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D9622B"/>
          <w:sz w:val="28"/>
          <w:szCs w:val="28"/>
        </w:rPr>
        <w:t xml:space="preserve">MBS COMUNICACIONES</w:t>
      </w:r>
    </w:p>
    <w:p>
      <w:pPr>
        <w:spacing w:before="300"/>
        <w:jc w:val="center"/>
      </w:pPr>
      <w:r>
        <w:rPr>
          <w:rFonts w:ascii="Arial" w:cs="Arial" w:eastAsia="Arial" w:hAnsi="Arial"/>
          <w:b/>
          <w:bCs/>
          <w:color w:val="1F3550"/>
          <w:sz w:val="52"/>
          <w:szCs w:val="52"/>
        </w:rPr>
        <w:t xml:space="preserve">Manual de Usuario</w:t>
      </w:r>
    </w:p>
    <w:p>
      <w:pPr>
        <w:spacing w:after="200" w:before="200"/>
        <w:jc w:val="center"/>
      </w:pPr>
      <w:r>
        <w:rPr>
          <w:rFonts w:ascii="Arial" w:cs="Arial" w:eastAsia="Arial" w:hAnsi="Arial"/>
          <w:color w:val="5B6672"/>
          <w:sz w:val="26"/>
          <w:szCs w:val="26"/>
        </w:rPr>
        <w:t xml:space="preserve">Panel de Administración</w:t>
      </w:r>
    </w:p>
    <w:p>
      <w:pPr>
        <w:pBdr>
          <w:top w:val="single" w:color="D9622B" w:sz="6" w:space="8"/>
        </w:pBdr>
        <w:spacing w:before="400"/>
        <w:jc w:val="center"/>
      </w:pPr>
      <w:r>
        <w:rPr>
          <w:rFonts w:ascii="Arial" w:cs="Arial" w:eastAsia="Arial" w:hAnsi="Arial"/>
          <w:b/>
          <w:bCs/>
          <w:color w:val="1F3550"/>
          <w:sz w:val="24"/>
          <w:szCs w:val="24"/>
        </w:rPr>
        <w:t xml:space="preserve">Versión 2.0</w:t>
      </w:r>
    </w:p>
    <w:p>
      <w:pPr>
        <w:spacing w:before="120"/>
        <w:jc w:val="center"/>
      </w:pPr>
      <w:r>
        <w:rPr>
          <w:rFonts w:ascii="Arial" w:cs="Arial" w:eastAsia="Arial" w:hAnsi="Arial"/>
          <w:color w:val="5B6672"/>
          <w:sz w:val="20"/>
          <w:szCs w:val="20"/>
        </w:rPr>
        <w:t xml:space="preserve">9 de julio de 2026</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Documento</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de usuario — administrador</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Plataforma</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MBS Comunicaciones — Tienda en línea de fibra óptica</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Versión del sitio</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 Beta (en producción vía túnel ngrok)</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Versión del manual</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2.0</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Audiencia</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Personal administrativo y operadores del sistema</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Confidencialidad</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Uso interno</w:t>
            </w:r>
          </w:p>
        </w:tc>
      </w:tr>
    </w:tbl>
    <w:p>
      <w:r>
        <w:br w:type="page"/>
      </w:r>
    </w:p>
    <w:p>
      <w:pPr>
        <w:pStyle w:val="Heading1"/>
      </w:pPr>
      <w:r>
        <w:t xml:space="preserve">Aviso de versión</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VERSIÓN BETA:  </w:t>
      </w:r>
      <w:r>
        <w:rPr>
          <w:rFonts w:ascii="Arial" w:cs="Arial" w:eastAsia="Arial" w:hAnsi="Arial"/>
          <w:color w:val="333333"/>
          <w:sz w:val="20"/>
          <w:szCs w:val="20"/>
        </w:rPr>
        <w:t xml:space="preserve">Este manual corresponde a la versión 1.0 Beta del sistema MBS Comunicaciones. Algunas funcionalidades pueden estar sujetas a cambios, optimizaciones o ampliaciones. En caso de detectar inconsistencias entre este documento y el comportamiento real del sistema, el comportamiento del sistema prevalece como referencia.</w:t>
      </w:r>
    </w:p>
    <w:p>
      <w:pPr>
        <w:pStyle w:val="Heading2"/>
      </w:pPr>
      <w:r>
        <w:t xml:space="preserve">Registro de cambios — v2.0 (9 de julio de 2026)</w:t>
      </w:r>
    </w:p>
    <w:p>
      <w:pPr>
        <w:spacing w:after="160"/>
      </w:pPr>
      <w:r>
        <w:rPr>
          <w:rFonts w:ascii="Arial" w:cs="Arial" w:eastAsia="Arial" w:hAnsi="Arial"/>
          <w:b w:val="false"/>
          <w:bCs w:val="false"/>
          <w:i w:val="false"/>
          <w:iCs w:val="false"/>
          <w:color w:val="2A2A2A"/>
          <w:sz w:val="21"/>
          <w:szCs w:val="21"/>
        </w:rPr>
        <w:t xml:space="preserve">Esta actualización revisa el manual v1.0 (11 de junio de 2026) contra el estado actual del código, la base de datos y la configuración de despliegue del proyecto. Se documentan funciones nuevas, se corrigen respuestas desactualizadas de las preguntas frecuentes y se agrega una sección sobre el acceso al sistema a través de ngrok.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4860"/>
      </w:tblGrid>
      <w:tr>
        <w:trPr>
          <w:tblHeader/>
        </w:trPr>
        <w:tc>
          <w:tcPr>
            <w:tcW w:type="dxa" w:w="9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Ref.</w:t>
            </w:r>
          </w:p>
        </w:tc>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Módulo</w:t>
            </w:r>
          </w:p>
        </w:tc>
        <w:tc>
          <w:tcPr>
            <w:tcW w:type="dxa" w:w="12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Tipo</w:t>
            </w:r>
          </w:p>
        </w:tc>
        <w:tc>
          <w:tcPr>
            <w:tcW w:type="dxa" w:w="48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A-01</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Acceso al sistema</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sitio se publica en producción mediante un túnel ngrok con dominio fijo. Se documenta el procedimiento de arranque (sección 2.4).</w:t>
            </w:r>
          </w:p>
        </w:tc>
      </w:tr>
      <w:tr>
        <w:tc>
          <w:tcPr>
            <w:tcW w:type="dxa" w:w="9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A-02</w:t>
            </w:r>
          </w:p>
        </w:tc>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Configuración › Pagos</w:t>
            </w:r>
          </w:p>
        </w:tc>
        <w:tc>
          <w:tcPr>
            <w:tcW w:type="dxa" w:w="1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Integración completa de Stripe (tarjeta de crédito/débito) con modos sandbox/live y claves publicables/secretas independientes.</w:t>
            </w:r>
          </w:p>
        </w:tc>
      </w:tr>
      <w:tr>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A-03</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Configuración › Pagos</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SPEI ahora admite dos motores: CLABE fija (legado) o CLABE dinámica generada por Stripe en cada pedido.</w:t>
            </w:r>
          </w:p>
        </w:tc>
      </w:tr>
      <w:tr>
        <w:tc>
          <w:tcPr>
            <w:tcW w:type="dxa" w:w="9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A-04</w:t>
            </w:r>
          </w:p>
        </w:tc>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Configuración › Pagos</w:t>
            </w:r>
          </w:p>
        </w:tc>
        <w:tc>
          <w:tcPr>
            <w:tcW w:type="dxa" w:w="1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Tabla "Métodos de pago" para activar/desactivar cada método sin borrar su configuración.</w:t>
            </w:r>
          </w:p>
        </w:tc>
      </w:tr>
      <w:tr>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Botón "Marcar como pagado" para registrar manualmente pagos confirmados fuera de línea (ej. conciliación bancaria de SPEI legado).</w:t>
            </w:r>
          </w:p>
        </w:tc>
      </w:tr>
      <w:tr>
        <w:tc>
          <w:tcPr>
            <w:tcW w:type="dxa" w:w="9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A-06</w:t>
            </w:r>
          </w:p>
        </w:tc>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Productos</w:t>
            </w:r>
          </w:p>
        </w:tc>
        <w:tc>
          <w:tcPr>
            <w:tcW w:type="dxa" w:w="1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Botones "+" junto a Categoría y Marca para crear un valor nuevo sin salir del formulario del producto.</w:t>
            </w:r>
          </w:p>
        </w:tc>
      </w:tr>
      <w:tr>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A-07</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Pagos</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FIX</w:t>
            </w:r>
          </w:p>
        </w:tc>
        <w:tc>
          <w:tcPr>
            <w:tcW w:type="dxa" w:w="4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 eliminó por completo la integración con Mercado Pago (removida del código y de la base de datos).</w:t>
            </w:r>
          </w:p>
        </w:tc>
      </w:tr>
      <w:tr>
        <w:tc>
          <w:tcPr>
            <w:tcW w:type="dxa" w:w="9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A-08</w:t>
            </w:r>
          </w:p>
        </w:tc>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Preguntas frecuentes</w:t>
            </w:r>
          </w:p>
        </w:tc>
        <w:tc>
          <w:tcPr>
            <w:tcW w:type="dxa" w:w="1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FIX</w:t>
            </w:r>
          </w:p>
        </w:tc>
        <w:tc>
          <w:tcPr>
            <w:tcW w:type="dxa" w:w="48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P2 quedó desactualizada: ya no es necesario pedir al equipo de desarrollo que agregue categorías, ahora se hace desde el propio formulario.</w:t>
            </w:r>
          </w:p>
        </w:tc>
      </w:tr>
      <w:tr>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A-09</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Seguridad</w:t>
            </w:r>
          </w:p>
        </w:tc>
        <w:tc>
          <w:tcPr>
            <w:tcW w:type="dxa" w:w="1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4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Límite de solicitudes (rate limiting) de 30 por minuto por IP en los tres webhooks de pago (SPEI, PayPal, Stripe).</w:t>
            </w:r>
          </w:p>
        </w:tc>
      </w:tr>
    </w:tbl>
    <w:p>
      <w:pPr>
        <w:pStyle w:val="Heading1"/>
      </w:pPr>
      <w:r>
        <w:t xml:space="preserve">Índice de contenidos</w:t>
      </w:r>
    </w:p>
    <w:p>
      <w:pPr>
        <w:tabs>
          <w:tab w:val="right" w:pos="9026"/>
        </w:tabs>
        <w:spacing w:after="60"/>
        <w:ind w:left="0"/>
      </w:pPr>
      <w:r>
        <w:rPr>
          <w:rFonts w:ascii="Arial" w:cs="Arial" w:eastAsia="Arial" w:hAnsi="Arial"/>
          <w:b/>
          <w:bCs/>
          <w:color w:val="1F3550"/>
          <w:sz w:val="22"/>
          <w:szCs w:val="22"/>
        </w:rPr>
        <w:t xml:space="preserve">1.  </w:t>
      </w:r>
      <w:r>
        <w:rPr>
          <w:rFonts w:ascii="Arial" w:cs="Arial" w:eastAsia="Arial" w:hAnsi="Arial"/>
          <w:b/>
          <w:bCs/>
          <w:color w:val="1F3550"/>
          <w:sz w:val="22"/>
          <w:szCs w:val="22"/>
        </w:rPr>
        <w:t xml:space="preserve">Introducción</w:t>
      </w:r>
    </w:p>
    <w:p>
      <w:pPr>
        <w:tabs>
          <w:tab w:val="right" w:pos="9026"/>
        </w:tabs>
        <w:spacing w:after="60"/>
        <w:ind w:left="0"/>
      </w:pPr>
      <w:r>
        <w:rPr>
          <w:rFonts w:ascii="Arial" w:cs="Arial" w:eastAsia="Arial" w:hAnsi="Arial"/>
          <w:b/>
          <w:bCs/>
          <w:color w:val="1F3550"/>
          <w:sz w:val="22"/>
          <w:szCs w:val="22"/>
        </w:rPr>
        <w:t xml:space="preserve">2.  </w:t>
      </w:r>
      <w:r>
        <w:rPr>
          <w:rFonts w:ascii="Arial" w:cs="Arial" w:eastAsia="Arial" w:hAnsi="Arial"/>
          <w:b/>
          <w:bCs/>
          <w:color w:val="1F3550"/>
          <w:sz w:val="22"/>
          <w:szCs w:val="22"/>
        </w:rPr>
        <w:t xml:space="preserve">Acceso al panel de administración</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2.1 Iniciar sesión</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2.2 Cerrar sesión</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2.3 Recuperar contraseña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2.4 Acceso al sistema en producción (ngrok)</w:t>
      </w:r>
    </w:p>
    <w:p>
      <w:pPr>
        <w:tabs>
          <w:tab w:val="right" w:pos="9026"/>
        </w:tabs>
        <w:spacing w:after="60"/>
        <w:ind w:left="0"/>
      </w:pPr>
      <w:r>
        <w:rPr>
          <w:rFonts w:ascii="Arial" w:cs="Arial" w:eastAsia="Arial" w:hAnsi="Arial"/>
          <w:b/>
          <w:bCs/>
          <w:color w:val="1F3550"/>
          <w:sz w:val="22"/>
          <w:szCs w:val="22"/>
        </w:rPr>
        <w:t xml:space="preserve">3.  </w:t>
      </w:r>
      <w:r>
        <w:rPr>
          <w:rFonts w:ascii="Arial" w:cs="Arial" w:eastAsia="Arial" w:hAnsi="Arial"/>
          <w:b/>
          <w:bCs/>
          <w:color w:val="1F3550"/>
          <w:sz w:val="22"/>
          <w:szCs w:val="22"/>
        </w:rPr>
        <w:t xml:space="preserve">Navegación general</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3.1 Barra lateral (sidebar)</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3.2 Cabecera y notificaciones</w:t>
      </w:r>
    </w:p>
    <w:p>
      <w:pPr>
        <w:tabs>
          <w:tab w:val="right" w:pos="9026"/>
        </w:tabs>
        <w:spacing w:after="60"/>
        <w:ind w:left="0"/>
      </w:pPr>
      <w:r>
        <w:rPr>
          <w:rFonts w:ascii="Arial" w:cs="Arial" w:eastAsia="Arial" w:hAnsi="Arial"/>
          <w:b/>
          <w:bCs/>
          <w:color w:val="1F3550"/>
          <w:sz w:val="22"/>
          <w:szCs w:val="22"/>
        </w:rPr>
        <w:t xml:space="preserve">4.  </w:t>
      </w:r>
      <w:r>
        <w:rPr>
          <w:rFonts w:ascii="Arial" w:cs="Arial" w:eastAsia="Arial" w:hAnsi="Arial"/>
          <w:b/>
          <w:bCs/>
          <w:color w:val="1F3550"/>
          <w:sz w:val="22"/>
          <w:szCs w:val="22"/>
        </w:rPr>
        <w:t xml:space="preserve">Dashboard — Panel de inicio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4.1 Indicadores clave (KPIs)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4.2 Gráfica de ventas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4.3 Pedidos recientes y alertas de stock</w:t>
      </w:r>
    </w:p>
    <w:p>
      <w:pPr>
        <w:tabs>
          <w:tab w:val="right" w:pos="9026"/>
        </w:tabs>
        <w:spacing w:after="60"/>
        <w:ind w:left="0"/>
      </w:pPr>
      <w:r>
        <w:rPr>
          <w:rFonts w:ascii="Arial" w:cs="Arial" w:eastAsia="Arial" w:hAnsi="Arial"/>
          <w:b/>
          <w:bCs/>
          <w:color w:val="1F3550"/>
          <w:sz w:val="22"/>
          <w:szCs w:val="22"/>
        </w:rPr>
        <w:t xml:space="preserve">5.  </w:t>
      </w:r>
      <w:r>
        <w:rPr>
          <w:rFonts w:ascii="Arial" w:cs="Arial" w:eastAsia="Arial" w:hAnsi="Arial"/>
          <w:b/>
          <w:bCs/>
          <w:color w:val="1F3550"/>
          <w:sz w:val="22"/>
          <w:szCs w:val="22"/>
        </w:rPr>
        <w:t xml:space="preserve">Gestión de productos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5.1 Listar y filtrar productos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5.2 Crear un nuevo producto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5.3 Editar un producto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5.4 Administrar imágenes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5.5 Dar de baja un producto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5.6 Importar y exportar CSV</w:t>
      </w:r>
    </w:p>
    <w:p>
      <w:pPr>
        <w:tabs>
          <w:tab w:val="right" w:pos="9026"/>
        </w:tabs>
        <w:spacing w:after="60"/>
        <w:ind w:left="0"/>
      </w:pPr>
      <w:r>
        <w:rPr>
          <w:rFonts w:ascii="Arial" w:cs="Arial" w:eastAsia="Arial" w:hAnsi="Arial"/>
          <w:b/>
          <w:bCs/>
          <w:color w:val="1F3550"/>
          <w:sz w:val="22"/>
          <w:szCs w:val="22"/>
        </w:rPr>
        <w:t xml:space="preserve">6.  </w:t>
      </w:r>
      <w:r>
        <w:rPr>
          <w:rFonts w:ascii="Arial" w:cs="Arial" w:eastAsia="Arial" w:hAnsi="Arial"/>
          <w:b/>
          <w:bCs/>
          <w:color w:val="1F3550"/>
          <w:sz w:val="22"/>
          <w:szCs w:val="22"/>
        </w:rPr>
        <w:t xml:space="preserve">Gestión de pedidos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6.1 Listado de pedidos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6.2 Ver detalle de un pedido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6.3 Actualizar estado del pedido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6.4 Registrar envío y guía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6.5 Agregar notas internas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6.6 Marcar pedido como pagado manualmente</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6.7 Cancelar un pedido</w:t>
      </w:r>
    </w:p>
    <w:p>
      <w:pPr>
        <w:tabs>
          <w:tab w:val="right" w:pos="9026"/>
        </w:tabs>
        <w:spacing w:after="60"/>
        <w:ind w:left="0"/>
      </w:pPr>
      <w:r>
        <w:rPr>
          <w:rFonts w:ascii="Arial" w:cs="Arial" w:eastAsia="Arial" w:hAnsi="Arial"/>
          <w:b/>
          <w:bCs/>
          <w:color w:val="1F3550"/>
          <w:sz w:val="22"/>
          <w:szCs w:val="22"/>
        </w:rPr>
        <w:t xml:space="preserve">7.  </w:t>
      </w:r>
      <w:r>
        <w:rPr>
          <w:rFonts w:ascii="Arial" w:cs="Arial" w:eastAsia="Arial" w:hAnsi="Arial"/>
          <w:b/>
          <w:bCs/>
          <w:color w:val="1F3550"/>
          <w:sz w:val="22"/>
          <w:szCs w:val="22"/>
        </w:rPr>
        <w:t xml:space="preserve">Clientes</w:t>
      </w:r>
    </w:p>
    <w:p>
      <w:pPr>
        <w:tabs>
          <w:tab w:val="right" w:pos="9026"/>
        </w:tabs>
        <w:spacing w:after="60"/>
        <w:ind w:left="0"/>
      </w:pPr>
      <w:r>
        <w:rPr>
          <w:rFonts w:ascii="Arial" w:cs="Arial" w:eastAsia="Arial" w:hAnsi="Arial"/>
          <w:b/>
          <w:bCs/>
          <w:color w:val="1F3550"/>
          <w:sz w:val="22"/>
          <w:szCs w:val="22"/>
        </w:rPr>
        <w:t xml:space="preserve">8.  </w:t>
      </w:r>
      <w:r>
        <w:rPr>
          <w:rFonts w:ascii="Arial" w:cs="Arial" w:eastAsia="Arial" w:hAnsi="Arial"/>
          <w:b/>
          <w:bCs/>
          <w:color w:val="1F3550"/>
          <w:sz w:val="22"/>
          <w:szCs w:val="22"/>
        </w:rPr>
        <w:t xml:space="preserve">Inventario</w:t>
      </w:r>
    </w:p>
    <w:p>
      <w:pPr>
        <w:tabs>
          <w:tab w:val="right" w:pos="9026"/>
        </w:tabs>
        <w:spacing w:after="60"/>
        <w:ind w:left="0"/>
      </w:pPr>
      <w:r>
        <w:rPr>
          <w:rFonts w:ascii="Arial" w:cs="Arial" w:eastAsia="Arial" w:hAnsi="Arial"/>
          <w:b/>
          <w:bCs/>
          <w:color w:val="1F3550"/>
          <w:sz w:val="22"/>
          <w:szCs w:val="22"/>
        </w:rPr>
        <w:t xml:space="preserve">9.  </w:t>
      </w:r>
      <w:r>
        <w:rPr>
          <w:rFonts w:ascii="Arial" w:cs="Arial" w:eastAsia="Arial" w:hAnsi="Arial"/>
          <w:b/>
          <w:bCs/>
          <w:color w:val="1F3550"/>
          <w:sz w:val="22"/>
          <w:szCs w:val="22"/>
        </w:rPr>
        <w:t xml:space="preserve">Mensajes de contacto</w:t>
      </w:r>
    </w:p>
    <w:p>
      <w:pPr>
        <w:tabs>
          <w:tab w:val="right" w:pos="9026"/>
        </w:tabs>
        <w:spacing w:after="60"/>
        <w:ind w:left="0"/>
      </w:pPr>
      <w:r>
        <w:rPr>
          <w:rFonts w:ascii="Arial" w:cs="Arial" w:eastAsia="Arial" w:hAnsi="Arial"/>
          <w:b/>
          <w:bCs/>
          <w:color w:val="1F3550"/>
          <w:sz w:val="22"/>
          <w:szCs w:val="22"/>
        </w:rPr>
        <w:t xml:space="preserve">10.  </w:t>
      </w:r>
      <w:r>
        <w:rPr>
          <w:rFonts w:ascii="Arial" w:cs="Arial" w:eastAsia="Arial" w:hAnsi="Arial"/>
          <w:b/>
          <w:bCs/>
          <w:color w:val="1F3550"/>
          <w:sz w:val="22"/>
          <w:szCs w:val="22"/>
        </w:rPr>
        <w:t xml:space="preserve">Configuración del sistema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10.1 Ajustes generales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10.2 Administradores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10.3 Métodos de envío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10.4 Pagos: SPEI, PayPal y Stripe</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10.5 Notificaciones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10.6 Seguridad</w:t>
      </w:r>
    </w:p>
    <w:p>
      <w:pPr>
        <w:tabs>
          <w:tab w:val="right" w:pos="9026"/>
        </w:tabs>
        <w:spacing w:after="60"/>
        <w:ind w:left="0"/>
      </w:pPr>
      <w:r>
        <w:rPr>
          <w:rFonts w:ascii="Arial" w:cs="Arial" w:eastAsia="Arial" w:hAnsi="Arial"/>
          <w:b/>
          <w:bCs/>
          <w:color w:val="1F3550"/>
          <w:sz w:val="22"/>
          <w:szCs w:val="22"/>
        </w:rPr>
        <w:t xml:space="preserve">11.  </w:t>
      </w:r>
      <w:r>
        <w:rPr>
          <w:rFonts w:ascii="Arial" w:cs="Arial" w:eastAsia="Arial" w:hAnsi="Arial"/>
          <w:b/>
          <w:bCs/>
          <w:color w:val="1F3550"/>
          <w:sz w:val="22"/>
          <w:szCs w:val="22"/>
        </w:rPr>
        <w:t xml:space="preserve">Preguntas frecuentes</w:t>
      </w:r>
    </w:p>
    <w:p>
      <w:pPr>
        <w:tabs>
          <w:tab w:val="right" w:pos="9026"/>
        </w:tabs>
        <w:spacing w:after="60"/>
        <w:ind w:left="0"/>
      </w:pPr>
      <w:r>
        <w:rPr>
          <w:rFonts w:ascii="Arial" w:cs="Arial" w:eastAsia="Arial" w:hAnsi="Arial"/>
          <w:b/>
          <w:bCs/>
          <w:color w:val="1F3550"/>
          <w:sz w:val="22"/>
          <w:szCs w:val="22"/>
        </w:rPr>
        <w:t xml:space="preserve">12.  </w:t>
      </w:r>
      <w:r>
        <w:rPr>
          <w:rFonts w:ascii="Arial" w:cs="Arial" w:eastAsia="Arial" w:hAnsi="Arial"/>
          <w:b/>
          <w:bCs/>
          <w:color w:val="1F3550"/>
          <w:sz w:val="22"/>
          <w:szCs w:val="22"/>
        </w:rPr>
        <w:t xml:space="preserve">Glosario</w:t>
      </w:r>
    </w:p>
    <w:p>
      <w:pPr>
        <w:pStyle w:val="Heading1"/>
        <w:pageBreakBefore/>
      </w:pPr>
      <w:r>
        <w:t xml:space="preserve">1. Introducción</w:t>
      </w:r>
    </w:p>
    <w:p>
      <w:pPr>
        <w:spacing w:after="160"/>
      </w:pPr>
      <w:r>
        <w:rPr>
          <w:rFonts w:ascii="Arial" w:cs="Arial" w:eastAsia="Arial" w:hAnsi="Arial"/>
          <w:b w:val="false"/>
          <w:bCs w:val="false"/>
          <w:i w:val="false"/>
          <w:iCs w:val="false"/>
          <w:color w:val="2A2A2A"/>
          <w:sz w:val="21"/>
          <w:szCs w:val="21"/>
        </w:rPr>
        <w:t xml:space="preserve">MBS Comunicaciones es una plataforma de comercio electrónico especializada en insumos de fibra óptica para profesionales e integradores. El Panel de Administración es la herramienta interna que permite al equipo gestionar el catálogo de productos, pedidos, inventario, mensajes y configuración del sitio desde un entorno centralizado.</w:t>
      </w:r>
    </w:p>
    <w:p>
      <w:pPr>
        <w:spacing w:after="160"/>
      </w:pPr>
      <w:r>
        <w:rPr>
          <w:rFonts w:ascii="Arial" w:cs="Arial" w:eastAsia="Arial" w:hAnsi="Arial"/>
          <w:b w:val="false"/>
          <w:bCs w:val="false"/>
          <w:i w:val="false"/>
          <w:iCs w:val="false"/>
          <w:color w:val="2A2A2A"/>
          <w:sz w:val="21"/>
          <w:szCs w:val="21"/>
        </w:rPr>
        <w:t xml:space="preserve">Este manual describe las funciones vigentes del panel al 9 de julio de 2026, dirigido a personal con rol de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Módulo</w:t>
            </w:r>
          </w:p>
        </w:tc>
        <w:tc>
          <w:tcPr>
            <w:tcW w:type="dxa" w:w="71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Dashboard</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Resumen ejecutivo: KPIs, ventas y alertas.</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Productos</w:t>
            </w:r>
          </w:p>
        </w:tc>
        <w:tc>
          <w:tcPr>
            <w:tcW w:type="dxa" w:w="71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Catálogo completo: crear, editar, imágenes e importar/exportar.</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Seguimiento y actualización de órdenes de clientes, incluido el marcado manual de pagos.</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Clientes</w:t>
            </w:r>
          </w:p>
        </w:tc>
        <w:tc>
          <w:tcPr>
            <w:tcW w:type="dxa" w:w="71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Directorio de compradores, detalle e historial.</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Inventario</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Control de stock en tiempo real y alertas de reposición.</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Mensajes</w:t>
            </w:r>
          </w:p>
        </w:tc>
        <w:tc>
          <w:tcPr>
            <w:tcW w:type="dxa" w:w="71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Mensajes del formulario de contacto del sitio público.</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Configuración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Ajustes del sitio, métodos de pago (SPEI, PayPal, Stripe), envíos y administradores.</w:t>
            </w:r>
          </w:p>
        </w:tc>
      </w:tr>
    </w:tbl>
    <w:p>
      <w:pPr>
        <w:pStyle w:val="Heading2"/>
      </w:pPr>
      <w:r>
        <w:t xml:space="preserve">Requisitos técnicos</w:t>
      </w:r>
    </w:p>
    <w:p>
      <w:pPr>
        <w:pStyle w:val="ListParagraph"/>
        <w:numPr>
          <w:ilvl w:val="0"/>
          <w:numId w:val="2"/>
        </w:numPr>
        <w:spacing w:after="80"/>
      </w:pPr>
      <w:r>
        <w:rPr>
          <w:rFonts w:ascii="Arial" w:cs="Arial" w:eastAsia="Arial" w:hAnsi="Arial"/>
          <w:color w:val="2A2A2A"/>
          <w:sz w:val="21"/>
          <w:szCs w:val="21"/>
        </w:rPr>
        <w:t xml:space="preserve">Navegador moderno: Chrome 110+, Firefox 110+, Edge 110+ o Safari 16+.</w:t>
      </w:r>
    </w:p>
    <w:p>
      <w:pPr>
        <w:pStyle w:val="ListParagraph"/>
        <w:numPr>
          <w:ilvl w:val="0"/>
          <w:numId w:val="2"/>
        </w:numPr>
        <w:spacing w:after="80"/>
      </w:pPr>
      <w:r>
        <w:rPr>
          <w:rFonts w:ascii="Arial" w:cs="Arial" w:eastAsia="Arial" w:hAnsi="Arial"/>
          <w:color w:val="2A2A2A"/>
          <w:sz w:val="21"/>
          <w:szCs w:val="21"/>
        </w:rPr>
        <w:t xml:space="preserve">Conexión a internet estable.</w:t>
      </w:r>
    </w:p>
    <w:p>
      <w:pPr>
        <w:pStyle w:val="ListParagraph"/>
        <w:numPr>
          <w:ilvl w:val="0"/>
          <w:numId w:val="2"/>
        </w:numPr>
        <w:spacing w:after="80"/>
      </w:pPr>
      <w:r>
        <w:rPr>
          <w:rFonts w:ascii="Arial" w:cs="Arial" w:eastAsia="Arial" w:hAnsi="Arial"/>
          <w:color w:val="2A2A2A"/>
          <w:sz w:val="21"/>
          <w:szCs w:val="21"/>
        </w:rPr>
        <w:t xml:space="preserve">Credenciales de administrador (correo + contraseña).</w:t>
      </w:r>
    </w:p>
    <w:p>
      <w:pPr>
        <w:pStyle w:val="Heading1"/>
        <w:pageBreakBefore/>
      </w:pPr>
      <w:r>
        <w:t xml:space="preserve">2. Acceso al panel de administración</w:t>
      </w:r>
    </w:p>
    <w:p>
      <w:pPr>
        <w:pStyle w:val="Heading2"/>
      </w:pPr>
      <w:r>
        <w:t xml:space="preserve">2.1 Iniciar sesión</w:t>
      </w:r>
    </w:p>
    <w:p>
      <w:pPr>
        <w:pStyle w:val="ListParagraph"/>
        <w:numPr>
          <w:ilvl w:val="0"/>
          <w:numId w:val="3"/>
        </w:numPr>
        <w:spacing w:after="80"/>
      </w:pPr>
      <w:r>
        <w:rPr>
          <w:rFonts w:ascii="Arial" w:cs="Arial" w:eastAsia="Arial" w:hAnsi="Arial"/>
          <w:color w:val="2A2A2A"/>
          <w:sz w:val="21"/>
          <w:szCs w:val="21"/>
        </w:rPr>
        <w:t xml:space="preserve">Abrir el navegador — Ingresa la URL pública del sitio (ver sección 2.4) seguida de /pages/login.html.</w:t>
      </w:r>
    </w:p>
    <w:p>
      <w:pPr>
        <w:pStyle w:val="ListParagraph"/>
        <w:numPr>
          <w:ilvl w:val="0"/>
          <w:numId w:val="3"/>
        </w:numPr>
        <w:spacing w:after="80"/>
      </w:pPr>
      <w:r>
        <w:rPr>
          <w:rFonts w:ascii="Arial" w:cs="Arial" w:eastAsia="Arial" w:hAnsi="Arial"/>
          <w:color w:val="2A2A2A"/>
          <w:sz w:val="21"/>
          <w:szCs w:val="21"/>
        </w:rPr>
        <w:t xml:space="preserve">Ingresar credenciales — Escribe tu correo electrónico y contraseña de administrador.</w:t>
      </w:r>
    </w:p>
    <w:p>
      <w:pPr>
        <w:pStyle w:val="ListParagraph"/>
        <w:numPr>
          <w:ilvl w:val="0"/>
          <w:numId w:val="3"/>
        </w:numPr>
        <w:spacing w:after="80"/>
      </w:pPr>
      <w:r>
        <w:rPr>
          <w:rFonts w:ascii="Arial" w:cs="Arial" w:eastAsia="Arial" w:hAnsi="Arial"/>
          <w:color w:val="2A2A2A"/>
          <w:sz w:val="21"/>
          <w:szCs w:val="21"/>
        </w:rPr>
        <w:t xml:space="preserve">Presionar "Iniciar sesión" — Haz clic en el botón naranja. Serás redirigido al Dashboard.</w:t>
      </w:r>
    </w:p>
    <w:p>
      <w:pPr>
        <w:pStyle w:val="ListParagraph"/>
        <w:numPr>
          <w:ilvl w:val="0"/>
          <w:numId w:val="3"/>
        </w:numPr>
        <w:spacing w:after="80"/>
      </w:pPr>
      <w:r>
        <w:rPr>
          <w:rFonts w:ascii="Arial" w:cs="Arial" w:eastAsia="Arial" w:hAnsi="Arial"/>
          <w:color w:val="2A2A2A"/>
          <w:sz w:val="21"/>
          <w:szCs w:val="21"/>
        </w:rPr>
        <w:t xml:space="preserve">Verificar acceso — Confirma que en la barra lateral aparezcan tu nombre y correo.</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CREDENCIALES DE PRUEBA (SOLO ENTORNO DE DESARROLLO):  </w:t>
      </w:r>
      <w:r>
        <w:rPr>
          <w:rFonts w:ascii="Arial" w:cs="Arial" w:eastAsia="Arial" w:hAnsi="Arial"/>
          <w:color w:val="333333"/>
          <w:sz w:val="20"/>
          <w:szCs w:val="20"/>
        </w:rPr>
        <w:t xml:space="preserve">Correo: admin@mbs.mx | Contraseña: Admin@MBS2025. Cambia estas credenciales antes de compartir el enlace público de forma permanente.</w:t>
      </w:r>
    </w:p>
    <w:p>
      <w:pPr>
        <w:pStyle w:val="Heading2"/>
      </w:pPr>
      <w:r>
        <w:t xml:space="preserve">2.2 Cerrar sesión</w:t>
      </w:r>
    </w:p>
    <w:p>
      <w:pPr>
        <w:spacing w:after="160"/>
      </w:pPr>
      <w:r>
        <w:rPr>
          <w:rFonts w:ascii="Arial" w:cs="Arial" w:eastAsia="Arial" w:hAnsi="Arial"/>
          <w:b w:val="false"/>
          <w:bCs w:val="false"/>
          <w:i w:val="false"/>
          <w:iCs w:val="false"/>
          <w:color w:val="2A2A2A"/>
          <w:sz w:val="21"/>
          <w:szCs w:val="21"/>
        </w:rPr>
        <w:t xml:space="preserve">Ve a la parte inferior de la barra lateral y haz clic en Cerrar sesión. El sistema eliminará el token de autenticación (JWT) y te redirigirá al login.</w:t>
      </w:r>
    </w:p>
    <w:p>
      <w:pPr>
        <w:pStyle w:val="Heading2"/>
      </w:pPr>
      <w:r>
        <w:t xml:space="preserve">2.3 Recuperar contraseña</w:t>
      </w:r>
    </w:p>
    <w:p>
      <w:pPr>
        <w:spacing w:after="160"/>
      </w:pPr>
      <w:r>
        <w:rPr>
          <w:rFonts w:ascii="Arial" w:cs="Arial" w:eastAsia="Arial" w:hAnsi="Arial"/>
          <w:b w:val="false"/>
          <w:bCs w:val="false"/>
          <w:i w:val="false"/>
          <w:iCs w:val="false"/>
          <w:color w:val="2A2A2A"/>
          <w:sz w:val="21"/>
          <w:szCs w:val="21"/>
        </w:rPr>
        <w:t xml:space="preserve">Si olvidaste tu contraseña, accede a /pages/recuperar-password.html. Ingresa tu correo y recibirás un enlace temporal para establecer una nueva contraseña.</w:t>
      </w:r>
    </w:p>
    <w:p>
      <w:pPr>
        <w:pStyle w:val="Heading2"/>
      </w:pPr>
      <w:r>
        <w:t xml:space="preserve">2.4 Acceso al sistema en producción (ngrok)</w:t>
      </w:r>
    </w:p>
    <w:p>
      <w:pPr>
        <w:spacing w:after="160"/>
      </w:pPr>
      <w:r>
        <w:rPr>
          <w:rFonts w:ascii="Arial" w:cs="Arial" w:eastAsia="Arial" w:hAnsi="Arial"/>
          <w:b w:val="false"/>
          <w:bCs w:val="false"/>
          <w:i w:val="false"/>
          <w:iCs w:val="false"/>
          <w:color w:val="2A2A2A"/>
          <w:sz w:val="21"/>
          <w:szCs w:val="21"/>
        </w:rPr>
        <w:t xml:space="preserve">El servidor Node.js corre localmente en el puerto 3000. Para exponerlo con HTTPS a internet (necesario para que funcionen los webhooks de PayPal y Stripe, y para que clientes fuera de la red local puedan comprar), el proyecto usa un túnel de ngrok con dominio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Elemento</w:t>
            </w:r>
          </w:p>
        </w:tc>
        <w:tc>
          <w:tcPr>
            <w:tcW w:type="dxa" w:w="67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Valor</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Dominio público</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https://underrate-silk-librarian.ngrok-free.dev</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Backend local</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http://localhost:3000</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Script recomendado</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iniciar_con_ngrok.bat (carpeta raíz del proyecto)</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Script sin túnel</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iniciar_servidor.bat (solo acceso local, sin HTTPS público)</w:t>
            </w:r>
          </w:p>
        </w:tc>
      </w:tr>
    </w:tbl>
    <w:p>
      <w:pPr>
        <w:spacing w:after="160"/>
      </w:pPr>
      <w:r>
        <w:rPr>
          <w:rFonts w:ascii="Arial" w:cs="Arial" w:eastAsia="Arial" w:hAnsi="Arial"/>
          <w:b w:val="false"/>
          <w:bCs w:val="false"/>
          <w:i w:val="false"/>
          <w:iCs w:val="false"/>
          <w:color w:val="2A2A2A"/>
          <w:sz w:val="21"/>
          <w:szCs w:val="21"/>
        </w:rPr>
        <w:t xml:space="preserve">El script iniciar_con_ngrok.bat automatiza tres pasos: libera el puerto 3000 si está ocupado por un proceso anterior, abre una ventana con el túnel ngrok (ngrok http --domain=underrate-silk-librarian.ngrok-free.dev 3000) y abre otra ventana con el servidor Node (node src/app.js). Ambas ventanas deben permanecer abiertas mientras el sitio esté en uso; cerrarlas detiene el servicio.</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VARIABLE DE ENTORNO:  </w:t>
      </w:r>
      <w:r>
        <w:rPr>
          <w:rFonts w:ascii="Arial" w:cs="Arial" w:eastAsia="Arial" w:hAnsi="Arial"/>
          <w:color w:val="333333"/>
          <w:sz w:val="20"/>
          <w:szCs w:val="20"/>
        </w:rPr>
        <w:t xml:space="preserve">La variable APP_URL en mbs_backend/.env debe coincidir exactamente con el dominio público de ngrok. Si no coincide, los enlaces de retorno de pago (PayPal, Stripe) y los correos con enlaces de recuperación de contraseña apuntarán a una URL incorrecta.</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DOMINIO GRATUITO:  </w:t>
      </w:r>
      <w:r>
        <w:rPr>
          <w:rFonts w:ascii="Arial" w:cs="Arial" w:eastAsia="Arial" w:hAnsi="Arial"/>
          <w:color w:val="333333"/>
          <w:sz w:val="20"/>
          <w:szCs w:val="20"/>
        </w:rPr>
        <w:t xml:space="preserve">El plan gratuito de ngrok asigna un dominio fijo por cuenta, pero requiere que la app ngrok esté autenticada con el token de la cuenta del proyecto. Si el túnel no levanta, verifica primero la sesión de ngrok antes de revisar el backend.</w:t>
      </w:r>
    </w:p>
    <w:p>
      <w:pPr>
        <w:pStyle w:val="Heading1"/>
        <w:pageBreakBefore/>
      </w:pPr>
      <w:r>
        <w:t xml:space="preserve">3. Navegación general</w:t>
      </w:r>
    </w:p>
    <w:p>
      <w:pPr>
        <w:pStyle w:val="Heading2"/>
      </w:pPr>
      <w:r>
        <w:t xml:space="preserve">3.1 Barra lateral (sidebar)</w:t>
      </w:r>
    </w:p>
    <w:p>
      <w:pPr>
        <w:spacing w:after="160"/>
      </w:pPr>
      <w:r>
        <w:rPr>
          <w:rFonts w:ascii="Arial" w:cs="Arial" w:eastAsia="Arial" w:hAnsi="Arial"/>
          <w:b w:val="false"/>
          <w:bCs w:val="false"/>
          <w:i w:val="false"/>
          <w:iCs w:val="false"/>
          <w:color w:val="2A2A2A"/>
          <w:sz w:val="21"/>
          <w:szCs w:val="21"/>
        </w:rPr>
        <w:t xml:space="preserve">La barra lateral izquierda da acceso a todos los módulos. En móviles se colapsa; actívala con el botón del menú en la esquina superior izquierda.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Módulo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Función principal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Inicio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Resumen general y KPIs del día.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Productos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Gestión del catálogo. Muestra conteo de productos activos.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Lista y detalle de pedidos. Muestra pedidos sin atender.</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Clientes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Directorio de clientes registrados.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Inventario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Control de stock y alertas.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Mensajes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Mensajes del formulario de contacto.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Configuración</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Ajustes del sitio, envíos, pagos y administradores.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Cerrar sesión</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Cierra la sesión activa.</w:t>
            </w:r>
          </w:p>
        </w:tc>
      </w:tr>
    </w:tbl>
    <w:p>
      <w:pPr>
        <w:pStyle w:val="Heading2"/>
      </w:pPr>
      <w:r>
        <w:t xml:space="preserve">3.2 Cabecera y notificaciones</w:t>
      </w:r>
    </w:p>
    <w:p>
      <w:pPr>
        <w:spacing w:after="160"/>
      </w:pPr>
      <w:r>
        <w:rPr>
          <w:rFonts w:ascii="Arial" w:cs="Arial" w:eastAsia="Arial" w:hAnsi="Arial"/>
          <w:b w:val="false"/>
          <w:bCs w:val="false"/>
          <w:i w:val="false"/>
          <w:iCs w:val="false"/>
          <w:color w:val="2A2A2A"/>
          <w:sz w:val="21"/>
          <w:szCs w:val="21"/>
        </w:rPr>
        <w:t xml:space="preserve">La cabecera muestra el título del módulo activo y el perfil del administrador. El ícono de campana con contador indica notificaciones no leídas (nuevos pedidos, alertas de stock). Al hacer clic en una notificación individual el sistema navega directamente al pedido o mensaje correspondiente. El botón "Marcar todas como leídas" limpia el contador.</w:t>
      </w:r>
    </w:p>
    <w:p>
      <w:pPr>
        <w:pStyle w:val="Heading1"/>
        <w:pageBreakBefore/>
      </w:pPr>
      <w:r>
        <w:t xml:space="preserve">4. Dashboard — Panel de inicio</w:t>
      </w:r>
    </w:p>
    <w:p>
      <w:pPr>
        <w:spacing w:after="160"/>
      </w:pPr>
      <w:r>
        <w:rPr>
          <w:rFonts w:ascii="Arial" w:cs="Arial" w:eastAsia="Arial" w:hAnsi="Arial"/>
          <w:b w:val="false"/>
          <w:bCs w:val="false"/>
          <w:i w:val="false"/>
          <w:iCs w:val="false"/>
          <w:color w:val="2A2A2A"/>
          <w:sz w:val="21"/>
          <w:szCs w:val="21"/>
        </w:rPr>
        <w:t xml:space="preserve">Primera pantalla al ingresar. Ofrece un resumen ejecutivo en tiempo real sobre las métricas más importantes del negocio.</w:t>
      </w:r>
    </w:p>
    <w:p>
      <w:pPr>
        <w:pStyle w:val="Heading2"/>
      </w:pPr>
      <w:r>
        <w:t xml:space="preserve">4.1 Indicadores clave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Indicador</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nuevos</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Total de pedidos recibidos hoy y cuántos están sin atender.</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Clientes activos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Número de clientes con pedidos este mes.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Productos en stock</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Total de productos activos y cuántos tienen stock bajo.</w:t>
            </w:r>
          </w:p>
        </w:tc>
      </w:tr>
    </w:tbl>
    <w:p>
      <w:pPr>
        <w:pStyle w:val="Heading2"/>
      </w:pPr>
      <w:r>
        <w:t xml:space="preserve">4.2 Gráfica de ventas</w:t>
      </w:r>
    </w:p>
    <w:p>
      <w:pPr>
        <w:spacing w:after="160"/>
      </w:pPr>
      <w:r>
        <w:rPr>
          <w:rFonts w:ascii="Arial" w:cs="Arial" w:eastAsia="Arial" w:hAnsi="Arial"/>
          <w:b w:val="false"/>
          <w:bCs w:val="false"/>
          <w:i w:val="false"/>
          <w:iCs w:val="false"/>
          <w:color w:val="2A2A2A"/>
          <w:sz w:val="21"/>
          <w:szCs w:val="21"/>
        </w:rPr>
        <w:t xml:space="preserve">Barras con el total de ventas (MXN) de los últimos 7 días. Útil para detectar patrones de demanda y días pico.</w:t>
      </w:r>
    </w:p>
    <w:p>
      <w:pPr>
        <w:pStyle w:val="Heading2"/>
      </w:pPr>
      <w:r>
        <w:t xml:space="preserve">4.3 Pedidos recientes y alertas de stock</w:t>
      </w:r>
    </w:p>
    <w:p>
      <w:pPr>
        <w:pStyle w:val="ListParagraph"/>
        <w:numPr>
          <w:ilvl w:val="0"/>
          <w:numId w:val="2"/>
        </w:numPr>
        <w:spacing w:after="80"/>
      </w:pPr>
      <w:r>
        <w:rPr>
          <w:rFonts w:ascii="Arial" w:cs="Arial" w:eastAsia="Arial" w:hAnsi="Arial"/>
          <w:color w:val="2A2A2A"/>
          <w:sz w:val="21"/>
          <w:szCs w:val="21"/>
        </w:rPr>
        <w:t xml:space="preserve">Pedidos recientes: últimos pedidos con número, cliente, monto y estado. Clic en "Ver todos" para ir al módulo de pedidos.</w:t>
      </w:r>
    </w:p>
    <w:p>
      <w:pPr>
        <w:pStyle w:val="ListParagraph"/>
        <w:numPr>
          <w:ilvl w:val="0"/>
          <w:numId w:val="2"/>
        </w:numPr>
        <w:spacing w:after="80"/>
      </w:pPr>
      <w:r>
        <w:rPr>
          <w:rFonts w:ascii="Arial" w:cs="Arial" w:eastAsia="Arial" w:hAnsi="Arial"/>
          <w:color w:val="2A2A2A"/>
          <w:sz w:val="21"/>
          <w:szCs w:val="21"/>
        </w:rPr>
        <w:t xml:space="preserve">Stock bajo: hasta 5 productos que requieren reposición urgente. Enlace directo al módulo de Inventario.</w:t>
      </w:r>
    </w:p>
    <w:p>
      <w:pPr>
        <w:pStyle w:val="ListParagraph"/>
        <w:numPr>
          <w:ilvl w:val="0"/>
          <w:numId w:val="2"/>
        </w:numPr>
        <w:spacing w:after="80"/>
      </w:pPr>
      <w:r>
        <w:rPr>
          <w:rFonts w:ascii="Arial" w:cs="Arial" w:eastAsia="Arial" w:hAnsi="Arial"/>
          <w:color w:val="2A2A2A"/>
          <w:sz w:val="21"/>
          <w:szCs w:val="21"/>
        </w:rPr>
        <w:t xml:space="preserve">Top productos: artículos más vendidos por unidades y monto total.</w:t>
      </w:r>
    </w:p>
    <w:p>
      <w:pPr>
        <w:pStyle w:val="Heading1"/>
        <w:pageBreakBefore/>
      </w:pPr>
      <w:r>
        <w:t xml:space="preserve">5. Gestión de productos</w:t>
      </w:r>
    </w:p>
    <w:p>
      <w:pPr>
        <w:spacing w:after="160"/>
      </w:pPr>
      <w:r>
        <w:rPr>
          <w:rFonts w:ascii="Arial" w:cs="Arial" w:eastAsia="Arial" w:hAnsi="Arial"/>
          <w:b w:val="false"/>
          <w:bCs w:val="false"/>
          <w:i w:val="false"/>
          <w:iCs w:val="false"/>
          <w:color w:val="2A2A2A"/>
          <w:sz w:val="21"/>
          <w:szCs w:val="21"/>
        </w:rPr>
        <w:t xml:space="preserve">Administra el catálogo completo: crea artículos, edítalos, gestiona imágenes, controla stock y maneja importaciones masivas.</w:t>
      </w:r>
    </w:p>
    <w:p>
      <w:pPr>
        <w:pStyle w:val="Heading2"/>
      </w:pPr>
      <w:r>
        <w:t xml:space="preserve">5.1 Listar y filtrar productos</w:t>
      </w:r>
    </w:p>
    <w:p>
      <w:pPr>
        <w:spacing w:after="160"/>
      </w:pPr>
      <w:r>
        <w:rPr>
          <w:rFonts w:ascii="Arial" w:cs="Arial" w:eastAsia="Arial" w:hAnsi="Arial"/>
          <w:b w:val="false"/>
          <w:bCs w:val="false"/>
          <w:i w:val="false"/>
          <w:iCs w:val="false"/>
          <w:color w:val="2A2A2A"/>
          <w:sz w:val="21"/>
          <w:szCs w:val="21"/>
        </w:rPr>
        <w:t xml:space="preserve">Filtra el catálogo con:</w:t>
      </w:r>
    </w:p>
    <w:p>
      <w:pPr>
        <w:pStyle w:val="ListParagraph"/>
        <w:numPr>
          <w:ilvl w:val="0"/>
          <w:numId w:val="2"/>
        </w:numPr>
        <w:spacing w:after="80"/>
      </w:pPr>
      <w:r>
        <w:rPr>
          <w:rFonts w:ascii="Arial" w:cs="Arial" w:eastAsia="Arial" w:hAnsi="Arial"/>
          <w:color w:val="2A2A2A"/>
          <w:sz w:val="21"/>
          <w:szCs w:val="21"/>
        </w:rPr>
        <w:t xml:space="preserve">Búsqueda: por nombre o SKU del producto.</w:t>
      </w:r>
    </w:p>
    <w:p>
      <w:pPr>
        <w:pStyle w:val="ListParagraph"/>
        <w:numPr>
          <w:ilvl w:val="0"/>
          <w:numId w:val="2"/>
        </w:numPr>
        <w:spacing w:after="80"/>
      </w:pPr>
      <w:r>
        <w:rPr>
          <w:rFonts w:ascii="Arial" w:cs="Arial" w:eastAsia="Arial" w:hAnsi="Arial"/>
          <w:color w:val="2A2A2A"/>
          <w:sz w:val="21"/>
          <w:szCs w:val="21"/>
        </w:rPr>
        <w:t xml:space="preserve">Categoría: muestra productos de una sola categoría.</w:t>
      </w:r>
    </w:p>
    <w:p>
      <w:pPr>
        <w:pStyle w:val="ListParagraph"/>
        <w:numPr>
          <w:ilvl w:val="0"/>
          <w:numId w:val="2"/>
        </w:numPr>
        <w:spacing w:after="80"/>
      </w:pPr>
      <w:r>
        <w:rPr>
          <w:rFonts w:ascii="Arial" w:cs="Arial" w:eastAsia="Arial" w:hAnsi="Arial"/>
          <w:color w:val="2A2A2A"/>
          <w:sz w:val="21"/>
          <w:szCs w:val="21"/>
        </w:rPr>
        <w:t xml:space="preserve">Pestañas: Todos / Activos / Inactivos / Stock bajo.</w:t>
      </w:r>
    </w:p>
    <w:p>
      <w:pPr>
        <w:spacing w:after="160"/>
      </w:pPr>
      <w:r>
        <w:rPr>
          <w:rFonts w:ascii="Arial" w:cs="Arial" w:eastAsia="Arial" w:hAnsi="Arial"/>
          <w:b w:val="false"/>
          <w:bCs w:val="false"/>
          <w:i w:val="false"/>
          <w:iCs w:val="false"/>
          <w:color w:val="2A2A2A"/>
          <w:sz w:val="21"/>
          <w:szCs w:val="21"/>
        </w:rPr>
        <w:t xml:space="preserve">La tabla muestra nombre, SKU, categoría, precio, stock y estado. Usa los botones de paginación para navegar.</w:t>
      </w:r>
    </w:p>
    <w:p>
      <w:pPr>
        <w:pStyle w:val="Heading2"/>
      </w:pPr>
      <w:r>
        <w:t xml:space="preserve">5.2 Crear un nuevo producto</w:t>
      </w:r>
    </w:p>
    <w:p>
      <w:pPr>
        <w:spacing w:after="160"/>
      </w:pPr>
      <w:r>
        <w:rPr>
          <w:rFonts w:ascii="Arial" w:cs="Arial" w:eastAsia="Arial" w:hAnsi="Arial"/>
          <w:b w:val="false"/>
          <w:bCs w:val="false"/>
          <w:i w:val="false"/>
          <w:iCs w:val="false"/>
          <w:color w:val="2A2A2A"/>
          <w:sz w:val="21"/>
          <w:szCs w:val="21"/>
        </w:rPr>
        <w:t xml:space="preserve">Haz clic en "+ Nuevo producto" (esquina superior derecha). El formulario modal tiene tres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Pestaña</w:t>
            </w:r>
          </w:p>
        </w:tc>
        <w:tc>
          <w:tcPr>
            <w:tcW w:type="dxa" w:w="57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Campos</w:t>
            </w:r>
          </w:p>
        </w:tc>
        <w:tc>
          <w:tcPr>
            <w:tcW w:type="dxa" w:w="18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Obligatorios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Info general</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SKU, Categoría, Precio venta, Precio anterior, Marca, Descripción corta, Descripción larga, Estado, Badge.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SKU, Categoría, Precio</w:t>
            </w:r>
          </w:p>
        </w:tc>
      </w:tr>
      <w:tr>
        <w:tc>
          <w:tcPr>
            <w:tcW w:type="dxa" w:w="1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Imágenes</w:t>
            </w:r>
          </w:p>
        </w:tc>
        <w:tc>
          <w:tcPr>
            <w:tcW w:type="dxa" w:w="5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Carga de imágenes (JPG, PNG, WebP, máx. 2 MB). Disponible solo después de guardar.</w:t>
            </w:r>
          </w:p>
        </w:tc>
        <w:tc>
          <w:tcPr>
            <w:tcW w:type="dxa" w:w="1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Inventario</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actual y stock mínimo (nivel de alerta).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actual</w:t>
            </w:r>
          </w:p>
        </w:tc>
      </w:tr>
    </w:tbl>
    <w:p>
      <w:pPr>
        <w:pBdr>
          <w:left w:val="single" w:color="2E9E5B" w:sz="18" w:space="8"/>
        </w:pBdr>
        <w:shd w:fill="E9F7EF" w:val="clear"/>
        <w:spacing w:after="200" w:before="120"/>
        <w:ind w:left="60"/>
      </w:pPr>
      <w:r>
        <w:rPr>
          <w:rFonts w:ascii="Arial" w:cs="Arial" w:eastAsia="Arial" w:hAnsi="Arial"/>
          <w:b/>
          <w:bCs/>
          <w:color w:val="1F3550"/>
          <w:sz w:val="20"/>
          <w:szCs w:val="20"/>
        </w:rPr>
        <w:t xml:space="preserve">NUEVO:  </w:t>
      </w:r>
      <w:r>
        <w:rPr>
          <w:rFonts w:ascii="Arial" w:cs="Arial" w:eastAsia="Arial" w:hAnsi="Arial"/>
          <w:color w:val="333333"/>
          <w:sz w:val="20"/>
          <w:szCs w:val="20"/>
        </w:rPr>
        <w:t xml:space="preserve">Junto a los campos Categoría y Marca hay un botón "+" que abre una ventana rápida para crear un valor nuevo sin salir del formulario del producto ni depender del equipo de desarrollo.</w:t>
      </w:r>
    </w:p>
    <w:p>
      <w:pPr>
        <w:spacing w:after="160"/>
      </w:pPr>
      <w:r>
        <w:rPr>
          <w:rFonts w:ascii="Arial" w:cs="Arial" w:eastAsia="Arial" w:hAnsi="Arial"/>
          <w:b w:val="false"/>
          <w:bCs w:val="false"/>
          <w:i w:val="false"/>
          <w:iCs w:val="false"/>
          <w:color w:val="2A2A2A"/>
          <w:sz w:val="21"/>
          <w:szCs w:val="21"/>
        </w:rPr>
        <w:t xml:space="preserve">Opciones de Badge/Etiqueta: puedes asignar una etiqueta visible en el catálogo (NUEVO, OFERTA o TOP VENTA). Deja en blanco si el producto no requiere etiqueta especial.</w:t>
      </w:r>
    </w:p>
    <w:p>
      <w:pPr>
        <w:pStyle w:val="Heading2"/>
      </w:pPr>
      <w:r>
        <w:t xml:space="preserve">5.3 Editar un producto</w:t>
      </w:r>
    </w:p>
    <w:p>
      <w:pPr>
        <w:spacing w:after="160"/>
      </w:pPr>
      <w:r>
        <w:rPr>
          <w:rFonts w:ascii="Arial" w:cs="Arial" w:eastAsia="Arial" w:hAnsi="Arial"/>
          <w:b w:val="false"/>
          <w:bCs w:val="false"/>
          <w:i w:val="false"/>
          <w:iCs w:val="false"/>
          <w:color w:val="2A2A2A"/>
          <w:sz w:val="21"/>
          <w:szCs w:val="21"/>
        </w:rPr>
        <w:t xml:space="preserve">En la tabla, haz clic en Editar en la fila del producto. El modal se abrirá con los datos precargados. Modifica los campos y presiona "Guardar cambios".</w:t>
      </w:r>
    </w:p>
    <w:p>
      <w:pPr>
        <w:pStyle w:val="Heading2"/>
      </w:pPr>
      <w:r>
        <w:t xml:space="preserve">5.4 Administrar imágenes</w:t>
      </w:r>
    </w:p>
    <w:p>
      <w:pPr>
        <w:pStyle w:val="ListParagraph"/>
        <w:numPr>
          <w:ilvl w:val="0"/>
          <w:numId w:val="4"/>
        </w:numPr>
        <w:spacing w:after="80"/>
      </w:pPr>
      <w:r>
        <w:rPr>
          <w:rFonts w:ascii="Arial" w:cs="Arial" w:eastAsia="Arial" w:hAnsi="Arial"/>
          <w:color w:val="2A2A2A"/>
          <w:sz w:val="21"/>
          <w:szCs w:val="21"/>
        </w:rPr>
        <w:t xml:space="preserve">Abrir un producto existente — solo es posible gestionar imágenes en productos ya guardados.</w:t>
      </w:r>
    </w:p>
    <w:p>
      <w:pPr>
        <w:pStyle w:val="ListParagraph"/>
        <w:numPr>
          <w:ilvl w:val="0"/>
          <w:numId w:val="4"/>
        </w:numPr>
        <w:spacing w:after="80"/>
      </w:pPr>
      <w:r>
        <w:rPr>
          <w:rFonts w:ascii="Arial" w:cs="Arial" w:eastAsia="Arial" w:hAnsi="Arial"/>
          <w:color w:val="2A2A2A"/>
          <w:sz w:val="21"/>
          <w:szCs w:val="21"/>
        </w:rPr>
        <w:t xml:space="preserve">Ir a la pestaña "Imágenes" — las imágenes actuales se muestran en cuadrícula. La de borde naranja es la principal.</w:t>
      </w:r>
    </w:p>
    <w:p>
      <w:pPr>
        <w:pStyle w:val="ListParagraph"/>
        <w:numPr>
          <w:ilvl w:val="0"/>
          <w:numId w:val="4"/>
        </w:numPr>
        <w:spacing w:after="80"/>
      </w:pPr>
      <w:r>
        <w:rPr>
          <w:rFonts w:ascii="Arial" w:cs="Arial" w:eastAsia="Arial" w:hAnsi="Arial"/>
          <w:color w:val="2A2A2A"/>
          <w:sz w:val="21"/>
          <w:szCs w:val="21"/>
        </w:rPr>
        <w:t xml:space="preserve">Subir nueva imagen — haz clic en el área de carga y selecciona un archivo (JPG, PNG o WebP, máx. 2 MB). La primera imagen se marca automáticamente como principal si el producto no tiene ninguna.</w:t>
      </w:r>
    </w:p>
    <w:p>
      <w:pPr>
        <w:pStyle w:val="ListParagraph"/>
        <w:numPr>
          <w:ilvl w:val="0"/>
          <w:numId w:val="4"/>
        </w:numPr>
        <w:spacing w:after="80"/>
      </w:pPr>
      <w:r>
        <w:rPr>
          <w:rFonts w:ascii="Arial" w:cs="Arial" w:eastAsia="Arial" w:hAnsi="Arial"/>
          <w:color w:val="2A2A2A"/>
          <w:sz w:val="21"/>
          <w:szCs w:val="21"/>
        </w:rPr>
        <w:t xml:space="preserve">Eliminar imagen — clic en el botón X sobre la imagen y confirma.</w:t>
      </w:r>
    </w:p>
    <w:p>
      <w:pPr>
        <w:pStyle w:val="Heading2"/>
      </w:pPr>
      <w:r>
        <w:t xml:space="preserve">5.5 Dar de baja un producto</w:t>
      </w:r>
    </w:p>
    <w:p>
      <w:pPr>
        <w:spacing w:after="160"/>
      </w:pPr>
      <w:r>
        <w:rPr>
          <w:rFonts w:ascii="Arial" w:cs="Arial" w:eastAsia="Arial" w:hAnsi="Arial"/>
          <w:b w:val="false"/>
          <w:bCs w:val="false"/>
          <w:i w:val="false"/>
          <w:iCs w:val="false"/>
          <w:color w:val="2A2A2A"/>
          <w:sz w:val="21"/>
          <w:szCs w:val="21"/>
        </w:rPr>
        <w:t xml:space="preserve">Cambiar el estado a Inactivo oculta el producto del catálogo público sin borrarlo. Dos formas: desde la tabla (botón Baja en la columna de acciones) o desde el modal (botón "Dar de baja" en el pie del formulario).</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Dar de baja NO elimina el producto ni afecta pedidos existentes. Puedes reactivarlo en cualquier momento cambiando el estado a "Activo".</w:t>
      </w:r>
    </w:p>
    <w:p>
      <w:pPr>
        <w:pStyle w:val="Heading2"/>
      </w:pPr>
      <w:r>
        <w:t xml:space="preserve">5.6 Importar y exportar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Acción</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Exportar</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Descarga un CSV con todos los productos. Útil para copias de seguridad o edición masiva.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Importar CSV</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Sube un CSV del mismo formato para crear o actualizar productos de forma masiva.</w:t>
            </w:r>
          </w:p>
        </w:tc>
      </w:tr>
    </w:tbl>
    <w:p>
      <w:pPr>
        <w:pStyle w:val="Heading1"/>
        <w:pageBreakBefore/>
      </w:pPr>
      <w:r>
        <w:t xml:space="preserve">6. Gestión de pedidos</w:t>
      </w:r>
    </w:p>
    <w:p>
      <w:pPr>
        <w:spacing w:after="160"/>
      </w:pPr>
      <w:r>
        <w:rPr>
          <w:rFonts w:ascii="Arial" w:cs="Arial" w:eastAsia="Arial" w:hAnsi="Arial"/>
          <w:b w:val="false"/>
          <w:bCs w:val="false"/>
          <w:i w:val="false"/>
          <w:iCs w:val="false"/>
          <w:color w:val="2A2A2A"/>
          <w:sz w:val="21"/>
          <w:szCs w:val="21"/>
        </w:rPr>
        <w:t xml:space="preserve">Núcleo operativo del panel. Visualiza, procesa y da seguimiento a todas las órdenes de compra.</w:t>
      </w:r>
    </w:p>
    <w:p>
      <w:pPr>
        <w:pStyle w:val="Heading2"/>
      </w:pPr>
      <w:r>
        <w:t xml:space="preserve">6.1 Listado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KPI</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hoy</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Recibidos en el día y cuántos sin atender.</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 preparación</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en proceso de empaque.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 camino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enviados al cliente.</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Entregados hoy</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completados en el día (usa fecha de entrega real).</w:t>
            </w:r>
          </w:p>
        </w:tc>
      </w:tr>
    </w:tbl>
    <w:p>
      <w:pPr>
        <w:spacing w:after="160"/>
      </w:pPr>
      <w:r>
        <w:rPr>
          <w:rFonts w:ascii="Arial" w:cs="Arial" w:eastAsia="Arial" w:hAnsi="Arial"/>
          <w:b w:val="false"/>
          <w:bCs w:val="false"/>
          <w:i w:val="false"/>
          <w:iCs w:val="false"/>
          <w:color w:val="2A2A2A"/>
          <w:sz w:val="21"/>
          <w:szCs w:val="21"/>
        </w:rPr>
        <w:t xml:space="preserve">Debajo de los KPIs hay pestañas de filtro: Todos / Sin atender / En preparación / En camino, más una barra de búsqueda por número de pedido o nombre de cliente.</w:t>
      </w:r>
    </w:p>
    <w:p>
      <w:pPr>
        <w:pStyle w:val="Heading2"/>
      </w:pPr>
      <w:r>
        <w:t xml:space="preserve">6.2 Ver detalle de un pedido</w:t>
      </w:r>
    </w:p>
    <w:p>
      <w:pPr>
        <w:spacing w:after="160"/>
      </w:pPr>
      <w:r>
        <w:rPr>
          <w:rFonts w:ascii="Arial" w:cs="Arial" w:eastAsia="Arial" w:hAnsi="Arial"/>
          <w:b w:val="false"/>
          <w:bCs w:val="false"/>
          <w:i w:val="false"/>
          <w:iCs w:val="false"/>
          <w:color w:val="2A2A2A"/>
          <w:sz w:val="21"/>
          <w:szCs w:val="21"/>
        </w:rPr>
        <w:t xml:space="preserve">Haz clic en Ver en la tabla. El detalle muestra: datos del cliente (nombre, correo, dirección de envío), productos ordenados con SKU, cantidad y precio unitario, resumen de costos (subtotal, cupón de descuento si aplica, envío, IVA y total) y el método de pago utilizado. Desde el detalle puedes imprimir el pedido con el botón de impresión.</w:t>
      </w:r>
    </w:p>
    <w:p>
      <w:pPr>
        <w:pStyle w:val="Heading2"/>
      </w:pPr>
      <w:r>
        <w:t xml:space="preserve">6.3 Actualizar estado del pedido</w:t>
      </w:r>
    </w:p>
    <w:p>
      <w:pPr>
        <w:spacing w:after="160"/>
      </w:pPr>
      <w:r>
        <w:rPr>
          <w:rFonts w:ascii="Arial" w:cs="Arial" w:eastAsia="Arial" w:hAnsi="Arial"/>
          <w:b w:val="false"/>
          <w:bCs w:val="false"/>
          <w:i w:val="false"/>
          <w:iCs w:val="false"/>
          <w:color w:val="2A2A2A"/>
          <w:sz w:val="21"/>
          <w:szCs w:val="21"/>
        </w:rPr>
        <w:t xml:space="preserve">En el panel derecho del detalle, selecciona el nuevo estado en el menú desplegable y presiona "Actualizar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Estado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Nuevo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recibido, pendiente de revisión.</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 preparación</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equipo está preparando el paquete.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Enviado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Paquete entregado a la paquetería. Puedes registrar guía.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Entregado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cliente recibió su pedido. Se registra la fecha de entrega.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Cancelado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cancelado (ver sección 6.7).</w:t>
            </w:r>
          </w:p>
        </w:tc>
      </w:tr>
    </w:tbl>
    <w:p>
      <w:pPr>
        <w:pBdr>
          <w:left w:val="single" w:color="2E75B6" w:sz="18" w:space="8"/>
        </w:pBdr>
        <w:shd w:fill="EAF2FB" w:val="clear"/>
        <w:spacing w:after="200" w:before="120"/>
        <w:ind w:left="60"/>
      </w:pPr>
      <w:r>
        <w:rPr>
          <w:rFonts w:ascii="Arial" w:cs="Arial" w:eastAsia="Arial" w:hAnsi="Arial"/>
          <w:b/>
          <w:bCs/>
          <w:color w:val="1F3550"/>
          <w:sz w:val="20"/>
          <w:szCs w:val="20"/>
        </w:rPr>
        <w:t xml:space="preserve">INFO:  </w:t>
      </w:r>
      <w:r>
        <w:rPr>
          <w:rFonts w:ascii="Arial" w:cs="Arial" w:eastAsia="Arial" w:hAnsi="Arial"/>
          <w:color w:val="333333"/>
          <w:sz w:val="20"/>
          <w:szCs w:val="20"/>
        </w:rPr>
        <w:t xml:space="preserve">Al actualizar el estado, el cliente recibe una notificación automática en la campana de su portal.</w:t>
      </w:r>
    </w:p>
    <w:p>
      <w:pPr>
        <w:pStyle w:val="Heading2"/>
      </w:pPr>
      <w:r>
        <w:t xml:space="preserve">6.4 Registrar envío y guía</w:t>
      </w:r>
    </w:p>
    <w:p>
      <w:pPr>
        <w:spacing w:after="160"/>
      </w:pPr>
      <w:r>
        <w:rPr>
          <w:rFonts w:ascii="Arial" w:cs="Arial" w:eastAsia="Arial" w:hAnsi="Arial"/>
          <w:b w:val="false"/>
          <w:bCs w:val="false"/>
          <w:i w:val="false"/>
          <w:iCs w:val="false"/>
          <w:color w:val="2A2A2A"/>
          <w:sz w:val="21"/>
          <w:szCs w:val="21"/>
        </w:rPr>
        <w:t xml:space="preserve">Cuando el pedido pase a "Enviado", completa en el panel derecho:</w:t>
      </w:r>
    </w:p>
    <w:p>
      <w:pPr>
        <w:pStyle w:val="ListParagraph"/>
        <w:numPr>
          <w:ilvl w:val="0"/>
          <w:numId w:val="5"/>
        </w:numPr>
        <w:spacing w:after="80"/>
      </w:pPr>
      <w:r>
        <w:rPr>
          <w:rFonts w:ascii="Arial" w:cs="Arial" w:eastAsia="Arial" w:hAnsi="Arial"/>
          <w:color w:val="2A2A2A"/>
          <w:sz w:val="21"/>
          <w:szCs w:val="21"/>
        </w:rPr>
        <w:t xml:space="preserve">Selecciona la paquetería: FedEx Express, FedEx Overnight, Estafeta o DHL.</w:t>
      </w:r>
    </w:p>
    <w:p>
      <w:pPr>
        <w:pStyle w:val="ListParagraph"/>
        <w:numPr>
          <w:ilvl w:val="0"/>
          <w:numId w:val="5"/>
        </w:numPr>
        <w:spacing w:after="80"/>
      </w:pPr>
      <w:r>
        <w:rPr>
          <w:rFonts w:ascii="Arial" w:cs="Arial" w:eastAsia="Arial" w:hAnsi="Arial"/>
          <w:color w:val="2A2A2A"/>
          <w:sz w:val="21"/>
          <w:szCs w:val="21"/>
        </w:rPr>
        <w:t xml:space="preserve">Ingresa el número de guía proporcionado por la paquetería.</w:t>
      </w:r>
    </w:p>
    <w:p>
      <w:pPr>
        <w:pStyle w:val="ListParagraph"/>
        <w:numPr>
          <w:ilvl w:val="0"/>
          <w:numId w:val="5"/>
        </w:numPr>
        <w:spacing w:after="80"/>
      </w:pPr>
      <w:r>
        <w:rPr>
          <w:rFonts w:ascii="Arial" w:cs="Arial" w:eastAsia="Arial" w:hAnsi="Arial"/>
          <w:color w:val="2A2A2A"/>
          <w:sz w:val="21"/>
          <w:szCs w:val="21"/>
        </w:rPr>
        <w:t xml:space="preserve">Presiona "Confirmar envío".</w:t>
      </w:r>
    </w:p>
    <w:p>
      <w:pPr>
        <w:pStyle w:val="Heading2"/>
      </w:pPr>
      <w:r>
        <w:t xml:space="preserve">6.5 Agregar notas internas</w:t>
      </w:r>
    </w:p>
    <w:p>
      <w:pPr>
        <w:spacing w:after="160"/>
      </w:pPr>
      <w:r>
        <w:rPr>
          <w:rFonts w:ascii="Arial" w:cs="Arial" w:eastAsia="Arial" w:hAnsi="Arial"/>
          <w:b w:val="false"/>
          <w:bCs w:val="false"/>
          <w:i w:val="false"/>
          <w:iCs w:val="false"/>
          <w:color w:val="2A2A2A"/>
          <w:sz w:val="21"/>
          <w:szCs w:val="21"/>
        </w:rPr>
        <w:t xml:space="preserve">Las notas internas son visibles solo para el equipo administrativo. Escribe el texto en el área de notas y presiona "Guardar nota". Úsalo para aclaraciones, instrucciones especiales o seguimientos.</w:t>
      </w:r>
    </w:p>
    <w:p>
      <w:pPr>
        <w:pStyle w:val="Heading2"/>
      </w:pPr>
      <w:r>
        <w:t xml:space="preserve">6.6 Marcar pedido como pagado manualmente</w:t>
      </w:r>
    </w:p>
    <w:p>
      <w:pPr>
        <w:pBdr>
          <w:left w:val="single" w:color="2E9E5B" w:sz="18" w:space="8"/>
        </w:pBdr>
        <w:shd w:fill="E9F7EF" w:val="clear"/>
        <w:spacing w:after="200" w:before="120"/>
        <w:ind w:left="60"/>
      </w:pPr>
      <w:r>
        <w:rPr>
          <w:rFonts w:ascii="Arial" w:cs="Arial" w:eastAsia="Arial" w:hAnsi="Arial"/>
          <w:b/>
          <w:bCs/>
          <w:color w:val="1F3550"/>
          <w:sz w:val="20"/>
          <w:szCs w:val="20"/>
        </w:rPr>
        <w:t xml:space="preserve">NUEVO:  </w:t>
      </w:r>
      <w:r>
        <w:rPr>
          <w:rFonts w:ascii="Arial" w:cs="Arial" w:eastAsia="Arial" w:hAnsi="Arial"/>
          <w:color w:val="333333"/>
          <w:sz w:val="20"/>
          <w:szCs w:val="20"/>
        </w:rPr>
        <w:t xml:space="preserve">Botón "Marcar como pagado" disponible en el detalle del pedido.</w:t>
      </w:r>
    </w:p>
    <w:p>
      <w:pPr>
        <w:spacing w:after="160"/>
      </w:pPr>
      <w:r>
        <w:rPr>
          <w:rFonts w:ascii="Arial" w:cs="Arial" w:eastAsia="Arial" w:hAnsi="Arial"/>
          <w:b w:val="false"/>
          <w:bCs w:val="false"/>
          <w:i w:val="false"/>
          <w:iCs w:val="false"/>
          <w:color w:val="2A2A2A"/>
          <w:sz w:val="21"/>
          <w:szCs w:val="21"/>
        </w:rPr>
        <w:t xml:space="preserve">Este control existe porque el motor de CLABE fija (legado) para transferencias SPEI no valida el pago automáticamente por webhook: alguien del equipo debe confirmar el depósito contra el estado de cuenta bancario. El mismo botón puede usarse para registrar cualquier pago confirmado fuera del flujo automático de PayPal o Stripe.</w:t>
      </w:r>
    </w:p>
    <w:p>
      <w:pPr>
        <w:pStyle w:val="ListParagraph"/>
        <w:numPr>
          <w:ilvl w:val="0"/>
          <w:numId w:val="6"/>
        </w:numPr>
        <w:spacing w:after="80"/>
      </w:pPr>
      <w:r>
        <w:rPr>
          <w:rFonts w:ascii="Arial" w:cs="Arial" w:eastAsia="Arial" w:hAnsi="Arial"/>
          <w:color w:val="2A2A2A"/>
          <w:sz w:val="21"/>
          <w:szCs w:val="21"/>
        </w:rPr>
        <w:t xml:space="preserve">Haz clic en "Marcar como pagado" en el detalle del pedido.</w:t>
      </w:r>
    </w:p>
    <w:p>
      <w:pPr>
        <w:pStyle w:val="ListParagraph"/>
        <w:numPr>
          <w:ilvl w:val="0"/>
          <w:numId w:val="6"/>
        </w:numPr>
        <w:spacing w:after="80"/>
      </w:pPr>
      <w:r>
        <w:rPr>
          <w:rFonts w:ascii="Arial" w:cs="Arial" w:eastAsia="Arial" w:hAnsi="Arial"/>
          <w:color w:val="2A2A2A"/>
          <w:sz w:val="21"/>
          <w:szCs w:val="21"/>
        </w:rPr>
        <w:t xml:space="preserve">Escribe un motivo opcional, por ejemplo: "Transferencia confirmada por conciliación bancaria".</w:t>
      </w:r>
    </w:p>
    <w:p>
      <w:pPr>
        <w:pStyle w:val="ListParagraph"/>
        <w:numPr>
          <w:ilvl w:val="0"/>
          <w:numId w:val="6"/>
        </w:numPr>
        <w:spacing w:after="80"/>
      </w:pPr>
      <w:r>
        <w:rPr>
          <w:rFonts w:ascii="Arial" w:cs="Arial" w:eastAsia="Arial" w:hAnsi="Arial"/>
          <w:color w:val="2A2A2A"/>
          <w:sz w:val="21"/>
          <w:szCs w:val="21"/>
        </w:rPr>
        <w:t xml:space="preserve">Confirma. El pedido queda marcado como pagado y el motivo se guarda como referencia.</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ADVERTENCIA:  </w:t>
      </w:r>
      <w:r>
        <w:rPr>
          <w:rFonts w:ascii="Arial" w:cs="Arial" w:eastAsia="Arial" w:hAnsi="Arial"/>
          <w:color w:val="333333"/>
          <w:sz w:val="20"/>
          <w:szCs w:val="20"/>
        </w:rPr>
        <w:t xml:space="preserve">Usa esta opción solo cuando tengas evidencia real del pago (comprobante de transferencia, estado de cuenta). Marcar un pedido como pagado no procesa ningún cobro; únicamente actualiza el registro interno.</w:t>
      </w:r>
    </w:p>
    <w:p>
      <w:pPr>
        <w:pStyle w:val="Heading2"/>
      </w:pPr>
      <w:r>
        <w:t xml:space="preserve">6.7 Cancelar un pedido</w:t>
      </w:r>
    </w:p>
    <w:p>
      <w:pPr>
        <w:spacing w:after="160"/>
      </w:pPr>
      <w:r>
        <w:rPr>
          <w:rFonts w:ascii="Arial" w:cs="Arial" w:eastAsia="Arial" w:hAnsi="Arial"/>
          <w:b w:val="false"/>
          <w:bCs w:val="false"/>
          <w:i w:val="false"/>
          <w:iCs w:val="false"/>
          <w:color w:val="2A2A2A"/>
          <w:sz w:val="21"/>
          <w:szCs w:val="21"/>
        </w:rPr>
        <w:t xml:space="preserve">Haz clic en "Cancelar pedido" al pie del detalle y confirma. El estado cambia a Cancelado y el stock de los productos se restituye automáticamente.</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ADVERTENCIA:  </w:t>
      </w:r>
      <w:r>
        <w:rPr>
          <w:rFonts w:ascii="Arial" w:cs="Arial" w:eastAsia="Arial" w:hAnsi="Arial"/>
          <w:color w:val="333333"/>
          <w:sz w:val="20"/>
          <w:szCs w:val="20"/>
        </w:rPr>
        <w:t xml:space="preserve">La cancelación NO genera reembolsos automáticos. El proceso de devolución (PayPal, Stripe o SPEI) debe gestionarse manualmente con el área de finanzas.</w:t>
      </w:r>
    </w:p>
    <w:p>
      <w:pPr>
        <w:pStyle w:val="Heading1"/>
        <w:pageBreakBefore/>
      </w:pPr>
      <w:r>
        <w:t xml:space="preserve">7. Clientes</w:t>
      </w:r>
    </w:p>
    <w:p>
      <w:pPr>
        <w:spacing w:after="160"/>
      </w:pPr>
      <w:r>
        <w:rPr>
          <w:rFonts w:ascii="Arial" w:cs="Arial" w:eastAsia="Arial" w:hAnsi="Arial"/>
          <w:b w:val="false"/>
          <w:bCs w:val="false"/>
          <w:i w:val="false"/>
          <w:iCs w:val="false"/>
          <w:color w:val="2A2A2A"/>
          <w:sz w:val="21"/>
          <w:szCs w:val="21"/>
        </w:rPr>
        <w:t xml:space="preserve">Directorio completo de los usuarios registrados en la plataforma.</w:t>
      </w:r>
    </w:p>
    <w:p>
      <w:pPr>
        <w:pStyle w:val="Heading2"/>
      </w:pPr>
      <w:r>
        <w:t xml:space="preserve">7.1 Buscar y filtrar clientes</w:t>
      </w:r>
    </w:p>
    <w:p>
      <w:pPr>
        <w:spacing w:after="160"/>
      </w:pPr>
      <w:r>
        <w:rPr>
          <w:rFonts w:ascii="Arial" w:cs="Arial" w:eastAsia="Arial" w:hAnsi="Arial"/>
          <w:b w:val="false"/>
          <w:bCs w:val="false"/>
          <w:i w:val="false"/>
          <w:iCs w:val="false"/>
          <w:color w:val="2A2A2A"/>
          <w:sz w:val="21"/>
          <w:szCs w:val="21"/>
        </w:rPr>
        <w:t xml:space="preserve">Busca por nombre, correo electrónico o RFC. Filtra por tipo de cliente: Particular o Empresa.</w:t>
      </w:r>
    </w:p>
    <w:p>
      <w:pPr>
        <w:pStyle w:val="Heading2"/>
      </w:pPr>
      <w:r>
        <w:t xml:space="preserve">7.2 Ver detalle del cliente</w:t>
      </w:r>
    </w:p>
    <w:p>
      <w:pPr>
        <w:spacing w:after="160"/>
      </w:pPr>
      <w:r>
        <w:rPr>
          <w:rFonts w:ascii="Arial" w:cs="Arial" w:eastAsia="Arial" w:hAnsi="Arial"/>
          <w:b w:val="false"/>
          <w:bCs w:val="false"/>
          <w:i w:val="false"/>
          <w:iCs w:val="false"/>
          <w:color w:val="2A2A2A"/>
          <w:sz w:val="21"/>
          <w:szCs w:val="21"/>
        </w:rPr>
        <w:t xml:space="preserve">Haz clic en Ver. El panel muestra perfil completo: datos de contacto, dirección, historial de pedidos y estado de la cuenta.</w:t>
      </w:r>
    </w:p>
    <w:p>
      <w:pPr>
        <w:pStyle w:val="Heading2"/>
      </w:pPr>
      <w:r>
        <w:t xml:space="preserve">7.3 Bloquear / desbloquear cliente</w:t>
      </w:r>
    </w:p>
    <w:p>
      <w:pPr>
        <w:pStyle w:val="ListParagraph"/>
        <w:numPr>
          <w:ilvl w:val="0"/>
          <w:numId w:val="7"/>
        </w:numPr>
        <w:spacing w:after="80"/>
      </w:pPr>
      <w:r>
        <w:rPr>
          <w:rFonts w:ascii="Arial" w:cs="Arial" w:eastAsia="Arial" w:hAnsi="Arial"/>
          <w:color w:val="2A2A2A"/>
          <w:sz w:val="21"/>
          <w:szCs w:val="21"/>
        </w:rPr>
        <w:t xml:space="preserve">Clic en Bloquear en la fila o en el detalle del cliente.</w:t>
      </w:r>
    </w:p>
    <w:p>
      <w:pPr>
        <w:pStyle w:val="ListParagraph"/>
        <w:numPr>
          <w:ilvl w:val="0"/>
          <w:numId w:val="7"/>
        </w:numPr>
        <w:spacing w:after="80"/>
      </w:pPr>
      <w:r>
        <w:rPr>
          <w:rFonts w:ascii="Arial" w:cs="Arial" w:eastAsia="Arial" w:hAnsi="Arial"/>
          <w:color w:val="2A2A2A"/>
          <w:sz w:val="21"/>
          <w:szCs w:val="21"/>
        </w:rPr>
        <w:t xml:space="preserve">Ingresar motivo — campo obligatorio, describe la razón del bloqueo.</w:t>
      </w:r>
    </w:p>
    <w:p>
      <w:pPr>
        <w:pStyle w:val="ListParagraph"/>
        <w:numPr>
          <w:ilvl w:val="0"/>
          <w:numId w:val="7"/>
        </w:numPr>
        <w:spacing w:after="80"/>
      </w:pPr>
      <w:r>
        <w:rPr>
          <w:rFonts w:ascii="Arial" w:cs="Arial" w:eastAsia="Arial" w:hAnsi="Arial"/>
          <w:color w:val="2A2A2A"/>
          <w:sz w:val="21"/>
          <w:szCs w:val="21"/>
        </w:rPr>
        <w:t xml:space="preserve">Confirmar — el cliente no podrá iniciar sesión ni realizar pedidos.</w:t>
      </w:r>
    </w:p>
    <w:p>
      <w:pPr>
        <w:spacing w:after="160"/>
      </w:pPr>
      <w:r>
        <w:rPr>
          <w:rFonts w:ascii="Arial" w:cs="Arial" w:eastAsia="Arial" w:hAnsi="Arial"/>
          <w:b w:val="false"/>
          <w:bCs w:val="false"/>
          <w:i w:val="false"/>
          <w:iCs w:val="false"/>
          <w:color w:val="2A2A2A"/>
          <w:sz w:val="21"/>
          <w:szCs w:val="21"/>
        </w:rPr>
        <w:t xml:space="preserve">Para desbloquear usa el botón Desbloquear en la fila del cliente.</w:t>
      </w:r>
    </w:p>
    <w:p>
      <w:pPr>
        <w:pStyle w:val="Heading2"/>
      </w:pPr>
      <w:r>
        <w:t xml:space="preserve">7.4 Exportar clientes</w:t>
      </w:r>
    </w:p>
    <w:p>
      <w:pPr>
        <w:spacing w:after="160"/>
      </w:pPr>
      <w:r>
        <w:rPr>
          <w:rFonts w:ascii="Arial" w:cs="Arial" w:eastAsia="Arial" w:hAnsi="Arial"/>
          <w:b w:val="false"/>
          <w:bCs w:val="false"/>
          <w:i w:val="false"/>
          <w:iCs w:val="false"/>
          <w:color w:val="2A2A2A"/>
          <w:sz w:val="21"/>
          <w:szCs w:val="21"/>
        </w:rPr>
        <w:t xml:space="preserve">Haz clic en "Exportar clientes" para descargar un CSV con el directorio completo, incluyendo datos de contacto e historial.</w:t>
      </w:r>
    </w:p>
    <w:p>
      <w:pPr>
        <w:pStyle w:val="Heading1"/>
        <w:pageBreakBefore/>
      </w:pPr>
      <w:r>
        <w:t xml:space="preserve">8. Inventario</w:t>
      </w:r>
    </w:p>
    <w:p>
      <w:pPr>
        <w:spacing w:after="160"/>
      </w:pPr>
      <w:r>
        <w:rPr>
          <w:rFonts w:ascii="Arial" w:cs="Arial" w:eastAsia="Arial" w:hAnsi="Arial"/>
          <w:b w:val="false"/>
          <w:bCs w:val="false"/>
          <w:i w:val="false"/>
          <w:iCs w:val="false"/>
          <w:color w:val="2A2A2A"/>
          <w:sz w:val="21"/>
          <w:szCs w:val="21"/>
        </w:rPr>
        <w:t xml:space="preserve">Control de stock en tiempo real. Solo muestra productos que han activado alguna alerta de reposición.</w:t>
      </w:r>
    </w:p>
    <w:p>
      <w:pPr>
        <w:pStyle w:val="Heading2"/>
      </w:pPr>
      <w:r>
        <w:t xml:space="preserve">8.1 Panel de alertas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Nivel de alerta</w:t>
            </w:r>
          </w:p>
        </w:tc>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Color</w:t>
            </w:r>
          </w:p>
        </w:tc>
        <w:tc>
          <w:tcPr>
            <w:tcW w:type="dxa" w:w="45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Condición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OK</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Verde</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&gt; stock mínimo.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Bajo</w:t>
            </w:r>
          </w:p>
        </w:tc>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Naranja</w:t>
            </w:r>
          </w:p>
        </w:tc>
        <w:tc>
          <w:tcPr>
            <w:tcW w:type="dxa" w:w="4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&lt;= mínimo pero &gt; 0.</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Sin stock</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Rojo</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 0.</w:t>
            </w:r>
          </w:p>
        </w:tc>
      </w:tr>
    </w:tbl>
    <w:p>
      <w:pPr>
        <w:pStyle w:val="Heading2"/>
      </w:pPr>
      <w:r>
        <w:t xml:space="preserve">8.2 Ajustar stock de un producto</w:t>
      </w:r>
    </w:p>
    <w:p>
      <w:pPr>
        <w:pStyle w:val="ListParagraph"/>
        <w:numPr>
          <w:ilvl w:val="0"/>
          <w:numId w:val="8"/>
        </w:numPr>
        <w:spacing w:after="80"/>
      </w:pPr>
      <w:r>
        <w:rPr>
          <w:rFonts w:ascii="Arial" w:cs="Arial" w:eastAsia="Arial" w:hAnsi="Arial"/>
          <w:color w:val="2A2A2A"/>
          <w:sz w:val="21"/>
          <w:szCs w:val="21"/>
        </w:rPr>
        <w:t xml:space="preserve">Localiza el producto con la barra de búsqueda o el filtro por nivel de alerta.</w:t>
      </w:r>
    </w:p>
    <w:p>
      <w:pPr>
        <w:pStyle w:val="ListParagraph"/>
        <w:numPr>
          <w:ilvl w:val="0"/>
          <w:numId w:val="8"/>
        </w:numPr>
        <w:spacing w:after="80"/>
      </w:pPr>
      <w:r>
        <w:rPr>
          <w:rFonts w:ascii="Arial" w:cs="Arial" w:eastAsia="Arial" w:hAnsi="Arial"/>
          <w:color w:val="2A2A2A"/>
          <w:sz w:val="21"/>
          <w:szCs w:val="21"/>
        </w:rPr>
        <w:t xml:space="preserve">Clic en "Ajustar stock" en la columna de acciones de la fila del producto.</w:t>
      </w:r>
    </w:p>
    <w:p>
      <w:pPr>
        <w:pStyle w:val="ListParagraph"/>
        <w:numPr>
          <w:ilvl w:val="0"/>
          <w:numId w:val="8"/>
        </w:numPr>
        <w:spacing w:after="80"/>
      </w:pPr>
      <w:r>
        <w:rPr>
          <w:rFonts w:ascii="Arial" w:cs="Arial" w:eastAsia="Arial" w:hAnsi="Arial"/>
          <w:color w:val="2A2A2A"/>
          <w:sz w:val="21"/>
          <w:szCs w:val="21"/>
        </w:rPr>
        <w:t xml:space="preserve">Ingresa el valor TOTAL definitivo (no es un incremento).</w:t>
      </w:r>
    </w:p>
    <w:p>
      <w:pPr>
        <w:pStyle w:val="ListParagraph"/>
        <w:numPr>
          <w:ilvl w:val="0"/>
          <w:numId w:val="8"/>
        </w:numPr>
        <w:spacing w:after="80"/>
      </w:pPr>
      <w:r>
        <w:rPr>
          <w:rFonts w:ascii="Arial" w:cs="Arial" w:eastAsia="Arial" w:hAnsi="Arial"/>
          <w:color w:val="2A2A2A"/>
          <w:sz w:val="21"/>
          <w:szCs w:val="21"/>
        </w:rPr>
        <w:t xml:space="preserve">Selecciona motivo: Recepción de mercancía, Ajuste de inventario, Devolución de cliente, Corrección de error u Otro.</w:t>
      </w:r>
    </w:p>
    <w:p>
      <w:pPr>
        <w:pStyle w:val="ListParagraph"/>
        <w:numPr>
          <w:ilvl w:val="0"/>
          <w:numId w:val="8"/>
        </w:numPr>
        <w:spacing w:after="80"/>
      </w:pPr>
      <w:r>
        <w:rPr>
          <w:rFonts w:ascii="Arial" w:cs="Arial" w:eastAsia="Arial" w:hAnsi="Arial"/>
          <w:color w:val="2A2A2A"/>
          <w:sz w:val="21"/>
          <w:szCs w:val="21"/>
        </w:rPr>
        <w:t xml:space="preserve">Clic en "Guardar ajuste". El movimiento queda registrado en el historial.</w:t>
      </w:r>
    </w:p>
    <w:p>
      <w:pPr>
        <w:pStyle w:val="Heading1"/>
        <w:pageBreakBefore/>
      </w:pPr>
      <w:r>
        <w:t xml:space="preserve">9. Mensajes de contacto</w:t>
      </w:r>
    </w:p>
    <w:p>
      <w:pPr>
        <w:spacing w:after="160"/>
      </w:pPr>
      <w:r>
        <w:rPr>
          <w:rFonts w:ascii="Arial" w:cs="Arial" w:eastAsia="Arial" w:hAnsi="Arial"/>
          <w:b w:val="false"/>
          <w:bCs w:val="false"/>
          <w:i w:val="false"/>
          <w:iCs w:val="false"/>
          <w:color w:val="2A2A2A"/>
          <w:sz w:val="21"/>
          <w:szCs w:val="21"/>
        </w:rPr>
        <w:t xml:space="preserve">Bandeja de entrada para mensajes enviados desde el formulario de contacto del sitio público de MBS Comunicaciones.</w:t>
      </w:r>
    </w:p>
    <w:p>
      <w:pPr>
        <w:pStyle w:val="Heading2"/>
      </w:pPr>
      <w:r>
        <w:t xml:space="preserve">9.1 Ver mensajes</w:t>
      </w:r>
    </w:p>
    <w:p>
      <w:pPr>
        <w:spacing w:after="160"/>
      </w:pPr>
      <w:r>
        <w:rPr>
          <w:rFonts w:ascii="Arial" w:cs="Arial" w:eastAsia="Arial" w:hAnsi="Arial"/>
          <w:b w:val="false"/>
          <w:bCs w:val="false"/>
          <w:i w:val="false"/>
          <w:iCs w:val="false"/>
          <w:color w:val="2A2A2A"/>
          <w:sz w:val="21"/>
          <w:szCs w:val="21"/>
        </w:rPr>
        <w:t xml:space="preserve">Los mensajes se muestran en orden cronológico inverso. Los no leídos tienen borde azul y etiqueta NUEVO. Filtra con: Todos / No leídos / Leídos. Haz clic en "Ver completo" para leer el mensaje entero.</w:t>
      </w:r>
    </w:p>
    <w:p>
      <w:pPr>
        <w:pStyle w:val="Heading2"/>
      </w:pPr>
      <w:r>
        <w:t xml:space="preserve">9.2 Marcar como leído</w:t>
      </w:r>
    </w:p>
    <w:p>
      <w:pPr>
        <w:spacing w:after="160"/>
      </w:pPr>
      <w:r>
        <w:rPr>
          <w:rFonts w:ascii="Arial" w:cs="Arial" w:eastAsia="Arial" w:hAnsi="Arial"/>
          <w:b w:val="false"/>
          <w:bCs w:val="false"/>
          <w:i w:val="false"/>
          <w:iCs w:val="false"/>
          <w:color w:val="2A2A2A"/>
          <w:sz w:val="21"/>
          <w:szCs w:val="21"/>
        </w:rPr>
        <w:t xml:space="preserve">Clic en el botón "Leído" en la tarjeta del mensaje. El borde azul desaparece y el mensaje pasa a la categoría "Leídos".</w:t>
      </w:r>
    </w:p>
    <w:p>
      <w:pPr>
        <w:pStyle w:val="Heading2"/>
      </w:pPr>
      <w:r>
        <w:t xml:space="preserve">9.3 Responder por correo</w:t>
      </w:r>
    </w:p>
    <w:p>
      <w:pPr>
        <w:spacing w:after="160"/>
      </w:pPr>
      <w:r>
        <w:rPr>
          <w:rFonts w:ascii="Arial" w:cs="Arial" w:eastAsia="Arial" w:hAnsi="Arial"/>
          <w:b w:val="false"/>
          <w:bCs w:val="false"/>
          <w:i w:val="false"/>
          <w:iCs w:val="false"/>
          <w:color w:val="2A2A2A"/>
          <w:sz w:val="21"/>
          <w:szCs w:val="21"/>
        </w:rPr>
        <w:t xml:space="preserve">Clic en "Responder". Se abrirá tu cliente de correo predeterminado con destinatario y asunto precargados.</w:t>
      </w:r>
    </w:p>
    <w:p>
      <w:pPr>
        <w:pStyle w:val="Heading1"/>
        <w:pageBreakBefore/>
      </w:pPr>
      <w:r>
        <w:t xml:space="preserve">10. Configuración del sistema</w:t>
      </w:r>
    </w:p>
    <w:p>
      <w:pPr>
        <w:spacing w:after="160"/>
      </w:pPr>
      <w:r>
        <w:rPr>
          <w:rFonts w:ascii="Arial" w:cs="Arial" w:eastAsia="Arial" w:hAnsi="Arial"/>
          <w:b w:val="false"/>
          <w:bCs w:val="false"/>
          <w:i w:val="false"/>
          <w:iCs w:val="false"/>
          <w:color w:val="2A2A2A"/>
          <w:sz w:val="21"/>
          <w:szCs w:val="21"/>
        </w:rPr>
        <w:t xml:space="preserve">Ajustes globales de la tienda, organizados en secciones.</w:t>
      </w:r>
    </w:p>
    <w:p>
      <w:pPr>
        <w:pStyle w:val="Heading2"/>
      </w:pPr>
      <w:r>
        <w:t xml:space="preserve">10.1 Ajustes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Campo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del sitio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visible en navegador y correos.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Slogan</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Frase descriptiva del negocio.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URL del sitio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Dominio principal (debe coincidir con el dominio público de ngrok, ver sección 2.4).</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Email de contacto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Correo que recibe notificaciones del sistema.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Teléfono / WhatsApp</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Datos visibles en el sitio y CTA de WhatsApp.</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Moneda</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MXN por defecto.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IVA (%)</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Tasa de impuesto aplicada en checkout (default: 16%).</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Logo del sitio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Imagen del logotipo (requiere subir archivo).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Redes sociales</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Facebook, Instagram, LinkedIn.</w:t>
            </w:r>
          </w:p>
        </w:tc>
      </w:tr>
    </w:tbl>
    <w:p>
      <w:pPr>
        <w:pStyle w:val="Heading2"/>
      </w:pPr>
      <w:r>
        <w:t xml:space="preserve">10.2 Administradores</w:t>
      </w:r>
    </w:p>
    <w:p>
      <w:pPr>
        <w:spacing w:after="160"/>
      </w:pPr>
      <w:r>
        <w:rPr>
          <w:rFonts w:ascii="Arial" w:cs="Arial" w:eastAsia="Arial" w:hAnsi="Arial"/>
          <w:b w:val="false"/>
          <w:bCs w:val="false"/>
          <w:i w:val="false"/>
          <w:iCs w:val="false"/>
          <w:color w:val="2A2A2A"/>
          <w:sz w:val="21"/>
          <w:szCs w:val="21"/>
        </w:rPr>
        <w:t xml:space="preserve">Gestiona cuentas con acceso al panel. Clic en "+ Agregar admin" para crear un nuevo usuario. La tabla muestra nombre, correo, rol, último acceso y estado.</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SEGURIDAD:  </w:t>
      </w:r>
      <w:r>
        <w:rPr>
          <w:rFonts w:ascii="Arial" w:cs="Arial" w:eastAsia="Arial" w:hAnsi="Arial"/>
          <w:color w:val="333333"/>
          <w:sz w:val="20"/>
          <w:szCs w:val="20"/>
        </w:rPr>
        <w:t xml:space="preserve">Crea un usuario por persona. Nunca compartas credenciales. Desactiva el acceso de usuarios que ya no formen parte del equipo.</w:t>
      </w:r>
    </w:p>
    <w:p>
      <w:pPr>
        <w:pStyle w:val="Heading2"/>
      </w:pPr>
      <w:r>
        <w:t xml:space="preserve">10.3 Métodos de envío</w:t>
      </w:r>
    </w:p>
    <w:p>
      <w:pPr>
        <w:spacing w:after="160"/>
      </w:pPr>
      <w:r>
        <w:rPr>
          <w:rFonts w:ascii="Arial" w:cs="Arial" w:eastAsia="Arial" w:hAnsi="Arial"/>
          <w:b w:val="false"/>
          <w:bCs w:val="false"/>
          <w:i w:val="false"/>
          <w:iCs w:val="false"/>
          <w:color w:val="2A2A2A"/>
          <w:sz w:val="21"/>
          <w:szCs w:val="21"/>
        </w:rPr>
        <w:t xml:space="preserve">Define las opciones de envío del checkout. Configura: nombre, descripción, precio base y días estimados de entrega. Activa o desactiva según disponibilidad.</w:t>
      </w:r>
    </w:p>
    <w:p>
      <w:pPr>
        <w:pStyle w:val="Heading2"/>
      </w:pPr>
      <w:r>
        <w:t xml:space="preserve">10.4 Pagos: SPEI, PayPal y Stripe</w:t>
      </w:r>
    </w:p>
    <w:p>
      <w:pPr>
        <w:spacing w:after="160"/>
      </w:pPr>
      <w:r>
        <w:rPr>
          <w:rFonts w:ascii="Arial" w:cs="Arial" w:eastAsia="Arial" w:hAnsi="Arial"/>
          <w:b w:val="false"/>
          <w:bCs w:val="false"/>
          <w:i w:val="false"/>
          <w:iCs w:val="false"/>
          <w:color w:val="2A2A2A"/>
          <w:sz w:val="21"/>
          <w:szCs w:val="21"/>
        </w:rPr>
        <w:t xml:space="preserve">La sección de Pagos concentra la configuración de las tres pasarelas activas. Mercado Pago fue removido por completo del proyecto y ya no aparece aquí.</w:t>
      </w:r>
    </w:p>
    <w:p>
      <w:pPr>
        <w:pStyle w:val="Heading3"/>
      </w:pPr>
      <w:r>
        <w:t xml:space="preserve">Transferencia SPEI</w:t>
      </w:r>
    </w:p>
    <w:p>
      <w:pPr>
        <w:spacing w:after="160"/>
      </w:pPr>
      <w:r>
        <w:rPr>
          <w:rFonts w:ascii="Arial" w:cs="Arial" w:eastAsia="Arial" w:hAnsi="Arial"/>
          <w:b w:val="false"/>
          <w:bCs w:val="false"/>
          <w:i w:val="false"/>
          <w:iCs w:val="false"/>
          <w:color w:val="2A2A2A"/>
          <w:sz w:val="21"/>
          <w:szCs w:val="21"/>
        </w:rPr>
        <w:t xml:space="preserve">El motor de transferencia se selecciona con un menú desplegable: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Motor</w:t>
            </w:r>
          </w:p>
        </w:tc>
        <w:tc>
          <w:tcPr>
            <w:tcW w:type="dxa" w:w="67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Comportamiento</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CLABE propia (legado)</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Usa una CLABE fija configurada manualmente (18 dígitos, banco/proveedor y beneficiario). El pago debe confirmarse manualmente (ver sección 6.6).</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Stripe (CLABE dinámica)</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Cada pedido recibe automáticamente su propia CLABE generada por Stripe.</w:t>
            </w:r>
          </w:p>
        </w:tc>
      </w:tr>
    </w:tbl>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Los pedidos ya creados con un motor siguen funcionando con ese mismo motor sin importar cuál esté seleccionado después. Cambiar el motor solo afecta a pedidos nuevos.</w:t>
      </w:r>
    </w:p>
    <w:p>
      <w:pPr>
        <w:pStyle w:val="Heading3"/>
      </w:pPr>
      <w:r>
        <w:t xml:space="preserve">PayPal</w:t>
      </w:r>
    </w:p>
    <w:p>
      <w:pPr>
        <w:spacing w:after="160"/>
      </w:pPr>
      <w:r>
        <w:rPr>
          <w:rFonts w:ascii="Arial" w:cs="Arial" w:eastAsia="Arial" w:hAnsi="Arial"/>
          <w:b w:val="false"/>
          <w:bCs w:val="false"/>
          <w:i w:val="false"/>
          <w:iCs w:val="false"/>
          <w:color w:val="2A2A2A"/>
          <w:sz w:val="21"/>
          <w:szCs w:val="21"/>
        </w:rPr>
        <w:t xml:space="preserve">Modo Sandbox (pruebas) o Live (producción), configurable de forma independiente. Requiere, por cada modo: Client ID, Secret y Webhook ID. Las credenciales se obtienen en developer.paypal.com creando una app en Sandbox y otra en Live.</w:t>
      </w:r>
    </w:p>
    <w:p>
      <w:pPr>
        <w:pStyle w:val="Heading3"/>
      </w:pPr>
      <w:r>
        <w:t xml:space="preserve">Stripe</w:t>
      </w:r>
    </w:p>
    <w:p>
      <w:pPr>
        <w:spacing w:after="160"/>
      </w:pPr>
      <w:r>
        <w:rPr>
          <w:rFonts w:ascii="Arial" w:cs="Arial" w:eastAsia="Arial" w:hAnsi="Arial"/>
          <w:b w:val="false"/>
          <w:bCs w:val="false"/>
          <w:i w:val="false"/>
          <w:iCs w:val="false"/>
          <w:color w:val="2A2A2A"/>
          <w:sz w:val="21"/>
          <w:szCs w:val="21"/>
        </w:rPr>
        <w:t xml:space="preserve">Modo Sandbox (test) o Live, configurable de forma independiente. Requiere, por cada modo: Publishable Key (pk_test_ / pk_live_), Secret Key (sk_test_ / sk_live_) y Webhook Signing Secret (whsec_). Stripe procesa tanto el pago con tarjeta como, opcionalmente, la generación de CLABE dinámica para SPEI.</w:t>
      </w:r>
    </w:p>
    <w:p>
      <w:pPr>
        <w:pStyle w:val="Heading3"/>
      </w:pPr>
      <w:r>
        <w:t xml:space="preserve">Métodos de pago (activar/desactivar)</w:t>
      </w:r>
    </w:p>
    <w:p>
      <w:pPr>
        <w:spacing w:after="160"/>
      </w:pPr>
      <w:r>
        <w:rPr>
          <w:rFonts w:ascii="Arial" w:cs="Arial" w:eastAsia="Arial" w:hAnsi="Arial"/>
          <w:b w:val="false"/>
          <w:bCs w:val="false"/>
          <w:i w:val="false"/>
          <w:iCs w:val="false"/>
          <w:color w:val="2A2A2A"/>
          <w:sz w:val="21"/>
          <w:szCs w:val="21"/>
        </w:rPr>
        <w:t xml:space="preserve">Tabla independiente que lista todos los métodos de pago registrados en la base de datos (incluyendo métodos históricos usados en pedidos antiguos) con un interruptor de activo/inactivo. Solo los métodos activos y con configuración completa aparecen como opción en el checkout del cliente.</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ADVERTENCIA PENDIENTE:  </w:t>
      </w:r>
      <w:r>
        <w:rPr>
          <w:rFonts w:ascii="Arial" w:cs="Arial" w:eastAsia="Arial" w:hAnsi="Arial"/>
          <w:color w:val="333333"/>
          <w:sz w:val="20"/>
          <w:szCs w:val="20"/>
        </w:rPr>
        <w:t xml:space="preserve">Los "webhook secrets" de Stripe y PayPal deben cargarse con credenciales reales del panel de cada proveedor antes de salir a producción con clientes reales. Sin ellos, la verificación de firma del webhook queda incompleta (el rate limiting sigue activo como capa adicional de protección).</w:t>
      </w:r>
    </w:p>
    <w:p>
      <w:pPr>
        <w:pStyle w:val="Heading2"/>
      </w:pPr>
      <w:r>
        <w:t xml:space="preserve">10.5 Notificaciones</w:t>
      </w:r>
    </w:p>
    <w:p>
      <w:pPr>
        <w:spacing w:after="160"/>
      </w:pPr>
      <w:r>
        <w:rPr>
          <w:rFonts w:ascii="Arial" w:cs="Arial" w:eastAsia="Arial" w:hAnsi="Arial"/>
          <w:b w:val="false"/>
          <w:bCs w:val="false"/>
          <w:i w:val="false"/>
          <w:iCs w:val="false"/>
          <w:color w:val="2A2A2A"/>
          <w:sz w:val="21"/>
          <w:szCs w:val="21"/>
        </w:rPr>
        <w:t xml:space="preserve">Configura qué eventos generan correos automáticos. Activa o desactiva cada tipo según las necesidades del equipo.</w:t>
      </w:r>
    </w:p>
    <w:p>
      <w:pPr>
        <w:pStyle w:val="Heading2"/>
      </w:pPr>
      <w:r>
        <w:t xml:space="preserve">10.6 Seguridad</w:t>
      </w:r>
    </w:p>
    <w:p>
      <w:pPr>
        <w:spacing w:after="160"/>
      </w:pPr>
      <w:r>
        <w:rPr>
          <w:rFonts w:ascii="Arial" w:cs="Arial" w:eastAsia="Arial" w:hAnsi="Arial"/>
          <w:b w:val="false"/>
          <w:bCs w:val="false"/>
          <w:i w:val="false"/>
          <w:iCs w:val="false"/>
          <w:color w:val="2A2A2A"/>
          <w:sz w:val="21"/>
          <w:szCs w:val="21"/>
        </w:rPr>
        <w:t xml:space="preserve">Parámetros de seguridad: políticas de contraseñas, sesiones y restricciones. Consulta con el equipo de desarrollo antes de modificar estas opciones en producción.</w:t>
      </w:r>
    </w:p>
    <w:p>
      <w:pPr>
        <w:pStyle w:val="Heading1"/>
        <w:pageBreakBefore/>
      </w:pPr>
      <w:r>
        <w:t xml:space="preserve">11. Preguntas frecuentes</w:t>
      </w:r>
    </w:p>
    <w:p>
      <w:pPr>
        <w:spacing w:after="60"/>
      </w:pPr>
      <w:r>
        <w:rPr>
          <w:rFonts w:ascii="Arial" w:cs="Arial" w:eastAsia="Arial" w:hAnsi="Arial"/>
          <w:b/>
          <w:bCs/>
          <w:i w:val="false"/>
          <w:iCs w:val="false"/>
          <w:color w:val="2A2A2A"/>
          <w:sz w:val="21"/>
          <w:szCs w:val="21"/>
        </w:rPr>
        <w:t xml:space="preserve">P1. Un cliente no puede iniciar sesión. ¿Qué hago?</w:t>
      </w:r>
    </w:p>
    <w:p>
      <w:pPr>
        <w:spacing w:after="200"/>
      </w:pPr>
      <w:r>
        <w:rPr>
          <w:rFonts w:ascii="Arial" w:cs="Arial" w:eastAsia="Arial" w:hAnsi="Arial"/>
          <w:b w:val="false"/>
          <w:bCs w:val="false"/>
          <w:i w:val="false"/>
          <w:iCs w:val="false"/>
          <w:color w:val="2A2A2A"/>
          <w:sz w:val="21"/>
          <w:szCs w:val="21"/>
        </w:rPr>
        <w:t xml:space="preserve">Verifica en el módulo Clientes que la cuenta esté activa y no bloqueada. Si olvidó su contraseña, indícale usar la opción de recuperación en la página pública.</w:t>
      </w:r>
    </w:p>
    <w:p>
      <w:pPr>
        <w:spacing w:after="60"/>
      </w:pPr>
      <w:r>
        <w:rPr>
          <w:rFonts w:ascii="Arial" w:cs="Arial" w:eastAsia="Arial" w:hAnsi="Arial"/>
          <w:b/>
          <w:bCs/>
          <w:i w:val="false"/>
          <w:iCs w:val="false"/>
          <w:color w:val="2A2A2A"/>
          <w:sz w:val="21"/>
          <w:szCs w:val="21"/>
        </w:rPr>
        <w:t xml:space="preserve">P2. ¿Cómo agrego una nueva categoría o marca de producto?</w:t>
      </w:r>
    </w:p>
    <w:p>
      <w:pPr>
        <w:spacing w:after="200"/>
      </w:pPr>
      <w:r>
        <w:rPr>
          <w:rFonts w:ascii="Arial" w:cs="Arial" w:eastAsia="Arial" w:hAnsi="Arial"/>
          <w:b w:val="false"/>
          <w:bCs w:val="false"/>
          <w:i w:val="false"/>
          <w:iCs w:val="false"/>
          <w:color w:val="2A2A2A"/>
          <w:sz w:val="21"/>
          <w:szCs w:val="21"/>
        </w:rPr>
        <w:t xml:space="preserve">Desde el formulario de "Nuevo producto" (o al editar uno existente), usa el botón "+" junto al campo Categoría o Marca. Ya no es necesario pedirlo al equipo de desarrollo ni tocar la base de datos directamente.</w:t>
      </w:r>
    </w:p>
    <w:p>
      <w:pPr>
        <w:spacing w:after="60"/>
      </w:pPr>
      <w:r>
        <w:rPr>
          <w:rFonts w:ascii="Arial" w:cs="Arial" w:eastAsia="Arial" w:hAnsi="Arial"/>
          <w:b/>
          <w:bCs/>
          <w:i w:val="false"/>
          <w:iCs w:val="false"/>
          <w:color w:val="2A2A2A"/>
          <w:sz w:val="21"/>
          <w:szCs w:val="21"/>
        </w:rPr>
        <w:t xml:space="preserve">P3. ¿Por qué el pago con PayPal o Stripe no está disponible?</w:t>
      </w:r>
    </w:p>
    <w:p>
      <w:pPr>
        <w:spacing w:after="200"/>
      </w:pPr>
      <w:r>
        <w:rPr>
          <w:rFonts w:ascii="Arial" w:cs="Arial" w:eastAsia="Arial" w:hAnsi="Arial"/>
          <w:b w:val="false"/>
          <w:bCs w:val="false"/>
          <w:i w:val="false"/>
          <w:iCs w:val="false"/>
          <w:color w:val="2A2A2A"/>
          <w:sz w:val="21"/>
          <w:szCs w:val="21"/>
        </w:rPr>
        <w:t xml:space="preserve">Ambos requieren credenciales cargadas en Configuración &gt; Pagos (Client ID/Secret para PayPal, Publishable/Secret Key para Stripe) y estar marcados como activos en la tabla "Métodos de pago". Si faltan, el sistema no los ofrece en el checkout.</w:t>
      </w:r>
    </w:p>
    <w:p>
      <w:pPr>
        <w:spacing w:after="60"/>
      </w:pPr>
      <w:r>
        <w:rPr>
          <w:rFonts w:ascii="Arial" w:cs="Arial" w:eastAsia="Arial" w:hAnsi="Arial"/>
          <w:b/>
          <w:bCs/>
          <w:i w:val="false"/>
          <w:iCs w:val="false"/>
          <w:color w:val="2A2A2A"/>
          <w:sz w:val="21"/>
          <w:szCs w:val="21"/>
        </w:rPr>
        <w:t xml:space="preserve">P4. ¿Cómo sé si un pedido ya fue pagado?</w:t>
      </w:r>
    </w:p>
    <w:p>
      <w:pPr>
        <w:spacing w:after="200"/>
      </w:pPr>
      <w:r>
        <w:rPr>
          <w:rFonts w:ascii="Arial" w:cs="Arial" w:eastAsia="Arial" w:hAnsi="Arial"/>
          <w:b w:val="false"/>
          <w:bCs w:val="false"/>
          <w:i w:val="false"/>
          <w:iCs w:val="false"/>
          <w:color w:val="2A2A2A"/>
          <w:sz w:val="21"/>
          <w:szCs w:val="21"/>
        </w:rPr>
        <w:t xml:space="preserve">En el detalle del pedido, la sección "Pago" muestra el método y el badge "Pagado" en verde. Si el pago se confirmó fuera de línea, usa "Marcar como pagado" (sección 6.6) para reflejarlo.</w:t>
      </w:r>
    </w:p>
    <w:p>
      <w:pPr>
        <w:spacing w:after="60"/>
      </w:pPr>
      <w:r>
        <w:rPr>
          <w:rFonts w:ascii="Arial" w:cs="Arial" w:eastAsia="Arial" w:hAnsi="Arial"/>
          <w:b/>
          <w:bCs/>
          <w:i w:val="false"/>
          <w:iCs w:val="false"/>
          <w:color w:val="2A2A2A"/>
          <w:sz w:val="21"/>
          <w:szCs w:val="21"/>
        </w:rPr>
        <w:t xml:space="preserve">P5. ¿Los cambios en Configuración se aplican de inmediato?</w:t>
      </w:r>
    </w:p>
    <w:p>
      <w:pPr>
        <w:spacing w:after="200"/>
      </w:pPr>
      <w:r>
        <w:rPr>
          <w:rFonts w:ascii="Arial" w:cs="Arial" w:eastAsia="Arial" w:hAnsi="Arial"/>
          <w:b w:val="false"/>
          <w:bCs w:val="false"/>
          <w:i w:val="false"/>
          <w:iCs w:val="false"/>
          <w:color w:val="2A2A2A"/>
          <w:sz w:val="21"/>
          <w:szCs w:val="21"/>
        </w:rPr>
        <w:t xml:space="preserve">Los ajustes generales, de pagos y de envío se aplican al guardar. Cambios en el archivo .env del servidor (por ejemplo APP_URL o credenciales SMTP) requieren reiniciar el proceso de Node.js.</w:t>
      </w:r>
    </w:p>
    <w:p>
      <w:pPr>
        <w:spacing w:after="60"/>
      </w:pPr>
      <w:r>
        <w:rPr>
          <w:rFonts w:ascii="Arial" w:cs="Arial" w:eastAsia="Arial" w:hAnsi="Arial"/>
          <w:b/>
          <w:bCs/>
          <w:i w:val="false"/>
          <w:iCs w:val="false"/>
          <w:color w:val="2A2A2A"/>
          <w:sz w:val="21"/>
          <w:szCs w:val="21"/>
        </w:rPr>
        <w:t xml:space="preserve">P6. ¿Qué pasa con el stock al cancelar un pedido?</w:t>
      </w:r>
    </w:p>
    <w:p>
      <w:pPr>
        <w:spacing w:after="200"/>
      </w:pPr>
      <w:r>
        <w:rPr>
          <w:rFonts w:ascii="Arial" w:cs="Arial" w:eastAsia="Arial" w:hAnsi="Arial"/>
          <w:b w:val="false"/>
          <w:bCs w:val="false"/>
          <w:i w:val="false"/>
          <w:iCs w:val="false"/>
          <w:color w:val="2A2A2A"/>
          <w:sz w:val="21"/>
          <w:szCs w:val="21"/>
        </w:rPr>
        <w:t xml:space="preserve">El sistema restaura automáticamente el stock de los productos incluidos en el pedido cancelado.</w:t>
      </w:r>
    </w:p>
    <w:p>
      <w:pPr>
        <w:spacing w:after="60"/>
      </w:pPr>
      <w:r>
        <w:rPr>
          <w:rFonts w:ascii="Arial" w:cs="Arial" w:eastAsia="Arial" w:hAnsi="Arial"/>
          <w:b/>
          <w:bCs/>
          <w:i w:val="false"/>
          <w:iCs w:val="false"/>
          <w:color w:val="2A2A2A"/>
          <w:sz w:val="21"/>
          <w:szCs w:val="21"/>
        </w:rPr>
        <w:t xml:space="preserve">P7. ¿Puedo tener múltiples administradores activos simultáneamente?</w:t>
      </w:r>
    </w:p>
    <w:p>
      <w:pPr>
        <w:spacing w:after="200"/>
      </w:pPr>
      <w:r>
        <w:rPr>
          <w:rFonts w:ascii="Arial" w:cs="Arial" w:eastAsia="Arial" w:hAnsi="Arial"/>
          <w:b w:val="false"/>
          <w:bCs w:val="false"/>
          <w:i w:val="false"/>
          <w:iCs w:val="false"/>
          <w:color w:val="2A2A2A"/>
          <w:sz w:val="21"/>
          <w:szCs w:val="21"/>
        </w:rPr>
        <w:t xml:space="preserve">Sí. Cada administrador tiene sesión independiente (token JWT). El sistema soporta múltiples sesiones al mismo tiempo.</w:t>
      </w:r>
    </w:p>
    <w:p>
      <w:pPr>
        <w:spacing w:after="60"/>
      </w:pPr>
      <w:r>
        <w:rPr>
          <w:rFonts w:ascii="Arial" w:cs="Arial" w:eastAsia="Arial" w:hAnsi="Arial"/>
          <w:b/>
          <w:bCs/>
          <w:i w:val="false"/>
          <w:iCs w:val="false"/>
          <w:color w:val="2A2A2A"/>
          <w:sz w:val="21"/>
          <w:szCs w:val="21"/>
        </w:rPr>
        <w:t xml:space="preserve">P8. ¿Por qué dejó de funcionar Mercado Pago?</w:t>
      </w:r>
    </w:p>
    <w:p>
      <w:pPr>
        <w:spacing w:after="200"/>
      </w:pPr>
      <w:r>
        <w:rPr>
          <w:rFonts w:ascii="Arial" w:cs="Arial" w:eastAsia="Arial" w:hAnsi="Arial"/>
          <w:b w:val="false"/>
          <w:bCs w:val="false"/>
          <w:i w:val="false"/>
          <w:iCs w:val="false"/>
          <w:color w:val="2A2A2A"/>
          <w:sz w:val="21"/>
          <w:szCs w:val="21"/>
        </w:rPr>
        <w:t xml:space="preserve">Mercado Pago fue removido por completo del proyecto (código y configuración). Los pedidos históricos que lo usaron se conservan por integridad referencial, pero ya no es una opción para pedidos nuevos.</w:t>
      </w:r>
    </w:p>
    <w:p>
      <w:pPr>
        <w:spacing w:after="60"/>
      </w:pPr>
      <w:r>
        <w:rPr>
          <w:rFonts w:ascii="Arial" w:cs="Arial" w:eastAsia="Arial" w:hAnsi="Arial"/>
          <w:b/>
          <w:bCs/>
          <w:i w:val="false"/>
          <w:iCs w:val="false"/>
          <w:color w:val="2A2A2A"/>
          <w:sz w:val="21"/>
          <w:szCs w:val="21"/>
        </w:rPr>
        <w:t xml:space="preserve">P9. El sitio no carga desde el enlace público. ¿Qué reviso primero?</w:t>
      </w:r>
    </w:p>
    <w:p>
      <w:pPr>
        <w:spacing w:after="200"/>
      </w:pPr>
      <w:r>
        <w:rPr>
          <w:rFonts w:ascii="Arial" w:cs="Arial" w:eastAsia="Arial" w:hAnsi="Arial"/>
          <w:b w:val="false"/>
          <w:bCs w:val="false"/>
          <w:i w:val="false"/>
          <w:iCs w:val="false"/>
          <w:color w:val="2A2A2A"/>
          <w:sz w:val="21"/>
          <w:szCs w:val="21"/>
        </w:rPr>
        <w:t xml:space="preserve">Confirma que las dos ventanas de iniciar_con_ngrok.bat sigan abiertas (ngrok y Node). Si ngrok se cerró, el dominio público deja de responder aunque el servidor local siga corriendo.</w:t>
      </w:r>
    </w:p>
    <w:p>
      <w:pPr>
        <w:pStyle w:val="Heading1"/>
        <w:pageBreakBefore/>
      </w:pPr>
      <w:r>
        <w:t xml:space="preserve">12.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Término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Definición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Badge / Etiqueta</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Indicador visual en el catálogo (NUEVO, OFERTA, TOP VENTA).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CLABE</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Clave Bancaria Estandarizada de 18 dígitos para transferencias SPEI en México.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CLABE dinámica</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CLABE generada automáticamente por Stripe para cada pedido, en lugar de usar una CLABE fija.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JWT</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JSON Web Token. Estándar de autenticación para mantener la sesión del administrador.</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KPI</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Key Performance Indicator. Indicador numérico clave del estado del negocio.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ngrok</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Servicio que crea un túnel HTTPS público hacia el servidor que corre en la máquina local (localhost:3000).</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SKU</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Keeping Unit. Código único que identifica cada producto (ej. FO-SM-SC-001).</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SPEI</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Sistema de Pagos Electrónicos Interbancarios. Transferencia bancaria en México (Banxico).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Stock mínimo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Umbral definido por el administrador. Al caer por debajo, el sistema genera alerta.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Token</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Credencial temporal generada al iniciar sesión. Se invalida al cerrar sesión.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Webhook</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Notificación HTTP automática que un proveedor de pagos (PayPal, Stripe) envía al servidor para confirmar un evento, como un pago exitoso.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2"/>
        <w:sz w:val="16"/>
        <w:szCs w:val="16"/>
      </w:rPr>
      <w:t xml:space="preserve">MBS Comunicaciones | Panel de Administración | Página </w:t>
    </w:r>
    <w:r>
      <w:rPr>
        <w:rFonts w:ascii="Arial" w:cs="Arial" w:eastAsia="Arial" w:hAnsi="Arial"/>
        <w:color w:val="5B6672"/>
        <w:sz w:val="16"/>
        <w:szCs w:val="16"/>
      </w:rPr>
      <w:fldChar w:fldCharType="begin"/>
      <w:instrText xml:space="preserve">PAGE</w:instrText>
      <w:fldChar w:fldCharType="separate"/>
      <w:fldChar w:fldCharType="end"/>
    </w:r>
    <w:r>
      <w:rPr>
        <w:rFonts w:ascii="Arial" w:cs="Arial" w:eastAsia="Arial" w:hAnsi="Arial"/>
        <w:color w:val="5B6672"/>
        <w:sz w:val="16"/>
        <w:szCs w:val="16"/>
      </w:rPr>
      <w:t xml:space="preserve"> de </w:t>
    </w:r>
    <w:r>
      <w:rPr>
        <w:rFonts w:ascii="Arial" w:cs="Arial" w:eastAsia="Arial" w:hAnsi="Arial"/>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B6672"/>
        <w:sz w:val="16"/>
        <w:szCs w:val="16"/>
      </w:rPr>
      <w:t xml:space="preserve">MBS Comunicaciones</w:t>
    </w:r>
    <w:r>
      <w:rPr>
        <w:rFonts w:ascii="Arial" w:cs="Arial" w:eastAsia="Arial" w:hAnsi="Arial"/>
        <w:color w:val="5B6672"/>
        <w:sz w:val="16"/>
        <w:szCs w:val="16"/>
      </w:rPr>
      <w:t xml:space="preserve">	Manual de Usuario Administrador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40" w:hanging="26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abstractNum w:abstractNumId="7" w15:restartNumberingAfterBreak="0">
    <w:multiLevelType w:val="hybridMultilevel"/>
    <w:lvl w:ilvl="0" w15:tentative="1">
      <w:start w:val="1"/>
      <w:numFmt w:val="decimal"/>
      <w:lvlText w:val="%1."/>
      <w:lvlJc w:val="left"/>
      <w:pPr>
        <w:ind w:left="560" w:hanging="300"/>
      </w:pPr>
    </w:lvl>
  </w:abstractNum>
  <w:abstractNum w:abstractNumId="8" w15:restartNumberingAfterBreak="0">
    <w:multiLevelType w:val="hybridMultilevel"/>
    <w:lvl w:ilvl="0" w15:tentative="1">
      <w:start w:val="1"/>
      <w:numFmt w:val="decimal"/>
      <w:lvlText w:val="%1."/>
      <w:lvlJc w:val="left"/>
      <w:pPr>
        <w:ind w:left="560" w:hanging="300"/>
      </w:pPr>
    </w:lvl>
  </w:abstractNum>
  <w:abstractNum w:abstractNumId="9"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622B" w:sz="8" w:space="6"/>
      </w:pBdr>
      <w:spacing w:after="260" w:before="120"/>
      <w:outlineLvl w:val="0"/>
    </w:pPr>
    <w:rPr>
      <w:rFonts w:ascii="Arial" w:cs="Arial" w:eastAsia="Arial" w:hAnsi="Arial"/>
      <w:b/>
      <w:bCs/>
      <w:color w:val="1F355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2026-07-09T20:58:17.598Z</dcterms:created>
  <dcterms:modified xsi:type="dcterms:W3CDTF">2026-07-09T20:58:17.598Z</dcterms:modified>
</cp:coreProperties>
</file>

<file path=docProps/custom.xml><?xml version="1.0" encoding="utf-8"?>
<Properties xmlns="http://schemas.openxmlformats.org/officeDocument/2006/custom-properties" xmlns:vt="http://schemas.openxmlformats.org/officeDocument/2006/docPropsVTypes"/>
</file>