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5B2E91"/>
          <w:sz w:val="48"/>
          <w:szCs w:val="48"/>
        </w:rPr>
        <w:t xml:space="preserve">SENSATION BRANDS</w:t>
      </w:r>
    </w:p>
    <w:p>
      <w:pPr>
        <w:spacing w:after="120" w:before="0"/>
        <w:jc w:val="center"/>
      </w:pPr>
      <w:r>
        <w:rPr>
          <w:rFonts w:ascii="Arial" w:cs="Arial" w:eastAsia="Arial" w:hAnsi="Arial"/>
          <w:color w:val="C9A24C"/>
          <w:sz w:val="36"/>
          <w:szCs w:val="36"/>
        </w:rPr>
        <w:t xml:space="preserve">Sistema de Generación de Plantillas GHL</w:t>
      </w:r>
    </w:p>
    <w:p>
      <w:pPr>
        <w:spacing w:after="600" w:before="0"/>
        <w:jc w:val="center"/>
      </w:pPr>
      <w:r>
        <w:rPr>
          <w:rFonts w:ascii="Arial" w:cs="Arial" w:eastAsia="Arial" w:hAnsi="Arial"/>
          <w:i/>
          <w:iCs/>
          <w:color w:val="6B665E"/>
          <w:sz w:val="24"/>
          <w:szCs w:val="24"/>
        </w:rPr>
        <w:t xml:space="preserve">Documentación Técnica Completa · v2.0</w:t>
      </w:r>
    </w:p>
    <w:p>
      <w:pPr>
        <w:pBdr>
          <w:bottom w:val="single" w:color="C9A24C" w:sz="8"/>
        </w:pBdr>
        <w:spacing w:after="200" w:before="0"/>
        <w:jc w:val="center"/>
      </w:pPr>
      <w:r>
        <w:t xml:space="preserve"/>
      </w:r>
    </w:p>
    <w:p>
      <w:pPr>
        <w:spacing w:after="60" w:before="60"/>
      </w:pPr>
      <w:r>
        <w:t xml:space="preserve"/>
      </w:r>
    </w:p>
    <w:p>
      <w:pPr>
        <w:spacing w:after="60" w:before="60"/>
      </w:pPr>
      <w:r>
        <w:t xml:space="preserve"/>
      </w:r>
    </w:p>
    <w:p>
      <w:pPr>
        <w:spacing w:after="100" w:before="200"/>
        <w:jc w:val="center"/>
      </w:pPr>
      <w:r>
        <w:rPr>
          <w:rFonts w:ascii="Arial" w:cs="Arial" w:eastAsia="Arial" w:hAnsi="Arial"/>
          <w:color w:val="6B665E"/>
          <w:sz w:val="22"/>
          <w:szCs w:val="22"/>
        </w:rPr>
        <w:t xml:space="preserve">Preparado para: Claude Design + Vercel Deploy</w:t>
      </w:r>
    </w:p>
    <w:p>
      <w:pPr>
        <w:spacing w:after="1440" w:before="0"/>
        <w:jc w:val="center"/>
      </w:pPr>
      <w:r>
        <w:rPr>
          <w:rFonts w:ascii="Arial" w:cs="Arial" w:eastAsia="Arial" w:hAnsi="Arial"/>
          <w:color w:val="6B665E"/>
          <w:sz w:val="22"/>
          <w:szCs w:val="22"/>
        </w:rPr>
        <w:t xml:space="preserve">Mayo 2026</w:t>
      </w:r>
    </w:p>
    <w:p>
      <w:r>
        <w:br w:type="page"/>
      </w:r>
    </w:p>
    <w:p>
      <w:pPr>
        <w:pStyle w:val="Heading1"/>
        <w:spacing w:after="160" w:before="360"/>
      </w:pPr>
      <w:r>
        <w:rPr>
          <w:rFonts w:ascii="Arial" w:cs="Arial" w:eastAsia="Arial" w:hAnsi="Arial"/>
          <w:b/>
          <w:bCs/>
          <w:color w:val="5B2E91"/>
          <w:sz w:val="36"/>
          <w:szCs w:val="36"/>
        </w:rPr>
        <w:t xml:space="preserve">Índice de Contenidos</w:t>
      </w:r>
    </w:p>
    <w:p>
      <w:pPr>
        <w:pBdr>
          <w:bottom w:val="single" w:color="C9A24C" w:sz="4" w:space="1"/>
        </w:pBdr>
        <w:spacing w:after="160" w:before="160"/>
      </w:pPr>
      <w:r>
        <w:t xml:space="preserve"/>
      </w:r>
    </w:p>
    <w:tbl>
      <w:tblPr>
        <w:tblW w:type="dxa" w:w="9360"/>
        <w:tblBorders>
          <w:top w:val="single" w:color="E8E5DC" w:sz="1"/>
          <w:left w:val="single" w:color="E8E5DC" w:sz="1"/>
          <w:bottom w:val="single" w:color="E8E5DC" w:sz="1"/>
          <w:right w:val="single" w:color="E8E5DC" w:sz="1"/>
          <w:insideH w:val="single" w:color="auto" w:sz="4"/>
          <w:insideV w:val="single" w:color="auto" w:sz="4"/>
        </w:tblBorders>
      </w:tblPr>
      <w:tblGrid>
        <w:gridCol w:w="3200"/>
        <w:gridCol w:w="6160"/>
      </w:tblGrid>
      <w:tr>
        <w:tc>
          <w:tcPr>
            <w:tcW w:type="dxa" w:w="3200"/>
            <w:tcBorders>
              <w:top w:val="single" w:color="E8E5DC" w:sz="1"/>
              <w:left w:val="single" w:color="E8E5DC" w:sz="1"/>
              <w:bottom w:val="single" w:color="E8E5DC" w:sz="1"/>
              <w:right w:val="single" w:color="E8E5DC" w:sz="1"/>
            </w:tcBorders>
            <w:shd w:fill="5B2E91" w:val="clear"/>
            <w:tcMar>
              <w:top w:type="dxa" w:w="100"/>
              <w:left w:type="dxa" w:w="120"/>
              <w:bottom w:type="dxa" w:w="100"/>
              <w:right w:type="dxa" w:w="120"/>
            </w:tcMar>
          </w:tcPr>
          <w:p>
            <w:r>
              <w:rPr>
                <w:rFonts w:ascii="Arial" w:cs="Arial" w:eastAsia="Arial" w:hAnsi="Arial"/>
                <w:b/>
                <w:bCs/>
                <w:color w:val="FFFFFF"/>
                <w:sz w:val="20"/>
                <w:szCs w:val="20"/>
              </w:rPr>
              <w:t xml:space="preserve">Sección</w:t>
            </w:r>
          </w:p>
        </w:tc>
        <w:tc>
          <w:tcPr>
            <w:tcW w:type="dxa" w:w="6160"/>
            <w:tcBorders>
              <w:top w:val="single" w:color="E8E5DC" w:sz="1"/>
              <w:left w:val="single" w:color="E8E5DC" w:sz="1"/>
              <w:bottom w:val="single" w:color="E8E5DC" w:sz="1"/>
              <w:right w:val="single" w:color="E8E5DC" w:sz="1"/>
            </w:tcBorders>
            <w:shd w:fill="3A1F6E" w:val="clear"/>
            <w:tcMar>
              <w:top w:type="dxa" w:w="100"/>
              <w:left w:type="dxa" w:w="120"/>
              <w:bottom w:type="dxa" w:w="100"/>
              <w:right w:type="dxa" w:w="120"/>
            </w:tcMar>
          </w:tcPr>
          <w:p>
            <w:r>
              <w:rPr>
                <w:rFonts w:ascii="Arial" w:cs="Arial" w:eastAsia="Arial" w:hAnsi="Arial"/>
                <w:b/>
                <w:bCs/>
                <w:color w:val="FAF6EE"/>
                <w:sz w:val="20"/>
                <w:szCs w:val="20"/>
              </w:rPr>
              <w:t xml:space="preserve">Descripción</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1. Visión General</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Qué es el sistema y para qué sirve</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2. Arquitectura</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Stack tecnológico y estructura de archivos</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3. Funcionalidades</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Todo lo que puede hacer la app</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4. Plantillas</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Las 6 plantillas y sus 2 estilos de diseño</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5. Secciones del email</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Cada sección editable y sus campos</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6. Sistema de imágenes</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Cloudinary, base64 y URLs directas</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7. Galería de Plantillas</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Flujo para el equipo de ventas</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8. Panel de Diseñadores</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Cómo crear y publicar plantillas nuevas</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9. Configuración inicial</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Variables y parámetros que hay que ajustar</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10. Deploy en Vercel</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Paso a paso desde GitHub hasta producción</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11. Guía de diseño</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Tokens, colores y tipografía del sistema</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12. Instrucciones Claude Design</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Qué mejorar visualmente y cómo</w:t>
            </w:r>
          </w:p>
        </w:tc>
      </w:tr>
    </w:tbl>
    <w:p>
      <w:r>
        <w:br w:type="page"/>
      </w:r>
    </w:p>
    <w:p>
      <w:pPr>
        <w:pStyle w:val="Heading1"/>
        <w:spacing w:after="160" w:before="360"/>
      </w:pPr>
      <w:r>
        <w:rPr>
          <w:rFonts w:ascii="Arial" w:cs="Arial" w:eastAsia="Arial" w:hAnsi="Arial"/>
          <w:b/>
          <w:bCs/>
          <w:color w:val="5B2E91"/>
          <w:sz w:val="36"/>
          <w:szCs w:val="36"/>
        </w:rPr>
        <w:t xml:space="preserve">1. Visión General</w:t>
      </w:r>
    </w:p>
    <w:p>
      <w:pPr>
        <w:pBdr>
          <w:bottom w:val="single" w:color="C9A24C" w:sz="4" w:space="1"/>
        </w:pBdr>
        <w:spacing w:after="160" w:before="160"/>
      </w:pPr>
      <w:r>
        <w:t xml:space="preserve"/>
      </w:r>
    </w:p>
    <w:p>
      <w:pPr>
        <w:spacing w:after="100" w:before="60"/>
      </w:pPr>
      <w:r>
        <w:rPr>
          <w:rFonts w:ascii="Arial" w:cs="Arial" w:eastAsia="Arial" w:hAnsi="Arial"/>
          <w:color w:val="1A1226"/>
          <w:sz w:val="22"/>
          <w:szCs w:val="22"/>
        </w:rPr>
        <w:t xml:space="preserve">El Sistema de Generación de Plantillas GHL es una aplicación web interna de Sensation Brands que permite al equipo de ventas crear boletines de email HTML listos para enviar desde GoHighLevel (GHL), sin conocimientos técnicos.</w:t>
      </w:r>
    </w:p>
    <w:p>
      <w:pPr>
        <w:spacing w:after="60" w:before="60"/>
      </w:pPr>
      <w:r>
        <w:t xml:space="preserve"/>
      </w:r>
    </w:p>
    <w:p>
      <w:pPr>
        <w:pStyle w:val="Heading2"/>
        <w:spacing w:after="120" w:before="280"/>
      </w:pPr>
      <w:r>
        <w:rPr>
          <w:rFonts w:ascii="Arial" w:cs="Arial" w:eastAsia="Arial" w:hAnsi="Arial"/>
          <w:b/>
          <w:bCs/>
          <w:color w:val="1A1226"/>
          <w:sz w:val="28"/>
          <w:szCs w:val="28"/>
        </w:rPr>
        <w:t xml:space="preserve">Problema que resuelve</w:t>
      </w:r>
    </w:p>
    <w:p>
      <w:pPr>
        <w:pStyle w:val="ListParagraph"/>
        <w:numPr>
          <w:ilvl w:val="0"/>
          <w:numId w:val="2"/>
        </w:numPr>
        <w:spacing w:after="40" w:before="40"/>
      </w:pPr>
      <w:r>
        <w:rPr>
          <w:rFonts w:ascii="Arial" w:cs="Arial" w:eastAsia="Arial" w:hAnsi="Arial"/>
          <w:b w:val="false"/>
          <w:bCs w:val="false"/>
          <w:color w:val="1A1226"/>
          <w:sz w:val="22"/>
          <w:szCs w:val="22"/>
        </w:rPr>
        <w:t xml:space="preserve">El equipo de ventas no sabe HTML ni diseño de emails</w:t>
      </w:r>
    </w:p>
    <w:p>
      <w:pPr>
        <w:pStyle w:val="ListParagraph"/>
        <w:numPr>
          <w:ilvl w:val="0"/>
          <w:numId w:val="2"/>
        </w:numPr>
        <w:spacing w:after="40" w:before="40"/>
      </w:pPr>
      <w:r>
        <w:rPr>
          <w:rFonts w:ascii="Arial" w:cs="Arial" w:eastAsia="Arial" w:hAnsi="Arial"/>
          <w:b w:val="false"/>
          <w:bCs w:val="false"/>
          <w:color w:val="1A1226"/>
          <w:sz w:val="22"/>
          <w:szCs w:val="22"/>
        </w:rPr>
        <w:t xml:space="preserve">GHL falla cuando los emails contienen imágenes en base64 (strings muy largos)</w:t>
      </w:r>
    </w:p>
    <w:p>
      <w:pPr>
        <w:pStyle w:val="ListParagraph"/>
        <w:numPr>
          <w:ilvl w:val="0"/>
          <w:numId w:val="2"/>
        </w:numPr>
        <w:spacing w:after="40" w:before="40"/>
      </w:pPr>
      <w:r>
        <w:rPr>
          <w:rFonts w:ascii="Arial" w:cs="Arial" w:eastAsia="Arial" w:hAnsi="Arial"/>
          <w:b w:val="false"/>
          <w:bCs w:val="false"/>
          <w:color w:val="1A1226"/>
          <w:sz w:val="22"/>
          <w:szCs w:val="22"/>
        </w:rPr>
        <w:t xml:space="preserve">Sin un sistema, cada boletín se hacía manualmente — lento y con errores de diseño</w:t>
      </w:r>
    </w:p>
    <w:p>
      <w:pPr>
        <w:pStyle w:val="ListParagraph"/>
        <w:numPr>
          <w:ilvl w:val="0"/>
          <w:numId w:val="2"/>
        </w:numPr>
        <w:spacing w:after="40" w:before="40"/>
      </w:pPr>
      <w:r>
        <w:rPr>
          <w:rFonts w:ascii="Arial" w:cs="Arial" w:eastAsia="Arial" w:hAnsi="Arial"/>
          <w:b w:val="false"/>
          <w:bCs w:val="false"/>
          <w:color w:val="1A1226"/>
          <w:sz w:val="22"/>
          <w:szCs w:val="22"/>
        </w:rPr>
        <w:t xml:space="preserve">Los diseñadores no tenían forma de distribuir plantillas aprobadas al equipo</w:t>
      </w:r>
    </w:p>
    <w:p>
      <w:pPr>
        <w:spacing w:after="60" w:before="60"/>
      </w:pPr>
      <w:r>
        <w:t xml:space="preserve"/>
      </w:r>
    </w:p>
    <w:p>
      <w:pPr>
        <w:pStyle w:val="Heading2"/>
        <w:spacing w:after="120" w:before="280"/>
      </w:pPr>
      <w:r>
        <w:rPr>
          <w:rFonts w:ascii="Arial" w:cs="Arial" w:eastAsia="Arial" w:hAnsi="Arial"/>
          <w:b/>
          <w:bCs/>
          <w:color w:val="1A1226"/>
          <w:sz w:val="28"/>
          <w:szCs w:val="28"/>
        </w:rPr>
        <w:t xml:space="preserve">Solución implementada</w:t>
      </w:r>
    </w:p>
    <w:p>
      <w:pPr>
        <w:pStyle w:val="ListParagraph"/>
        <w:numPr>
          <w:ilvl w:val="0"/>
          <w:numId w:val="2"/>
        </w:numPr>
        <w:spacing w:after="40" w:before="40"/>
      </w:pPr>
      <w:r>
        <w:rPr>
          <w:rFonts w:ascii="Arial" w:cs="Arial" w:eastAsia="Arial" w:hAnsi="Arial"/>
          <w:b w:val="false"/>
          <w:bCs w:val="false"/>
          <w:color w:val="1A1226"/>
          <w:sz w:val="22"/>
          <w:szCs w:val="22"/>
        </w:rPr>
        <w:t xml:space="preserve">Los diseñadores crean y publican plantillas desde un panel protegido con contraseña</w:t>
      </w:r>
    </w:p>
    <w:p>
      <w:pPr>
        <w:pStyle w:val="ListParagraph"/>
        <w:numPr>
          <w:ilvl w:val="0"/>
          <w:numId w:val="2"/>
        </w:numPr>
        <w:spacing w:after="40" w:before="40"/>
      </w:pPr>
      <w:r>
        <w:rPr>
          <w:rFonts w:ascii="Arial" w:cs="Arial" w:eastAsia="Arial" w:hAnsi="Arial"/>
          <w:b w:val="false"/>
          <w:bCs w:val="false"/>
          <w:color w:val="1A1226"/>
          <w:sz w:val="22"/>
          <w:szCs w:val="22"/>
        </w:rPr>
        <w:t xml:space="preserve">El equipo de ventas elige una plantilla, llena sus datos de la semana, y genera el HTML</w:t>
      </w:r>
    </w:p>
    <w:p>
      <w:pPr>
        <w:pStyle w:val="ListParagraph"/>
        <w:numPr>
          <w:ilvl w:val="0"/>
          <w:numId w:val="2"/>
        </w:numPr>
        <w:spacing w:after="40" w:before="40"/>
      </w:pPr>
      <w:r>
        <w:rPr>
          <w:rFonts w:ascii="Arial" w:cs="Arial" w:eastAsia="Arial" w:hAnsi="Arial"/>
          <w:b w:val="false"/>
          <w:bCs w:val="false"/>
          <w:color w:val="1A1226"/>
          <w:sz w:val="22"/>
          <w:szCs w:val="22"/>
        </w:rPr>
        <w:t xml:space="preserve">Las imágenes se suben automáticamente a Cloudinary obteniendo URLs cortas — nunca base64</w:t>
      </w:r>
    </w:p>
    <w:p>
      <w:pPr>
        <w:pStyle w:val="ListParagraph"/>
        <w:numPr>
          <w:ilvl w:val="0"/>
          <w:numId w:val="2"/>
        </w:numPr>
        <w:spacing w:after="40" w:before="40"/>
      </w:pPr>
      <w:r>
        <w:rPr>
          <w:rFonts w:ascii="Arial" w:cs="Arial" w:eastAsia="Arial" w:hAnsi="Arial"/>
          <w:b w:val="false"/>
          <w:bCs w:val="false"/>
          <w:color w:val="1A1226"/>
          <w:sz w:val="22"/>
          <w:szCs w:val="22"/>
        </w:rPr>
        <w:t xml:space="preserve">El HTML generado es compatible al 100% con GHL y clientes de correo reales</w:t>
      </w:r>
    </w:p>
    <w:p>
      <w:pPr>
        <w:spacing w:after="60" w:before="60"/>
      </w:pPr>
      <w:r>
        <w:t xml:space="preserve"/>
      </w:r>
    </w:p>
    <w:p>
      <w:pPr>
        <w:pStyle w:val="Heading2"/>
        <w:spacing w:after="120" w:before="280"/>
      </w:pPr>
      <w:r>
        <w:rPr>
          <w:rFonts w:ascii="Arial" w:cs="Arial" w:eastAsia="Arial" w:hAnsi="Arial"/>
          <w:b/>
          <w:bCs/>
          <w:color w:val="1A1226"/>
          <w:sz w:val="28"/>
          <w:szCs w:val="28"/>
        </w:rPr>
        <w:t xml:space="preserve">Usuarios del sistema</w:t>
      </w:r>
    </w:p>
    <w:tbl>
      <w:tblPr>
        <w:tblW w:type="dxa" w:w="9360"/>
        <w:tblBorders>
          <w:top w:val="single" w:color="E8E5DC" w:sz="1"/>
          <w:left w:val="single" w:color="E8E5DC" w:sz="1"/>
          <w:bottom w:val="single" w:color="E8E5DC" w:sz="1"/>
          <w:right w:val="single" w:color="E8E5DC" w:sz="1"/>
          <w:insideH w:val="single" w:color="auto" w:sz="4"/>
          <w:insideV w:val="single" w:color="auto" w:sz="4"/>
        </w:tblBorders>
      </w:tblPr>
      <w:tblGrid>
        <w:gridCol w:w="3200"/>
        <w:gridCol w:w="6160"/>
      </w:tblGrid>
      <w:tr>
        <w:tc>
          <w:tcPr>
            <w:tcW w:type="dxa" w:w="3200"/>
            <w:tcBorders>
              <w:top w:val="single" w:color="E8E5DC" w:sz="1"/>
              <w:left w:val="single" w:color="E8E5DC" w:sz="1"/>
              <w:bottom w:val="single" w:color="E8E5DC" w:sz="1"/>
              <w:right w:val="single" w:color="E8E5DC" w:sz="1"/>
            </w:tcBorders>
            <w:shd w:fill="5B2E91" w:val="clear"/>
            <w:tcMar>
              <w:top w:type="dxa" w:w="100"/>
              <w:left w:type="dxa" w:w="120"/>
              <w:bottom w:type="dxa" w:w="100"/>
              <w:right w:type="dxa" w:w="120"/>
            </w:tcMar>
          </w:tcPr>
          <w:p>
            <w:r>
              <w:rPr>
                <w:rFonts w:ascii="Arial" w:cs="Arial" w:eastAsia="Arial" w:hAnsi="Arial"/>
                <w:b/>
                <w:bCs/>
                <w:color w:val="FFFFFF"/>
                <w:sz w:val="20"/>
                <w:szCs w:val="20"/>
              </w:rPr>
              <w:t xml:space="preserve">Usuario</w:t>
            </w:r>
          </w:p>
        </w:tc>
        <w:tc>
          <w:tcPr>
            <w:tcW w:type="dxa" w:w="6160"/>
            <w:tcBorders>
              <w:top w:val="single" w:color="E8E5DC" w:sz="1"/>
              <w:left w:val="single" w:color="E8E5DC" w:sz="1"/>
              <w:bottom w:val="single" w:color="E8E5DC" w:sz="1"/>
              <w:right w:val="single" w:color="E8E5DC" w:sz="1"/>
            </w:tcBorders>
            <w:shd w:fill="3A1F6E" w:val="clear"/>
            <w:tcMar>
              <w:top w:type="dxa" w:w="100"/>
              <w:left w:type="dxa" w:w="120"/>
              <w:bottom w:type="dxa" w:w="100"/>
              <w:right w:type="dxa" w:w="120"/>
            </w:tcMar>
          </w:tcPr>
          <w:p>
            <w:r>
              <w:rPr>
                <w:rFonts w:ascii="Arial" w:cs="Arial" w:eastAsia="Arial" w:hAnsi="Arial"/>
                <w:b/>
                <w:bCs/>
                <w:color w:val="FAF6EE"/>
                <w:sz w:val="20"/>
                <w:szCs w:val="20"/>
              </w:rPr>
              <w:t xml:space="preserve">Acceso y función</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Equipo de Ventas</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Ve la galería de plantillas, elige una, llena los datos y genera el HTML para GHL</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Diseñadores</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Acceso con contraseña al panel de diseñadores para crear y publicar plantillas nuevas</w:t>
            </w:r>
          </w:p>
        </w:tc>
      </w:tr>
    </w:tbl>
    <w:p>
      <w:r>
        <w:br w:type="page"/>
      </w:r>
    </w:p>
    <w:p>
      <w:pPr>
        <w:pStyle w:val="Heading1"/>
        <w:spacing w:after="160" w:before="360"/>
      </w:pPr>
      <w:r>
        <w:rPr>
          <w:rFonts w:ascii="Arial" w:cs="Arial" w:eastAsia="Arial" w:hAnsi="Arial"/>
          <w:b/>
          <w:bCs/>
          <w:color w:val="5B2E91"/>
          <w:sz w:val="36"/>
          <w:szCs w:val="36"/>
        </w:rPr>
        <w:t xml:space="preserve">2. Arquitectura Técnica</w:t>
      </w:r>
    </w:p>
    <w:p>
      <w:pPr>
        <w:pBdr>
          <w:bottom w:val="single" w:color="C9A24C" w:sz="4" w:space="1"/>
        </w:pBdr>
        <w:spacing w:after="160" w:before="160"/>
      </w:pPr>
      <w:r>
        <w:t xml:space="preserve"/>
      </w:r>
    </w:p>
    <w:p>
      <w:pPr>
        <w:pStyle w:val="Heading2"/>
        <w:spacing w:after="120" w:before="280"/>
      </w:pPr>
      <w:r>
        <w:rPr>
          <w:rFonts w:ascii="Arial" w:cs="Arial" w:eastAsia="Arial" w:hAnsi="Arial"/>
          <w:b/>
          <w:bCs/>
          <w:color w:val="1A1226"/>
          <w:sz w:val="28"/>
          <w:szCs w:val="28"/>
        </w:rPr>
        <w:t xml:space="preserve">Stack tecnológico</w:t>
      </w:r>
    </w:p>
    <w:tbl>
      <w:tblPr>
        <w:tblW w:type="dxa" w:w="9360"/>
        <w:tblBorders>
          <w:top w:val="single" w:color="E8E5DC" w:sz="1"/>
          <w:left w:val="single" w:color="E8E5DC" w:sz="1"/>
          <w:bottom w:val="single" w:color="E8E5DC" w:sz="1"/>
          <w:right w:val="single" w:color="E8E5DC" w:sz="1"/>
          <w:insideH w:val="single" w:color="auto" w:sz="4"/>
          <w:insideV w:val="single" w:color="auto" w:sz="4"/>
        </w:tblBorders>
      </w:tblPr>
      <w:tblGrid>
        <w:gridCol w:w="3200"/>
        <w:gridCol w:w="6160"/>
      </w:tblGrid>
      <w:tr>
        <w:tc>
          <w:tcPr>
            <w:tcW w:type="dxa" w:w="3200"/>
            <w:tcBorders>
              <w:top w:val="single" w:color="E8E5DC" w:sz="1"/>
              <w:left w:val="single" w:color="E8E5DC" w:sz="1"/>
              <w:bottom w:val="single" w:color="E8E5DC" w:sz="1"/>
              <w:right w:val="single" w:color="E8E5DC" w:sz="1"/>
            </w:tcBorders>
            <w:shd w:fill="5B2E91" w:val="clear"/>
            <w:tcMar>
              <w:top w:type="dxa" w:w="100"/>
              <w:left w:type="dxa" w:w="120"/>
              <w:bottom w:type="dxa" w:w="100"/>
              <w:right w:type="dxa" w:w="120"/>
            </w:tcMar>
          </w:tcPr>
          <w:p>
            <w:r>
              <w:rPr>
                <w:rFonts w:ascii="Arial" w:cs="Arial" w:eastAsia="Arial" w:hAnsi="Arial"/>
                <w:b/>
                <w:bCs/>
                <w:color w:val="FFFFFF"/>
                <w:sz w:val="20"/>
                <w:szCs w:val="20"/>
              </w:rPr>
              <w:t xml:space="preserve">Tecnología</w:t>
            </w:r>
          </w:p>
        </w:tc>
        <w:tc>
          <w:tcPr>
            <w:tcW w:type="dxa" w:w="6160"/>
            <w:tcBorders>
              <w:top w:val="single" w:color="E8E5DC" w:sz="1"/>
              <w:left w:val="single" w:color="E8E5DC" w:sz="1"/>
              <w:bottom w:val="single" w:color="E8E5DC" w:sz="1"/>
              <w:right w:val="single" w:color="E8E5DC" w:sz="1"/>
            </w:tcBorders>
            <w:shd w:fill="3A1F6E" w:val="clear"/>
            <w:tcMar>
              <w:top w:type="dxa" w:w="100"/>
              <w:left w:type="dxa" w:w="120"/>
              <w:bottom w:type="dxa" w:w="100"/>
              <w:right w:type="dxa" w:w="120"/>
            </w:tcMar>
          </w:tcPr>
          <w:p>
            <w:r>
              <w:rPr>
                <w:rFonts w:ascii="Arial" w:cs="Arial" w:eastAsia="Arial" w:hAnsi="Arial"/>
                <w:b/>
                <w:bCs/>
                <w:color w:val="FAF6EE"/>
                <w:sz w:val="20"/>
                <w:szCs w:val="20"/>
              </w:rPr>
              <w:t xml:space="preserve">Uso y versión</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React 18</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UI framework — componentes, estado, hooks</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Vite 5</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Build tool — compilación rápida, HMR en desarrollo</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JavaScript (JSX)</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Sin TypeScript por simplicidad de mantenimiento</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Cloudinary (opcional)</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Hosting de imágenes — URLs cortas para GHL</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Persistent Storage</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Storage API del artifact para plantillas personalizadas</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Anthropic API</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Claude Sonnet 4 para la función "Importar con IA"</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Vercel</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Deploy y hosting del proyecto</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GitHub</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Control de versiones y CI/CD con Vercel</w:t>
            </w:r>
          </w:p>
        </w:tc>
      </w:tr>
    </w:tbl>
    <w:p>
      <w:pPr>
        <w:spacing w:after="60" w:before="60"/>
      </w:pPr>
      <w:r>
        <w:t xml:space="preserve"/>
      </w:r>
    </w:p>
    <w:p>
      <w:pPr>
        <w:pStyle w:val="Heading2"/>
        <w:spacing w:after="120" w:before="280"/>
      </w:pPr>
      <w:r>
        <w:rPr>
          <w:rFonts w:ascii="Arial" w:cs="Arial" w:eastAsia="Arial" w:hAnsi="Arial"/>
          <w:b/>
          <w:bCs/>
          <w:color w:val="1A1226"/>
          <w:sz w:val="28"/>
          <w:szCs w:val="28"/>
        </w:rPr>
        <w:t xml:space="preserve">Estructura de archivos</w:t>
      </w:r>
    </w:p>
    <w:p>
      <w:pPr>
        <w:shd w:fill="F0EDE8" w:val="clear"/>
        <w:spacing w:after="60" w:before="60"/>
      </w:pPr>
      <w:r>
        <w:rPr>
          <w:rFonts w:ascii="Courier New" w:cs="Courier New" w:eastAsia="Courier New" w:hAnsi="Courier New"/>
          <w:color w:val="3A1F6E"/>
          <w:sz w:val="18"/>
          <w:szCs w:val="18"/>
        </w:rPr>
        <w:t xml:space="preserve">sensation-email-editor/</w:t>
      </w:r>
    </w:p>
    <w:p>
      <w:pPr>
        <w:shd w:fill="F0EDE8" w:val="clear"/>
        <w:spacing w:after="60" w:before="60"/>
      </w:pPr>
      <w:r>
        <w:rPr>
          <w:rFonts w:ascii="Courier New" w:cs="Courier New" w:eastAsia="Courier New" w:hAnsi="Courier New"/>
          <w:color w:val="3A1F6E"/>
          <w:sz w:val="18"/>
          <w:szCs w:val="18"/>
        </w:rPr>
        <w:t xml:space="preserve">├── index.html              ← Entry point de Vite</w:t>
      </w:r>
    </w:p>
    <w:p>
      <w:pPr>
        <w:shd w:fill="F0EDE8" w:val="clear"/>
        <w:spacing w:after="60" w:before="60"/>
      </w:pPr>
      <w:r>
        <w:rPr>
          <w:rFonts w:ascii="Courier New" w:cs="Courier New" w:eastAsia="Courier New" w:hAnsi="Courier New"/>
          <w:color w:val="3A1F6E"/>
          <w:sz w:val="18"/>
          <w:szCs w:val="18"/>
        </w:rPr>
        <w:t xml:space="preserve">├── vite.config.js          ← Configuración del build</w:t>
      </w:r>
    </w:p>
    <w:p>
      <w:pPr>
        <w:shd w:fill="F0EDE8" w:val="clear"/>
        <w:spacing w:after="60" w:before="60"/>
      </w:pPr>
      <w:r>
        <w:rPr>
          <w:rFonts w:ascii="Courier New" w:cs="Courier New" w:eastAsia="Courier New" w:hAnsi="Courier New"/>
          <w:color w:val="3A1F6E"/>
          <w:sz w:val="18"/>
          <w:szCs w:val="18"/>
        </w:rPr>
        <w:t xml:space="preserve">├── package.json            ← Dependencias: react, react-dom, vite</w:t>
      </w:r>
    </w:p>
    <w:p>
      <w:pPr>
        <w:shd w:fill="F0EDE8" w:val="clear"/>
        <w:spacing w:after="60" w:before="60"/>
      </w:pPr>
      <w:r>
        <w:rPr>
          <w:rFonts w:ascii="Courier New" w:cs="Courier New" w:eastAsia="Courier New" w:hAnsi="Courier New"/>
          <w:color w:val="3A1F6E"/>
          <w:sz w:val="18"/>
          <w:szCs w:val="18"/>
        </w:rPr>
        <w:t xml:space="preserve">├── .gitignore              ← Excluye node_modules/ y dist/</w:t>
      </w:r>
    </w:p>
    <w:p>
      <w:pPr>
        <w:shd w:fill="F0EDE8" w:val="clear"/>
        <w:spacing w:after="60" w:before="60"/>
      </w:pPr>
      <w:r>
        <w:rPr>
          <w:rFonts w:ascii="Courier New" w:cs="Courier New" w:eastAsia="Courier New" w:hAnsi="Courier New"/>
          <w:color w:val="3A1F6E"/>
          <w:sz w:val="18"/>
          <w:szCs w:val="18"/>
        </w:rPr>
        <w:t xml:space="preserve">└── src/</w:t>
      </w:r>
    </w:p>
    <w:p>
      <w:pPr>
        <w:shd w:fill="F0EDE8" w:val="clear"/>
        <w:spacing w:after="60" w:before="60"/>
      </w:pPr>
      <w:r>
        <w:rPr>
          <w:rFonts w:ascii="Courier New" w:cs="Courier New" w:eastAsia="Courier New" w:hAnsi="Courier New"/>
          <w:color w:val="3A1F6E"/>
          <w:sz w:val="18"/>
          <w:szCs w:val="18"/>
        </w:rPr>
        <w:t xml:space="preserve">    ├── main.jsx            ← ReactDOM.createRoot → &lt;App /&gt;</w:t>
      </w:r>
    </w:p>
    <w:p>
      <w:pPr>
        <w:shd w:fill="F0EDE8" w:val="clear"/>
        <w:spacing w:after="60" w:before="60"/>
      </w:pPr>
      <w:r>
        <w:rPr>
          <w:rFonts w:ascii="Courier New" w:cs="Courier New" w:eastAsia="Courier New" w:hAnsi="Courier New"/>
          <w:color w:val="3A1F6E"/>
          <w:sz w:val="18"/>
          <w:szCs w:val="18"/>
        </w:rPr>
        <w:t xml:space="preserve">    ├── index.css           ← Reset CSS global + @keyframes</w:t>
      </w:r>
    </w:p>
    <w:p>
      <w:pPr>
        <w:shd w:fill="F0EDE8" w:val="clear"/>
        <w:spacing w:after="60" w:before="60"/>
      </w:pPr>
      <w:r>
        <w:rPr>
          <w:rFonts w:ascii="Courier New" w:cs="Courier New" w:eastAsia="Courier New" w:hAnsi="Courier New"/>
          <w:color w:val="3A1F6E"/>
          <w:sz w:val="18"/>
          <w:szCs w:val="18"/>
        </w:rPr>
        <w:t xml:space="preserve">    ├── App.jsx             ← Componente principal (2,170 líneas)</w:t>
      </w:r>
    </w:p>
    <w:p>
      <w:pPr>
        <w:shd w:fill="F0EDE8" w:val="clear"/>
        <w:spacing w:after="60" w:before="60"/>
      </w:pPr>
      <w:r>
        <w:rPr>
          <w:rFonts w:ascii="Courier New" w:cs="Courier New" w:eastAsia="Courier New" w:hAnsi="Courier New"/>
          <w:color w:val="3A1F6E"/>
          <w:sz w:val="18"/>
          <w:szCs w:val="18"/>
        </w:rPr>
        <w:t xml:space="preserve">    ├── LivePreview.jsx     ← Preview Moderna (Jost) — 182 líneas</w:t>
      </w:r>
    </w:p>
    <w:p>
      <w:pPr>
        <w:shd w:fill="F0EDE8" w:val="clear"/>
        <w:spacing w:after="60" w:before="60"/>
      </w:pPr>
      <w:r>
        <w:rPr>
          <w:rFonts w:ascii="Courier New" w:cs="Courier New" w:eastAsia="Courier New" w:hAnsi="Courier New"/>
          <w:color w:val="3A1F6E"/>
          <w:sz w:val="18"/>
          <w:szCs w:val="18"/>
        </w:rPr>
        <w:t xml:space="preserve">    ├── LivePreviewV1.jsx   ← Preview Editorial (Fraunces) — 242 líneas</w:t>
      </w:r>
    </w:p>
    <w:p>
      <w:pPr>
        <w:shd w:fill="F0EDE8" w:val="clear"/>
        <w:spacing w:after="60" w:before="60"/>
      </w:pPr>
      <w:r>
        <w:rPr>
          <w:rFonts w:ascii="Courier New" w:cs="Courier New" w:eastAsia="Courier New" w:hAnsi="Courier New"/>
          <w:color w:val="3A1F6E"/>
          <w:sz w:val="18"/>
          <w:szCs w:val="18"/>
        </w:rPr>
        <w:t xml:space="preserve">    ├── TweaksPanel.jsx     ← Panel de tweaks de UI — 569 líneas</w:t>
      </w:r>
    </w:p>
    <w:p>
      <w:pPr>
        <w:shd w:fill="F0EDE8" w:val="clear"/>
        <w:spacing w:after="60" w:before="60"/>
      </w:pPr>
      <w:r>
        <w:rPr>
          <w:rFonts w:ascii="Courier New" w:cs="Courier New" w:eastAsia="Courier New" w:hAnsi="Courier New"/>
          <w:color w:val="3A1F6E"/>
          <w:sz w:val="18"/>
          <w:szCs w:val="18"/>
        </w:rPr>
        <w:t xml:space="preserve">    ├── generateV3.js       ← Generador HTML Moderna — 103 líneas</w:t>
      </w:r>
    </w:p>
    <w:p>
      <w:pPr>
        <w:shd w:fill="F0EDE8" w:val="clear"/>
        <w:spacing w:after="60" w:before="60"/>
      </w:pPr>
      <w:r>
        <w:rPr>
          <w:rFonts w:ascii="Courier New" w:cs="Courier New" w:eastAsia="Courier New" w:hAnsi="Courier New"/>
          <w:color w:val="3A1F6E"/>
          <w:sz w:val="18"/>
          <w:szCs w:val="18"/>
        </w:rPr>
        <w:t xml:space="preserve">    └── assets/</w:t>
      </w:r>
    </w:p>
    <w:p>
      <w:pPr>
        <w:shd w:fill="F0EDE8" w:val="clear"/>
        <w:spacing w:after="60" w:before="60"/>
      </w:pPr>
      <w:r>
        <w:rPr>
          <w:rFonts w:ascii="Courier New" w:cs="Courier New" w:eastAsia="Courier New" w:hAnsi="Courier New"/>
          <w:color w:val="3A1F6E"/>
          <w:sz w:val="18"/>
          <w:szCs w:val="18"/>
        </w:rPr>
        <w:t xml:space="preserve">        └── logo.png        ← Logo Sensation Brands (fondo transparente)</w:t>
      </w:r>
    </w:p>
    <w:p>
      <w:pPr>
        <w:spacing w:after="60" w:before="60"/>
      </w:pPr>
      <w:r>
        <w:t xml:space="preserve"/>
      </w:r>
    </w:p>
    <w:p>
      <w:pPr>
        <w:pStyle w:val="Heading2"/>
        <w:spacing w:after="120" w:before="280"/>
      </w:pPr>
      <w:r>
        <w:rPr>
          <w:rFonts w:ascii="Arial" w:cs="Arial" w:eastAsia="Arial" w:hAnsi="Arial"/>
          <w:b/>
          <w:bCs/>
          <w:color w:val="1A1226"/>
          <w:sz w:val="28"/>
          <w:szCs w:val="28"/>
        </w:rPr>
        <w:t xml:space="preserve">Componentes principales en App.jsx</w:t>
      </w:r>
    </w:p>
    <w:tbl>
      <w:tblPr>
        <w:tblW w:type="dxa" w:w="9360"/>
        <w:tblBorders>
          <w:top w:val="single" w:color="E8E5DC" w:sz="1"/>
          <w:left w:val="single" w:color="E8E5DC" w:sz="1"/>
          <w:bottom w:val="single" w:color="E8E5DC" w:sz="1"/>
          <w:right w:val="single" w:color="E8E5DC" w:sz="1"/>
          <w:insideH w:val="single" w:color="auto" w:sz="4"/>
          <w:insideV w:val="single" w:color="auto" w:sz="4"/>
        </w:tblBorders>
      </w:tblPr>
      <w:tblGrid>
        <w:gridCol w:w="3200"/>
        <w:gridCol w:w="6160"/>
      </w:tblGrid>
      <w:tr>
        <w:tc>
          <w:tcPr>
            <w:tcW w:type="dxa" w:w="3200"/>
            <w:tcBorders>
              <w:top w:val="single" w:color="E8E5DC" w:sz="1"/>
              <w:left w:val="single" w:color="E8E5DC" w:sz="1"/>
              <w:bottom w:val="single" w:color="E8E5DC" w:sz="1"/>
              <w:right w:val="single" w:color="E8E5DC" w:sz="1"/>
            </w:tcBorders>
            <w:shd w:fill="5B2E91" w:val="clear"/>
            <w:tcMar>
              <w:top w:type="dxa" w:w="100"/>
              <w:left w:type="dxa" w:w="120"/>
              <w:bottom w:type="dxa" w:w="100"/>
              <w:right w:type="dxa" w:w="120"/>
            </w:tcMar>
          </w:tcPr>
          <w:p>
            <w:r>
              <w:rPr>
                <w:rFonts w:ascii="Arial" w:cs="Arial" w:eastAsia="Arial" w:hAnsi="Arial"/>
                <w:b/>
                <w:bCs/>
                <w:color w:val="FFFFFF"/>
                <w:sz w:val="20"/>
                <w:szCs w:val="20"/>
              </w:rPr>
              <w:t xml:space="preserve">Componente / Función</w:t>
            </w:r>
          </w:p>
        </w:tc>
        <w:tc>
          <w:tcPr>
            <w:tcW w:type="dxa" w:w="6160"/>
            <w:tcBorders>
              <w:top w:val="single" w:color="E8E5DC" w:sz="1"/>
              <w:left w:val="single" w:color="E8E5DC" w:sz="1"/>
              <w:bottom w:val="single" w:color="E8E5DC" w:sz="1"/>
              <w:right w:val="single" w:color="E8E5DC" w:sz="1"/>
            </w:tcBorders>
            <w:shd w:fill="3A1F6E" w:val="clear"/>
            <w:tcMar>
              <w:top w:type="dxa" w:w="100"/>
              <w:left w:type="dxa" w:w="120"/>
              <w:bottom w:type="dxa" w:w="100"/>
              <w:right w:type="dxa" w:w="120"/>
            </w:tcMar>
          </w:tcPr>
          <w:p>
            <w:r>
              <w:rPr>
                <w:rFonts w:ascii="Arial" w:cs="Arial" w:eastAsia="Arial" w:hAnsi="Arial"/>
                <w:b/>
                <w:bCs/>
                <w:color w:val="FAF6EE"/>
                <w:sz w:val="20"/>
                <w:szCs w:val="20"/>
              </w:rPr>
              <w:t xml:space="preserve">Responsabilidad</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tokens(t)</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Genera todos los design tokens (colores, fonts, spacing) según los tweaks activos</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ImageField</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Campo de subida de imágenes — Cloudinary o base64 fallback + URL directa</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Field / ColorField</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Inputs del formulario: texto, URL, color picker</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Section</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Secciones colapsables del sidebar con toggle VISIBLE/OCULTO</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ItemCard</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Card de items dinámicos (productos, eventos, capacitaciones)</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TemplatesView</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Galería de plantillas + panel de diseñadores con contraseña</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EditorApp</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Componente raíz — maneja todo el estado y renderiza la app</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generateEmailHTMLV1</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Genera HTML del email estilo Editorial (Fraunces)</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generateEmailHTMLV3</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Genera HTML del email estilo Moderna (Jost) — en generateV3.js</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generateEmailHTML</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Dispatcher — llama V1 o V3 según el template activo</w:t>
            </w:r>
          </w:p>
        </w:tc>
      </w:tr>
    </w:tbl>
    <w:p>
      <w:r>
        <w:br w:type="page"/>
      </w:r>
    </w:p>
    <w:p>
      <w:pPr>
        <w:pStyle w:val="Heading1"/>
        <w:spacing w:after="160" w:before="360"/>
      </w:pPr>
      <w:r>
        <w:rPr>
          <w:rFonts w:ascii="Arial" w:cs="Arial" w:eastAsia="Arial" w:hAnsi="Arial"/>
          <w:b/>
          <w:bCs/>
          <w:color w:val="5B2E91"/>
          <w:sz w:val="36"/>
          <w:szCs w:val="36"/>
        </w:rPr>
        <w:t xml:space="preserve">3. Funcionalidades Completas</w:t>
      </w:r>
    </w:p>
    <w:p>
      <w:pPr>
        <w:pBdr>
          <w:bottom w:val="single" w:color="C9A24C" w:sz="4" w:space="1"/>
        </w:pBdr>
        <w:spacing w:after="160" w:before="160"/>
      </w:pPr>
      <w:r>
        <w:t xml:space="preserve"/>
      </w:r>
    </w:p>
    <w:p>
      <w:pPr>
        <w:pStyle w:val="Heading2"/>
        <w:spacing w:after="120" w:before="280"/>
      </w:pPr>
      <w:r>
        <w:rPr>
          <w:rFonts w:ascii="Arial" w:cs="Arial" w:eastAsia="Arial" w:hAnsi="Arial"/>
          <w:b/>
          <w:bCs/>
          <w:color w:val="1A1226"/>
          <w:sz w:val="28"/>
          <w:szCs w:val="28"/>
        </w:rPr>
        <w:t xml:space="preserve">Editor de email</w:t>
      </w:r>
    </w:p>
    <w:p>
      <w:pPr>
        <w:pStyle w:val="ListParagraph"/>
        <w:numPr>
          <w:ilvl w:val="0"/>
          <w:numId w:val="2"/>
        </w:numPr>
        <w:spacing w:after="40" w:before="40"/>
      </w:pPr>
      <w:r>
        <w:rPr>
          <w:rFonts w:ascii="Arial" w:cs="Arial" w:eastAsia="Arial" w:hAnsi="Arial"/>
          <w:b w:val="false"/>
          <w:bCs w:val="false"/>
          <w:color w:val="1A1226"/>
          <w:sz w:val="22"/>
          <w:szCs w:val="22"/>
        </w:rPr>
        <w:t xml:space="preserve">Formulario lateral con secciones colapsables y toggle VISIBLE/OCULTO por sección</w:t>
      </w:r>
    </w:p>
    <w:p>
      <w:pPr>
        <w:pStyle w:val="ListParagraph"/>
        <w:numPr>
          <w:ilvl w:val="0"/>
          <w:numId w:val="2"/>
        </w:numPr>
        <w:spacing w:after="40" w:before="40"/>
      </w:pPr>
      <w:r>
        <w:rPr>
          <w:rFonts w:ascii="Arial" w:cs="Arial" w:eastAsia="Arial" w:hAnsi="Arial"/>
          <w:b w:val="false"/>
          <w:bCs w:val="false"/>
          <w:color w:val="1A1226"/>
          <w:sz w:val="22"/>
          <w:szCs w:val="22"/>
        </w:rPr>
        <w:t xml:space="preserve">Preview en vivo que se actualiza en tiempo real con cada cambio del formulario</w:t>
      </w:r>
    </w:p>
    <w:p>
      <w:pPr>
        <w:pStyle w:val="ListParagraph"/>
        <w:numPr>
          <w:ilvl w:val="0"/>
          <w:numId w:val="2"/>
        </w:numPr>
        <w:spacing w:after="40" w:before="40"/>
      </w:pPr>
      <w:r>
        <w:rPr>
          <w:rFonts w:ascii="Arial" w:cs="Arial" w:eastAsia="Arial" w:hAnsi="Arial"/>
          <w:b w:val="false"/>
          <w:bCs w:val="false"/>
          <w:color w:val="1A1226"/>
          <w:sz w:val="22"/>
          <w:szCs w:val="22"/>
        </w:rPr>
        <w:t xml:space="preserve">Cambio entre vista Desktop y Móvil en el preview</w:t>
      </w:r>
    </w:p>
    <w:p>
      <w:pPr>
        <w:pStyle w:val="ListParagraph"/>
        <w:numPr>
          <w:ilvl w:val="0"/>
          <w:numId w:val="2"/>
        </w:numPr>
        <w:spacing w:after="40" w:before="40"/>
      </w:pPr>
      <w:r>
        <w:rPr>
          <w:rFonts w:ascii="Arial" w:cs="Arial" w:eastAsia="Arial" w:hAnsi="Arial"/>
          <w:b w:val="false"/>
          <w:bCs w:val="false"/>
          <w:color w:val="1A1226"/>
          <w:sz w:val="22"/>
          <w:szCs w:val="22"/>
        </w:rPr>
        <w:t xml:space="preserve">Switcher de template: Editorial (Fraunces) ↔ Moderna (Jost) en la barra del preview</w:t>
      </w:r>
    </w:p>
    <w:p>
      <w:pPr>
        <w:pStyle w:val="ListParagraph"/>
        <w:numPr>
          <w:ilvl w:val="0"/>
          <w:numId w:val="2"/>
        </w:numPr>
        <w:spacing w:after="40" w:before="40"/>
      </w:pPr>
      <w:r>
        <w:rPr>
          <w:rFonts w:ascii="Arial" w:cs="Arial" w:eastAsia="Arial" w:hAnsi="Arial"/>
          <w:b w:val="false"/>
          <w:bCs w:val="false"/>
          <w:color w:val="1A1226"/>
          <w:sz w:val="22"/>
          <w:szCs w:val="22"/>
        </w:rPr>
        <w:t xml:space="preserve">Validación de campos requeridos con indicador visual</w:t>
      </w:r>
    </w:p>
    <w:p>
      <w:pPr>
        <w:spacing w:after="60" w:before="60"/>
      </w:pPr>
      <w:r>
        <w:t xml:space="preserve"/>
      </w:r>
    </w:p>
    <w:p>
      <w:pPr>
        <w:pStyle w:val="Heading2"/>
        <w:spacing w:after="120" w:before="280"/>
      </w:pPr>
      <w:r>
        <w:rPr>
          <w:rFonts w:ascii="Arial" w:cs="Arial" w:eastAsia="Arial" w:hAnsi="Arial"/>
          <w:b/>
          <w:bCs/>
          <w:color w:val="1A1226"/>
          <w:sz w:val="28"/>
          <w:szCs w:val="28"/>
        </w:rPr>
        <w:t xml:space="preserve">Generación de HTML</w:t>
      </w:r>
    </w:p>
    <w:p>
      <w:pPr>
        <w:pStyle w:val="ListParagraph"/>
        <w:numPr>
          <w:ilvl w:val="0"/>
          <w:numId w:val="2"/>
        </w:numPr>
        <w:spacing w:after="40" w:before="40"/>
      </w:pPr>
      <w:r>
        <w:rPr>
          <w:rFonts w:ascii="Arial" w:cs="Arial" w:eastAsia="Arial" w:hAnsi="Arial"/>
          <w:b w:val="false"/>
          <w:bCs w:val="false"/>
          <w:color w:val="1A1226"/>
          <w:sz w:val="22"/>
          <w:szCs w:val="22"/>
        </w:rPr>
        <w:t xml:space="preserve">Botón GENERAR EMAIL HTML — abre el HTML en nueva pestaña para previsualizar</w:t>
      </w:r>
    </w:p>
    <w:p>
      <w:pPr>
        <w:pStyle w:val="ListParagraph"/>
        <w:numPr>
          <w:ilvl w:val="0"/>
          <w:numId w:val="2"/>
        </w:numPr>
        <w:spacing w:after="40" w:before="40"/>
      </w:pPr>
      <w:r>
        <w:rPr>
          <w:rFonts w:ascii="Arial" w:cs="Arial" w:eastAsia="Arial" w:hAnsi="Arial"/>
          <w:b w:val="false"/>
          <w:bCs w:val="false"/>
          <w:color w:val="1A1226"/>
          <w:sz w:val="22"/>
          <w:szCs w:val="22"/>
        </w:rPr>
        <w:t xml:space="preserve">Botón Descargar — descarga el archivo .html con nombre de marca + número de semana</w:t>
      </w:r>
    </w:p>
    <w:p>
      <w:pPr>
        <w:pStyle w:val="ListParagraph"/>
        <w:numPr>
          <w:ilvl w:val="0"/>
          <w:numId w:val="2"/>
        </w:numPr>
        <w:spacing w:after="40" w:before="40"/>
      </w:pPr>
      <w:r>
        <w:rPr>
          <w:rFonts w:ascii="Arial" w:cs="Arial" w:eastAsia="Arial" w:hAnsi="Arial"/>
          <w:b w:val="false"/>
          <w:bCs w:val="false"/>
          <w:color w:val="1A1226"/>
          <w:sz w:val="22"/>
          <w:szCs w:val="22"/>
        </w:rPr>
        <w:t xml:space="preserve">Botón Copiar — copia el HTML al portapapeles listo para pegar en GHL</w:t>
      </w:r>
    </w:p>
    <w:p>
      <w:pPr>
        <w:pStyle w:val="ListParagraph"/>
        <w:numPr>
          <w:ilvl w:val="0"/>
          <w:numId w:val="2"/>
        </w:numPr>
        <w:spacing w:after="40" w:before="40"/>
      </w:pPr>
      <w:r>
        <w:rPr>
          <w:rFonts w:ascii="Arial" w:cs="Arial" w:eastAsia="Arial" w:hAnsi="Arial"/>
          <w:b w:val="false"/>
          <w:bCs w:val="false"/>
          <w:color w:val="1A1226"/>
          <w:sz w:val="22"/>
          <w:szCs w:val="22"/>
        </w:rPr>
        <w:t xml:space="preserve">Modal Código — muestra el código fuente con botones de copiar y descargar</w:t>
      </w:r>
    </w:p>
    <w:p>
      <w:pPr>
        <w:pStyle w:val="ListParagraph"/>
        <w:numPr>
          <w:ilvl w:val="0"/>
          <w:numId w:val="2"/>
        </w:numPr>
        <w:spacing w:after="40" w:before="40"/>
      </w:pPr>
      <w:r>
        <w:rPr>
          <w:rFonts w:ascii="Arial" w:cs="Arial" w:eastAsia="Arial" w:hAnsi="Arial"/>
          <w:b w:val="false"/>
          <w:bCs w:val="false"/>
          <w:color w:val="1A1226"/>
          <w:sz w:val="22"/>
          <w:szCs w:val="22"/>
        </w:rPr>
        <w:t xml:space="preserve">La función safeUrl() filtra base64 antes de generar — nunca llega al HTML de GHL</w:t>
      </w:r>
    </w:p>
    <w:p>
      <w:pPr>
        <w:pStyle w:val="ListParagraph"/>
        <w:numPr>
          <w:ilvl w:val="0"/>
          <w:numId w:val="2"/>
        </w:numPr>
        <w:spacing w:after="40" w:before="40"/>
      </w:pPr>
      <w:r>
        <w:rPr>
          <w:rFonts w:ascii="Arial" w:cs="Arial" w:eastAsia="Arial" w:hAnsi="Arial"/>
          <w:b w:val="false"/>
          <w:bCs w:val="false"/>
          <w:color w:val="1A1226"/>
          <w:sz w:val="22"/>
          <w:szCs w:val="22"/>
        </w:rPr>
        <w:t xml:space="preserve">El HTML generado incluye {{unsubscribe_url}} listo para el tag de GHL</w:t>
      </w:r>
    </w:p>
    <w:p>
      <w:pPr>
        <w:spacing w:after="60" w:before="60"/>
      </w:pPr>
      <w:r>
        <w:t xml:space="preserve"/>
      </w:r>
    </w:p>
    <w:p>
      <w:pPr>
        <w:pStyle w:val="Heading2"/>
        <w:spacing w:after="120" w:before="280"/>
      </w:pPr>
      <w:r>
        <w:rPr>
          <w:rFonts w:ascii="Arial" w:cs="Arial" w:eastAsia="Arial" w:hAnsi="Arial"/>
          <w:b/>
          <w:bCs/>
          <w:color w:val="1A1226"/>
          <w:sz w:val="28"/>
          <w:szCs w:val="28"/>
        </w:rPr>
        <w:t xml:space="preserve">Sistema de imágenes</w:t>
      </w:r>
    </w:p>
    <w:p>
      <w:pPr>
        <w:pStyle w:val="ListParagraph"/>
        <w:numPr>
          <w:ilvl w:val="0"/>
          <w:numId w:val="2"/>
        </w:numPr>
        <w:spacing w:after="40" w:before="40"/>
      </w:pPr>
      <w:r>
        <w:rPr>
          <w:rFonts w:ascii="Arial" w:cs="Arial" w:eastAsia="Arial" w:hAnsi="Arial"/>
          <w:b w:val="false"/>
          <w:bCs w:val="false"/>
          <w:color w:val="1A1226"/>
          <w:sz w:val="22"/>
          <w:szCs w:val="22"/>
        </w:rPr>
        <w:t xml:space="preserve">Drag &amp; drop o click para seleccionar imagen</w:t>
      </w:r>
    </w:p>
    <w:p>
      <w:pPr>
        <w:pStyle w:val="ListParagraph"/>
        <w:numPr>
          <w:ilvl w:val="0"/>
          <w:numId w:val="2"/>
        </w:numPr>
        <w:spacing w:after="40" w:before="40"/>
      </w:pPr>
      <w:r>
        <w:rPr>
          <w:rFonts w:ascii="Arial" w:cs="Arial" w:eastAsia="Arial" w:hAnsi="Arial"/>
          <w:b w:val="false"/>
          <w:bCs w:val="false"/>
          <w:color w:val="1A1226"/>
          <w:sz w:val="22"/>
          <w:szCs w:val="22"/>
        </w:rPr>
        <w:t xml:space="preserve">Si Cloudinary está configurado → sube automáticamente → URL corta para GHL</w:t>
      </w:r>
    </w:p>
    <w:p>
      <w:pPr>
        <w:pStyle w:val="ListParagraph"/>
        <w:numPr>
          <w:ilvl w:val="0"/>
          <w:numId w:val="2"/>
        </w:numPr>
        <w:spacing w:after="40" w:before="40"/>
      </w:pPr>
      <w:r>
        <w:rPr>
          <w:rFonts w:ascii="Arial" w:cs="Arial" w:eastAsia="Arial" w:hAnsi="Arial"/>
          <w:b w:val="false"/>
          <w:bCs w:val="false"/>
          <w:color w:val="1A1226"/>
          <w:sz w:val="22"/>
          <w:szCs w:val="22"/>
        </w:rPr>
        <w:t xml:space="preserve">Si Cloudinary no está configurado → guarda en base64 (visible en preview, no en HTML)</w:t>
      </w:r>
    </w:p>
    <w:p>
      <w:pPr>
        <w:pStyle w:val="ListParagraph"/>
        <w:numPr>
          <w:ilvl w:val="0"/>
          <w:numId w:val="2"/>
        </w:numPr>
        <w:spacing w:after="40" w:before="40"/>
      </w:pPr>
      <w:r>
        <w:rPr>
          <w:rFonts w:ascii="Arial" w:cs="Arial" w:eastAsia="Arial" w:hAnsi="Arial"/>
          <w:b w:val="false"/>
          <w:bCs w:val="false"/>
          <w:color w:val="1A1226"/>
          <w:sz w:val="22"/>
          <w:szCs w:val="22"/>
        </w:rPr>
        <w:t xml:space="preserve">Campo de URL directa siempre visible — pega https:// de cualquier hosting</w:t>
      </w:r>
    </w:p>
    <w:p>
      <w:pPr>
        <w:pStyle w:val="ListParagraph"/>
        <w:numPr>
          <w:ilvl w:val="0"/>
          <w:numId w:val="2"/>
        </w:numPr>
        <w:spacing w:after="40" w:before="40"/>
      </w:pPr>
      <w:r>
        <w:rPr>
          <w:rFonts w:ascii="Arial" w:cs="Arial" w:eastAsia="Arial" w:hAnsi="Arial"/>
          <w:b w:val="false"/>
          <w:bCs w:val="false"/>
          <w:color w:val="1A1226"/>
          <w:sz w:val="22"/>
          <w:szCs w:val="22"/>
        </w:rPr>
        <w:t xml:space="preserve">Indicador de estado: ● Lista para GHL (verde) o ● Local (dorado)</w:t>
      </w:r>
    </w:p>
    <w:p>
      <w:pPr>
        <w:spacing w:after="60" w:before="60"/>
      </w:pPr>
      <w:r>
        <w:t xml:space="preserve"/>
      </w:r>
    </w:p>
    <w:p>
      <w:pPr>
        <w:pStyle w:val="Heading2"/>
        <w:spacing w:after="120" w:before="280"/>
      </w:pPr>
      <w:r>
        <w:rPr>
          <w:rFonts w:ascii="Arial" w:cs="Arial" w:eastAsia="Arial" w:hAnsi="Arial"/>
          <w:b/>
          <w:bCs/>
          <w:color w:val="1A1226"/>
          <w:sz w:val="28"/>
          <w:szCs w:val="28"/>
        </w:rPr>
        <w:t xml:space="preserve">Importar con IA</w:t>
      </w:r>
    </w:p>
    <w:p>
      <w:pPr>
        <w:pStyle w:val="ListParagraph"/>
        <w:numPr>
          <w:ilvl w:val="0"/>
          <w:numId w:val="2"/>
        </w:numPr>
        <w:spacing w:after="40" w:before="40"/>
      </w:pPr>
      <w:r>
        <w:rPr>
          <w:rFonts w:ascii="Arial" w:cs="Arial" w:eastAsia="Arial" w:hAnsi="Arial"/>
          <w:b w:val="false"/>
          <w:bCs w:val="false"/>
          <w:color w:val="1A1226"/>
          <w:sz w:val="22"/>
          <w:szCs w:val="22"/>
        </w:rPr>
        <w:t xml:space="preserve">El usuario sube un archivo PDF, imagen o texto</w:t>
      </w:r>
    </w:p>
    <w:p>
      <w:pPr>
        <w:pStyle w:val="ListParagraph"/>
        <w:numPr>
          <w:ilvl w:val="0"/>
          <w:numId w:val="2"/>
        </w:numPr>
        <w:spacing w:after="40" w:before="40"/>
      </w:pPr>
      <w:r>
        <w:rPr>
          <w:rFonts w:ascii="Arial" w:cs="Arial" w:eastAsia="Arial" w:hAnsi="Arial"/>
          <w:b w:val="false"/>
          <w:bCs w:val="false"/>
          <w:color w:val="1A1226"/>
          <w:sz w:val="22"/>
          <w:szCs w:val="22"/>
        </w:rPr>
        <w:t xml:space="preserve">Claude analiza el contenido y llena automáticamente los campos del formulario</w:t>
      </w:r>
    </w:p>
    <w:p>
      <w:pPr>
        <w:pStyle w:val="ListParagraph"/>
        <w:numPr>
          <w:ilvl w:val="0"/>
          <w:numId w:val="2"/>
        </w:numPr>
        <w:spacing w:after="40" w:before="40"/>
      </w:pPr>
      <w:r>
        <w:rPr>
          <w:rFonts w:ascii="Arial" w:cs="Arial" w:eastAsia="Arial" w:hAnsi="Arial"/>
          <w:b w:val="false"/>
          <w:bCs w:val="false"/>
          <w:color w:val="1A1226"/>
          <w:sz w:val="22"/>
          <w:szCs w:val="22"/>
        </w:rPr>
        <w:t xml:space="preserve">Soporta: brandName, heroTitle, heroAccent, heroSub, wTitle, wP1, wP2, wMotive</w:t>
      </w:r>
    </w:p>
    <w:p>
      <w:pPr>
        <w:spacing w:after="60" w:before="60"/>
      </w:pPr>
      <w:r>
        <w:t xml:space="preserve"/>
      </w:r>
    </w:p>
    <w:p>
      <w:pPr>
        <w:pStyle w:val="Heading2"/>
        <w:spacing w:after="120" w:before="280"/>
      </w:pPr>
      <w:r>
        <w:rPr>
          <w:rFonts w:ascii="Arial" w:cs="Arial" w:eastAsia="Arial" w:hAnsi="Arial"/>
          <w:b/>
          <w:bCs/>
          <w:color w:val="1A1226"/>
          <w:sz w:val="28"/>
          <w:szCs w:val="28"/>
        </w:rPr>
        <w:t xml:space="preserve">Galería de plantillas</w:t>
      </w:r>
    </w:p>
    <w:p>
      <w:pPr>
        <w:pStyle w:val="ListParagraph"/>
        <w:numPr>
          <w:ilvl w:val="0"/>
          <w:numId w:val="2"/>
        </w:numPr>
        <w:spacing w:after="40" w:before="40"/>
      </w:pPr>
      <w:r>
        <w:rPr>
          <w:rFonts w:ascii="Arial" w:cs="Arial" w:eastAsia="Arial" w:hAnsi="Arial"/>
          <w:b w:val="false"/>
          <w:bCs w:val="false"/>
          <w:color w:val="1A1226"/>
          <w:sz w:val="22"/>
          <w:szCs w:val="22"/>
        </w:rPr>
        <w:t xml:space="preserve">6 plantillas predefinidas (3 Moderna + 3 Editorial) con cards visuales</w:t>
      </w:r>
    </w:p>
    <w:p>
      <w:pPr>
        <w:pStyle w:val="ListParagraph"/>
        <w:numPr>
          <w:ilvl w:val="0"/>
          <w:numId w:val="2"/>
        </w:numPr>
        <w:spacing w:after="40" w:before="40"/>
      </w:pPr>
      <w:r>
        <w:rPr>
          <w:rFonts w:ascii="Arial" w:cs="Arial" w:eastAsia="Arial" w:hAnsi="Arial"/>
          <w:b w:val="false"/>
          <w:bCs w:val="false"/>
          <w:color w:val="1A1226"/>
          <w:sz w:val="22"/>
          <w:szCs w:val="22"/>
        </w:rPr>
        <w:t xml:space="preserve">Filtros por categoría: Boletín, Producto, Evento</w:t>
      </w:r>
    </w:p>
    <w:p>
      <w:pPr>
        <w:pStyle w:val="ListParagraph"/>
        <w:numPr>
          <w:ilvl w:val="0"/>
          <w:numId w:val="2"/>
        </w:numPr>
        <w:spacing w:after="40" w:before="40"/>
      </w:pPr>
      <w:r>
        <w:rPr>
          <w:rFonts w:ascii="Arial" w:cs="Arial" w:eastAsia="Arial" w:hAnsi="Arial"/>
          <w:b w:val="false"/>
          <w:bCs w:val="false"/>
          <w:color w:val="1A1226"/>
          <w:sz w:val="22"/>
          <w:szCs w:val="22"/>
        </w:rPr>
        <w:t xml:space="preserve">Al seleccionar una plantilla → se precarga el editor con los textos base y secciones activas</w:t>
      </w:r>
    </w:p>
    <w:p>
      <w:pPr>
        <w:pStyle w:val="ListParagraph"/>
        <w:numPr>
          <w:ilvl w:val="0"/>
          <w:numId w:val="2"/>
        </w:numPr>
        <w:spacing w:after="40" w:before="40"/>
      </w:pPr>
      <w:r>
        <w:rPr>
          <w:rFonts w:ascii="Arial" w:cs="Arial" w:eastAsia="Arial" w:hAnsi="Arial"/>
          <w:b w:val="false"/>
          <w:bCs w:val="false"/>
          <w:color w:val="1A1226"/>
          <w:sz w:val="22"/>
          <w:szCs w:val="22"/>
        </w:rPr>
        <w:t xml:space="preserve">Plantillas personalizadas guardadas con persistent storage (visibles para todos)</w:t>
      </w:r>
    </w:p>
    <w:p>
      <w:pPr>
        <w:spacing w:after="60" w:before="60"/>
      </w:pPr>
      <w:r>
        <w:t xml:space="preserve"/>
      </w:r>
    </w:p>
    <w:p>
      <w:pPr>
        <w:pStyle w:val="Heading2"/>
        <w:spacing w:after="120" w:before="280"/>
      </w:pPr>
      <w:r>
        <w:rPr>
          <w:rFonts w:ascii="Arial" w:cs="Arial" w:eastAsia="Arial" w:hAnsi="Arial"/>
          <w:b/>
          <w:bCs/>
          <w:color w:val="1A1226"/>
          <w:sz w:val="28"/>
          <w:szCs w:val="28"/>
        </w:rPr>
        <w:t xml:space="preserve">Panel de diseñadores</w:t>
      </w:r>
    </w:p>
    <w:p>
      <w:pPr>
        <w:pStyle w:val="ListParagraph"/>
        <w:numPr>
          <w:ilvl w:val="0"/>
          <w:numId w:val="2"/>
        </w:numPr>
        <w:spacing w:after="40" w:before="40"/>
      </w:pPr>
      <w:r>
        <w:rPr>
          <w:rFonts w:ascii="Arial" w:cs="Arial" w:eastAsia="Arial" w:hAnsi="Arial"/>
          <w:b w:val="false"/>
          <w:bCs w:val="false"/>
          <w:color w:val="1A1226"/>
          <w:sz w:val="22"/>
          <w:szCs w:val="22"/>
        </w:rPr>
        <w:t xml:space="preserve">Acceso protegido con contraseña (por defecto: sensation2026)</w:t>
      </w:r>
    </w:p>
    <w:p>
      <w:pPr>
        <w:pStyle w:val="ListParagraph"/>
        <w:numPr>
          <w:ilvl w:val="0"/>
          <w:numId w:val="2"/>
        </w:numPr>
        <w:spacing w:after="40" w:before="40"/>
      </w:pPr>
      <w:r>
        <w:rPr>
          <w:rFonts w:ascii="Arial" w:cs="Arial" w:eastAsia="Arial" w:hAnsi="Arial"/>
          <w:b w:val="false"/>
          <w:bCs w:val="false"/>
          <w:color w:val="1A1226"/>
          <w:sz w:val="22"/>
          <w:szCs w:val="22"/>
        </w:rPr>
        <w:t xml:space="preserve">Formulario para crear nuevas plantillas: nombre, categoría, descripción, imagen de preview</w:t>
      </w:r>
    </w:p>
    <w:p>
      <w:pPr>
        <w:pStyle w:val="ListParagraph"/>
        <w:numPr>
          <w:ilvl w:val="0"/>
          <w:numId w:val="2"/>
        </w:numPr>
        <w:spacing w:after="40" w:before="40"/>
      </w:pPr>
      <w:r>
        <w:rPr>
          <w:rFonts w:ascii="Arial" w:cs="Arial" w:eastAsia="Arial" w:hAnsi="Arial"/>
          <w:b w:val="false"/>
          <w:bCs w:val="false"/>
          <w:color w:val="1A1226"/>
          <w:sz w:val="22"/>
          <w:szCs w:val="22"/>
        </w:rPr>
        <w:t xml:space="preserve">Toggle de secciones activas por plantilla</w:t>
      </w:r>
    </w:p>
    <w:p>
      <w:pPr>
        <w:pStyle w:val="ListParagraph"/>
        <w:numPr>
          <w:ilvl w:val="0"/>
          <w:numId w:val="2"/>
        </w:numPr>
        <w:spacing w:after="40" w:before="40"/>
      </w:pPr>
      <w:r>
        <w:rPr>
          <w:rFonts w:ascii="Arial" w:cs="Arial" w:eastAsia="Arial" w:hAnsi="Arial"/>
          <w:b w:val="false"/>
          <w:bCs w:val="false"/>
          <w:color w:val="1A1226"/>
          <w:sz w:val="22"/>
          <w:szCs w:val="22"/>
        </w:rPr>
        <w:t xml:space="preserve">Campos pre-configurados que el equipo de ventas puede editar</w:t>
      </w:r>
    </w:p>
    <w:p>
      <w:pPr>
        <w:pStyle w:val="ListParagraph"/>
        <w:numPr>
          <w:ilvl w:val="0"/>
          <w:numId w:val="2"/>
        </w:numPr>
        <w:spacing w:after="40" w:before="40"/>
      </w:pPr>
      <w:r>
        <w:rPr>
          <w:rFonts w:ascii="Arial" w:cs="Arial" w:eastAsia="Arial" w:hAnsi="Arial"/>
          <w:b w:val="false"/>
          <w:bCs w:val="false"/>
          <w:color w:val="1A1226"/>
          <w:sz w:val="22"/>
          <w:szCs w:val="22"/>
        </w:rPr>
        <w:t xml:space="preserve">Las plantillas se guardan y aparecen en la galería para todos los usuarios</w:t>
      </w:r>
    </w:p>
    <w:p>
      <w:r>
        <w:br w:type="page"/>
      </w:r>
    </w:p>
    <w:p>
      <w:pPr>
        <w:pStyle w:val="Heading1"/>
        <w:spacing w:after="160" w:before="360"/>
      </w:pPr>
      <w:r>
        <w:rPr>
          <w:rFonts w:ascii="Arial" w:cs="Arial" w:eastAsia="Arial" w:hAnsi="Arial"/>
          <w:b/>
          <w:bCs/>
          <w:color w:val="5B2E91"/>
          <w:sz w:val="36"/>
          <w:szCs w:val="36"/>
        </w:rPr>
        <w:t xml:space="preserve">4. Plantillas Disponibles</w:t>
      </w:r>
    </w:p>
    <w:p>
      <w:pPr>
        <w:pBdr>
          <w:bottom w:val="single" w:color="C9A24C" w:sz="4" w:space="1"/>
        </w:pBdr>
        <w:spacing w:after="160" w:before="160"/>
      </w:pPr>
      <w:r>
        <w:t xml:space="preserve"/>
      </w:r>
    </w:p>
    <w:p>
      <w:pPr>
        <w:spacing w:after="100" w:before="60"/>
      </w:pPr>
      <w:r>
        <w:rPr>
          <w:rFonts w:ascii="Arial" w:cs="Arial" w:eastAsia="Arial" w:hAnsi="Arial"/>
          <w:color w:val="1A1226"/>
          <w:sz w:val="22"/>
          <w:szCs w:val="22"/>
        </w:rPr>
        <w:t xml:space="preserve">El sistema incluye 6 plantillas predefinidas en 2 estilos visuales diferentes. Cada una tiene sus propios textos base y secciones activas.</w:t>
      </w:r>
    </w:p>
    <w:p>
      <w:pPr>
        <w:spacing w:after="60" w:before="60"/>
      </w:pPr>
      <w:r>
        <w:t xml:space="preserve"/>
      </w:r>
    </w:p>
    <w:p>
      <w:pPr>
        <w:pStyle w:val="Heading2"/>
        <w:spacing w:after="120" w:before="280"/>
      </w:pPr>
      <w:r>
        <w:rPr>
          <w:rFonts w:ascii="Arial" w:cs="Arial" w:eastAsia="Arial" w:hAnsi="Arial"/>
          <w:b/>
          <w:bCs/>
          <w:color w:val="1A1226"/>
          <w:sz w:val="28"/>
          <w:szCs w:val="28"/>
        </w:rPr>
        <w:t xml:space="preserve">Estilo Moderna (v3) — Jost</w:t>
      </w:r>
    </w:p>
    <w:p>
      <w:pPr>
        <w:spacing w:after="100" w:before="60"/>
      </w:pPr>
      <w:r>
        <w:rPr>
          <w:rFonts w:ascii="Arial" w:cs="Arial" w:eastAsia="Arial" w:hAnsi="Arial"/>
          <w:color w:val="1A1226"/>
          <w:sz w:val="22"/>
          <w:szCs w:val="22"/>
        </w:rPr>
        <w:t xml:space="preserve">Diseño contemporáneo con tipografía Jost. Hero oscuro con gradiente morado profundo, botones con border-radius:50px y sombra dorada, tarjetas con bordes redondeados (12px), fondo #FAF6EE.</w:t>
      </w:r>
    </w:p>
    <w:p>
      <w:pPr>
        <w:spacing w:after="60" w:before="60"/>
      </w:pPr>
      <w:r>
        <w:t xml:space="preserve"/>
      </w:r>
    </w:p>
    <w:tbl>
      <w:tblPr>
        <w:tblW w:type="dxa" w:w="9360"/>
        <w:tblBorders>
          <w:top w:val="single" w:color="E8E5DC" w:sz="1"/>
          <w:left w:val="single" w:color="E8E5DC" w:sz="1"/>
          <w:bottom w:val="single" w:color="E8E5DC" w:sz="1"/>
          <w:right w:val="single" w:color="E8E5DC" w:sz="1"/>
          <w:insideH w:val="single" w:color="auto" w:sz="4"/>
          <w:insideV w:val="single" w:color="auto" w:sz="4"/>
        </w:tblBorders>
      </w:tblPr>
      <w:tblGrid>
        <w:gridCol w:w="3200"/>
        <w:gridCol w:w="6160"/>
      </w:tblGrid>
      <w:tr>
        <w:tc>
          <w:tcPr>
            <w:tcW w:type="dxa" w:w="3200"/>
            <w:tcBorders>
              <w:top w:val="single" w:color="E8E5DC" w:sz="1"/>
              <w:left w:val="single" w:color="E8E5DC" w:sz="1"/>
              <w:bottom w:val="single" w:color="E8E5DC" w:sz="1"/>
              <w:right w:val="single" w:color="E8E5DC" w:sz="1"/>
            </w:tcBorders>
            <w:shd w:fill="5B2E91" w:val="clear"/>
            <w:tcMar>
              <w:top w:type="dxa" w:w="100"/>
              <w:left w:type="dxa" w:w="120"/>
              <w:bottom w:type="dxa" w:w="100"/>
              <w:right w:type="dxa" w:w="120"/>
            </w:tcMar>
          </w:tcPr>
          <w:p>
            <w:r>
              <w:rPr>
                <w:rFonts w:ascii="Arial" w:cs="Arial" w:eastAsia="Arial" w:hAnsi="Arial"/>
                <w:b/>
                <w:bCs/>
                <w:color w:val="FFFFFF"/>
                <w:sz w:val="20"/>
                <w:szCs w:val="20"/>
              </w:rPr>
              <w:t xml:space="preserve">Plantilla</w:t>
            </w:r>
          </w:p>
        </w:tc>
        <w:tc>
          <w:tcPr>
            <w:tcW w:type="dxa" w:w="6160"/>
            <w:tcBorders>
              <w:top w:val="single" w:color="E8E5DC" w:sz="1"/>
              <w:left w:val="single" w:color="E8E5DC" w:sz="1"/>
              <w:bottom w:val="single" w:color="E8E5DC" w:sz="1"/>
              <w:right w:val="single" w:color="E8E5DC" w:sz="1"/>
            </w:tcBorders>
            <w:shd w:fill="3A1F6E" w:val="clear"/>
            <w:tcMar>
              <w:top w:type="dxa" w:w="100"/>
              <w:left w:type="dxa" w:w="120"/>
              <w:bottom w:type="dxa" w:w="100"/>
              <w:right w:type="dxa" w:w="120"/>
            </w:tcMar>
          </w:tcPr>
          <w:p>
            <w:r>
              <w:rPr>
                <w:rFonts w:ascii="Arial" w:cs="Arial" w:eastAsia="Arial" w:hAnsi="Arial"/>
                <w:b/>
                <w:bCs/>
                <w:color w:val="FAF6EE"/>
                <w:sz w:val="20"/>
                <w:szCs w:val="20"/>
              </w:rPr>
              <w:t xml:space="preserve">Secciones activas</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Boletín Semanal — Moderna</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marca, hero, bien, eventos, productos, capacitacion, footer</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Lanzamiento — Moderna</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marca, hero, bien, productos, footer</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Evento — Moderna</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marca, hero, bien, eventos, footer</w:t>
            </w:r>
          </w:p>
        </w:tc>
      </w:tr>
    </w:tbl>
    <w:p>
      <w:pPr>
        <w:spacing w:after="60" w:before="60"/>
      </w:pPr>
      <w:r>
        <w:t xml:space="preserve"/>
      </w:r>
    </w:p>
    <w:p>
      <w:pPr>
        <w:pStyle w:val="Heading2"/>
        <w:spacing w:after="120" w:before="280"/>
      </w:pPr>
      <w:r>
        <w:rPr>
          <w:rFonts w:ascii="Arial" w:cs="Arial" w:eastAsia="Arial" w:hAnsi="Arial"/>
          <w:b/>
          <w:bCs/>
          <w:color w:val="1A1226"/>
          <w:sz w:val="28"/>
          <w:szCs w:val="28"/>
        </w:rPr>
        <w:t xml:space="preserve">Estilo Editorial (v1) — Fraunces</w:t>
      </w:r>
    </w:p>
    <w:p>
      <w:pPr>
        <w:spacing w:after="100" w:before="60"/>
      </w:pPr>
      <w:r>
        <w:rPr>
          <w:rFonts w:ascii="Arial" w:cs="Arial" w:eastAsia="Arial" w:hAnsi="Arial"/>
          <w:color w:val="1A1226"/>
          <w:sz w:val="22"/>
          <w:szCs w:val="22"/>
        </w:rPr>
        <w:t xml:space="preserve">Diseño elegante estilo revista de lujo. Tipografía Fraunces serif + Plus Jakarta Sans. Fondo crema #f4ede0, botones rectangulares dorados, secciones alternas crema/morado oscuro.</w:t>
      </w:r>
    </w:p>
    <w:p>
      <w:pPr>
        <w:spacing w:after="60" w:before="60"/>
      </w:pPr>
      <w:r>
        <w:t xml:space="preserve"/>
      </w:r>
    </w:p>
    <w:tbl>
      <w:tblPr>
        <w:tblW w:type="dxa" w:w="9360"/>
        <w:tblBorders>
          <w:top w:val="single" w:color="E8E5DC" w:sz="1"/>
          <w:left w:val="single" w:color="E8E5DC" w:sz="1"/>
          <w:bottom w:val="single" w:color="E8E5DC" w:sz="1"/>
          <w:right w:val="single" w:color="E8E5DC" w:sz="1"/>
          <w:insideH w:val="single" w:color="auto" w:sz="4"/>
          <w:insideV w:val="single" w:color="auto" w:sz="4"/>
        </w:tblBorders>
      </w:tblPr>
      <w:tblGrid>
        <w:gridCol w:w="3200"/>
        <w:gridCol w:w="6160"/>
      </w:tblGrid>
      <w:tr>
        <w:tc>
          <w:tcPr>
            <w:tcW w:type="dxa" w:w="3200"/>
            <w:tcBorders>
              <w:top w:val="single" w:color="E8E5DC" w:sz="1"/>
              <w:left w:val="single" w:color="E8E5DC" w:sz="1"/>
              <w:bottom w:val="single" w:color="E8E5DC" w:sz="1"/>
              <w:right w:val="single" w:color="E8E5DC" w:sz="1"/>
            </w:tcBorders>
            <w:shd w:fill="5B2E91" w:val="clear"/>
            <w:tcMar>
              <w:top w:type="dxa" w:w="100"/>
              <w:left w:type="dxa" w:w="120"/>
              <w:bottom w:type="dxa" w:w="100"/>
              <w:right w:type="dxa" w:w="120"/>
            </w:tcMar>
          </w:tcPr>
          <w:p>
            <w:r>
              <w:rPr>
                <w:rFonts w:ascii="Arial" w:cs="Arial" w:eastAsia="Arial" w:hAnsi="Arial"/>
                <w:b/>
                <w:bCs/>
                <w:color w:val="FFFFFF"/>
                <w:sz w:val="20"/>
                <w:szCs w:val="20"/>
              </w:rPr>
              <w:t xml:space="preserve">Plantilla</w:t>
            </w:r>
          </w:p>
        </w:tc>
        <w:tc>
          <w:tcPr>
            <w:tcW w:type="dxa" w:w="6160"/>
            <w:tcBorders>
              <w:top w:val="single" w:color="E8E5DC" w:sz="1"/>
              <w:left w:val="single" w:color="E8E5DC" w:sz="1"/>
              <w:bottom w:val="single" w:color="E8E5DC" w:sz="1"/>
              <w:right w:val="single" w:color="E8E5DC" w:sz="1"/>
            </w:tcBorders>
            <w:shd w:fill="3A1F6E" w:val="clear"/>
            <w:tcMar>
              <w:top w:type="dxa" w:w="100"/>
              <w:left w:type="dxa" w:w="120"/>
              <w:bottom w:type="dxa" w:w="100"/>
              <w:right w:type="dxa" w:w="120"/>
            </w:tcMar>
          </w:tcPr>
          <w:p>
            <w:r>
              <w:rPr>
                <w:rFonts w:ascii="Arial" w:cs="Arial" w:eastAsia="Arial" w:hAnsi="Arial"/>
                <w:b/>
                <w:bCs/>
                <w:color w:val="FAF6EE"/>
                <w:sz w:val="20"/>
                <w:szCs w:val="20"/>
              </w:rPr>
              <w:t xml:space="preserve">Secciones activas</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Boletín Semanal — Editorial</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marca, hero, bien, eventos, productos, capacitacion, footer</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Lanzamiento — Editorial</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marca, hero, bien, productos, footer</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Evento — Editorial</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marca, hero, bien, eventos, footer</w:t>
            </w:r>
          </w:p>
        </w:tc>
      </w:tr>
    </w:tbl>
    <w:p>
      <w:pPr>
        <w:spacing w:after="60" w:before="60"/>
      </w:pPr>
      <w:r>
        <w:t xml:space="preserve"/>
      </w:r>
    </w:p>
    <w:p>
      <w:pPr>
        <w:pBdr>
          <w:left w:val="single" w:color="C9A24C" w:sz="12" w:space="8"/>
        </w:pBdr>
        <w:shd w:fill="FFF8EE" w:val="clear"/>
        <w:spacing w:after="80" w:before="80"/>
      </w:pPr>
      <w:r>
        <w:rPr>
          <w:rFonts w:ascii="Arial" w:cs="Arial" w:eastAsia="Arial" w:hAnsi="Arial"/>
          <w:i/>
          <w:iCs/>
          <w:color w:val="8B7000"/>
          <w:sz w:val="20"/>
          <w:szCs w:val="20"/>
        </w:rPr>
        <w:t xml:space="preserve">Para agregar más plantillas: abrir la app → Área diseñadores (contraseña: sensation2026) → completar el formulario → Publicar plantilla.</w:t>
      </w:r>
    </w:p>
    <w:p>
      <w:r>
        <w:br w:type="page"/>
      </w:r>
    </w:p>
    <w:p>
      <w:pPr>
        <w:pStyle w:val="Heading1"/>
        <w:spacing w:after="160" w:before="360"/>
      </w:pPr>
      <w:r>
        <w:rPr>
          <w:rFonts w:ascii="Arial" w:cs="Arial" w:eastAsia="Arial" w:hAnsi="Arial"/>
          <w:b/>
          <w:bCs/>
          <w:color w:val="5B2E91"/>
          <w:sz w:val="36"/>
          <w:szCs w:val="36"/>
        </w:rPr>
        <w:t xml:space="preserve">5. Secciones del Email</w:t>
      </w:r>
    </w:p>
    <w:p>
      <w:pPr>
        <w:pBdr>
          <w:bottom w:val="single" w:color="C9A24C" w:sz="4" w:space="1"/>
        </w:pBdr>
        <w:spacing w:after="160" w:before="160"/>
      </w:pPr>
      <w:r>
        <w:t xml:space="preserve"/>
      </w:r>
    </w:p>
    <w:p>
      <w:pPr>
        <w:spacing w:after="100" w:before="60"/>
      </w:pPr>
      <w:r>
        <w:rPr>
          <w:rFonts w:ascii="Arial" w:cs="Arial" w:eastAsia="Arial" w:hAnsi="Arial"/>
          <w:color w:val="1A1226"/>
          <w:sz w:val="22"/>
          <w:szCs w:val="22"/>
        </w:rPr>
        <w:t xml:space="preserve">El email se construye por secciones independientes. Cada sección tiene un toggle VISIBLE/OCULTO que controla si aparece en el HTML generado.</w:t>
      </w:r>
    </w:p>
    <w:p>
      <w:pPr>
        <w:spacing w:after="60" w:before="60"/>
      </w:pPr>
      <w:r>
        <w:t xml:space="preserve"/>
      </w:r>
    </w:p>
    <w:p>
      <w:pPr>
        <w:pStyle w:val="Heading2"/>
        <w:spacing w:after="120" w:before="280"/>
      </w:pPr>
      <w:r>
        <w:rPr>
          <w:rFonts w:ascii="Arial" w:cs="Arial" w:eastAsia="Arial" w:hAnsi="Arial"/>
          <w:b/>
          <w:bCs/>
          <w:color w:val="1A1226"/>
          <w:sz w:val="28"/>
          <w:szCs w:val="28"/>
        </w:rPr>
        <w:t xml:space="preserve">Sección: Marca y colores (REQUERIDA)</w:t>
      </w:r>
    </w:p>
    <w:tbl>
      <w:tblPr>
        <w:tblW w:type="dxa" w:w="9360"/>
        <w:tblBorders>
          <w:top w:val="single" w:color="E8E5DC" w:sz="1"/>
          <w:left w:val="single" w:color="E8E5DC" w:sz="1"/>
          <w:bottom w:val="single" w:color="E8E5DC" w:sz="1"/>
          <w:right w:val="single" w:color="E8E5DC" w:sz="1"/>
          <w:insideH w:val="single" w:color="auto" w:sz="4"/>
          <w:insideV w:val="single" w:color="auto" w:sz="4"/>
        </w:tblBorders>
      </w:tblPr>
      <w:tblGrid>
        <w:gridCol w:w="3200"/>
        <w:gridCol w:w="6160"/>
      </w:tblGrid>
      <w:tr>
        <w:tc>
          <w:tcPr>
            <w:tcW w:type="dxa" w:w="3200"/>
            <w:tcBorders>
              <w:top w:val="single" w:color="E8E5DC" w:sz="1"/>
              <w:left w:val="single" w:color="E8E5DC" w:sz="1"/>
              <w:bottom w:val="single" w:color="E8E5DC" w:sz="1"/>
              <w:right w:val="single" w:color="E8E5DC" w:sz="1"/>
            </w:tcBorders>
            <w:shd w:fill="5B2E91" w:val="clear"/>
            <w:tcMar>
              <w:top w:type="dxa" w:w="100"/>
              <w:left w:type="dxa" w:w="120"/>
              <w:bottom w:type="dxa" w:w="100"/>
              <w:right w:type="dxa" w:w="120"/>
            </w:tcMar>
          </w:tcPr>
          <w:p>
            <w:r>
              <w:rPr>
                <w:rFonts w:ascii="Arial" w:cs="Arial" w:eastAsia="Arial" w:hAnsi="Arial"/>
                <w:b/>
                <w:bCs/>
                <w:color w:val="FFFFFF"/>
                <w:sz w:val="20"/>
                <w:szCs w:val="20"/>
              </w:rPr>
              <w:t xml:space="preserve">Campo</w:t>
            </w:r>
          </w:p>
        </w:tc>
        <w:tc>
          <w:tcPr>
            <w:tcW w:type="dxa" w:w="6160"/>
            <w:tcBorders>
              <w:top w:val="single" w:color="E8E5DC" w:sz="1"/>
              <w:left w:val="single" w:color="E8E5DC" w:sz="1"/>
              <w:bottom w:val="single" w:color="E8E5DC" w:sz="1"/>
              <w:right w:val="single" w:color="E8E5DC" w:sz="1"/>
            </w:tcBorders>
            <w:shd w:fill="3A1F6E" w:val="clear"/>
            <w:tcMar>
              <w:top w:type="dxa" w:w="100"/>
              <w:left w:type="dxa" w:w="120"/>
              <w:bottom w:type="dxa" w:w="100"/>
              <w:right w:type="dxa" w:w="120"/>
            </w:tcMar>
          </w:tcPr>
          <w:p>
            <w:r>
              <w:rPr>
                <w:rFonts w:ascii="Arial" w:cs="Arial" w:eastAsia="Arial" w:hAnsi="Arial"/>
                <w:b/>
                <w:bCs/>
                <w:color w:val="FAF6EE"/>
                <w:sz w:val="20"/>
                <w:szCs w:val="20"/>
              </w:rPr>
              <w:t xml:space="preserve">Descripción</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Logo</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Imagen del logo — PNG transparente recomendado. Aparece en header y footer</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Nombre de la marca</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Texto fallback si no hay logo. También en copyright del footer</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Número de semana</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Ej: 14 — aparece en el header junto al mes</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Mes · Año</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Ej: ABRIL · 2026 — aparece en el header a la derecha del logo</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Vista previa del header</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Mini-preview en vivo del header dentro del formulario</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Color principal</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Color morado de la marca — default #5B2E91</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Color acento</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Color dorado — default #C9A24C</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Link principal</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URL del sitio web para links del email</w:t>
            </w:r>
          </w:p>
        </w:tc>
      </w:tr>
    </w:tbl>
    <w:p>
      <w:pPr>
        <w:spacing w:after="60" w:before="60"/>
      </w:pPr>
      <w:r>
        <w:t xml:space="preserve"/>
      </w:r>
    </w:p>
    <w:p>
      <w:pPr>
        <w:pStyle w:val="Heading2"/>
        <w:spacing w:after="120" w:before="280"/>
      </w:pPr>
      <w:r>
        <w:rPr>
          <w:rFonts w:ascii="Arial" w:cs="Arial" w:eastAsia="Arial" w:hAnsi="Arial"/>
          <w:b/>
          <w:bCs/>
          <w:color w:val="1A1226"/>
          <w:sz w:val="28"/>
          <w:szCs w:val="28"/>
        </w:rPr>
        <w:t xml:space="preserve">Sección: Hero (REQUERIDA)</w:t>
      </w:r>
    </w:p>
    <w:tbl>
      <w:tblPr>
        <w:tblW w:type="dxa" w:w="9360"/>
        <w:tblBorders>
          <w:top w:val="single" w:color="E8E5DC" w:sz="1"/>
          <w:left w:val="single" w:color="E8E5DC" w:sz="1"/>
          <w:bottom w:val="single" w:color="E8E5DC" w:sz="1"/>
          <w:right w:val="single" w:color="E8E5DC" w:sz="1"/>
          <w:insideH w:val="single" w:color="auto" w:sz="4"/>
          <w:insideV w:val="single" w:color="auto" w:sz="4"/>
        </w:tblBorders>
      </w:tblPr>
      <w:tblGrid>
        <w:gridCol w:w="3200"/>
        <w:gridCol w:w="6160"/>
      </w:tblGrid>
      <w:tr>
        <w:tc>
          <w:tcPr>
            <w:tcW w:type="dxa" w:w="3200"/>
            <w:tcBorders>
              <w:top w:val="single" w:color="E8E5DC" w:sz="1"/>
              <w:left w:val="single" w:color="E8E5DC" w:sz="1"/>
              <w:bottom w:val="single" w:color="E8E5DC" w:sz="1"/>
              <w:right w:val="single" w:color="E8E5DC" w:sz="1"/>
            </w:tcBorders>
            <w:shd w:fill="5B2E91" w:val="clear"/>
            <w:tcMar>
              <w:top w:type="dxa" w:w="100"/>
              <w:left w:type="dxa" w:w="120"/>
              <w:bottom w:type="dxa" w:w="100"/>
              <w:right w:type="dxa" w:w="120"/>
            </w:tcMar>
          </w:tcPr>
          <w:p>
            <w:r>
              <w:rPr>
                <w:rFonts w:ascii="Arial" w:cs="Arial" w:eastAsia="Arial" w:hAnsi="Arial"/>
                <w:b/>
                <w:bCs/>
                <w:color w:val="FFFFFF"/>
                <w:sz w:val="20"/>
                <w:szCs w:val="20"/>
              </w:rPr>
              <w:t xml:space="preserve">Campo</w:t>
            </w:r>
          </w:p>
        </w:tc>
        <w:tc>
          <w:tcPr>
            <w:tcW w:type="dxa" w:w="6160"/>
            <w:tcBorders>
              <w:top w:val="single" w:color="E8E5DC" w:sz="1"/>
              <w:left w:val="single" w:color="E8E5DC" w:sz="1"/>
              <w:bottom w:val="single" w:color="E8E5DC" w:sz="1"/>
              <w:right w:val="single" w:color="E8E5DC" w:sz="1"/>
            </w:tcBorders>
            <w:shd w:fill="3A1F6E" w:val="clear"/>
            <w:tcMar>
              <w:top w:type="dxa" w:w="100"/>
              <w:left w:type="dxa" w:w="120"/>
              <w:bottom w:type="dxa" w:w="100"/>
              <w:right w:type="dxa" w:w="120"/>
            </w:tcMar>
          </w:tcPr>
          <w:p>
            <w:r>
              <w:rPr>
                <w:rFonts w:ascii="Arial" w:cs="Arial" w:eastAsia="Arial" w:hAnsi="Arial"/>
                <w:b/>
                <w:bCs/>
                <w:color w:val="FAF6EE"/>
                <w:sz w:val="20"/>
                <w:szCs w:val="20"/>
              </w:rPr>
              <w:t xml:space="preserve">Descripción</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Etiqueta boletín</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Texto pequeño sobre el título, ej: "Boletín Semanal"</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Título H1</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Titular principal del email (requerido)</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Palabra en dorado</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Última palabra del título destacada en dorado</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Subtítulo</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Texto secundario debajo del título</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Banner del hero</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Imagen de fondo del hero — 1200×600px ideal</w:t>
            </w:r>
          </w:p>
        </w:tc>
      </w:tr>
    </w:tbl>
    <w:p>
      <w:pPr>
        <w:spacing w:after="60" w:before="60"/>
      </w:pPr>
      <w:r>
        <w:t xml:space="preserve"/>
      </w:r>
    </w:p>
    <w:p>
      <w:pPr>
        <w:pStyle w:val="Heading2"/>
        <w:spacing w:after="120" w:before="280"/>
      </w:pPr>
      <w:r>
        <w:rPr>
          <w:rFonts w:ascii="Arial" w:cs="Arial" w:eastAsia="Arial" w:hAnsi="Arial"/>
          <w:b/>
          <w:bCs/>
          <w:color w:val="1A1226"/>
          <w:sz w:val="28"/>
          <w:szCs w:val="28"/>
        </w:rPr>
        <w:t xml:space="preserve">Sección: Bienvenida (OPCIONAL)</w:t>
      </w:r>
    </w:p>
    <w:tbl>
      <w:tblPr>
        <w:tblW w:type="dxa" w:w="9360"/>
        <w:tblBorders>
          <w:top w:val="single" w:color="E8E5DC" w:sz="1"/>
          <w:left w:val="single" w:color="E8E5DC" w:sz="1"/>
          <w:bottom w:val="single" w:color="E8E5DC" w:sz="1"/>
          <w:right w:val="single" w:color="E8E5DC" w:sz="1"/>
          <w:insideH w:val="single" w:color="auto" w:sz="4"/>
          <w:insideV w:val="single" w:color="auto" w:sz="4"/>
        </w:tblBorders>
      </w:tblPr>
      <w:tblGrid>
        <w:gridCol w:w="3200"/>
        <w:gridCol w:w="6160"/>
      </w:tblGrid>
      <w:tr>
        <w:tc>
          <w:tcPr>
            <w:tcW w:type="dxa" w:w="3200"/>
            <w:tcBorders>
              <w:top w:val="single" w:color="E8E5DC" w:sz="1"/>
              <w:left w:val="single" w:color="E8E5DC" w:sz="1"/>
              <w:bottom w:val="single" w:color="E8E5DC" w:sz="1"/>
              <w:right w:val="single" w:color="E8E5DC" w:sz="1"/>
            </w:tcBorders>
            <w:shd w:fill="5B2E91" w:val="clear"/>
            <w:tcMar>
              <w:top w:type="dxa" w:w="100"/>
              <w:left w:type="dxa" w:w="120"/>
              <w:bottom w:type="dxa" w:w="100"/>
              <w:right w:type="dxa" w:w="120"/>
            </w:tcMar>
          </w:tcPr>
          <w:p>
            <w:r>
              <w:rPr>
                <w:rFonts w:ascii="Arial" w:cs="Arial" w:eastAsia="Arial" w:hAnsi="Arial"/>
                <w:b/>
                <w:bCs/>
                <w:color w:val="FFFFFF"/>
                <w:sz w:val="20"/>
                <w:szCs w:val="20"/>
              </w:rPr>
              <w:t xml:space="preserve">Campo</w:t>
            </w:r>
          </w:p>
        </w:tc>
        <w:tc>
          <w:tcPr>
            <w:tcW w:type="dxa" w:w="6160"/>
            <w:tcBorders>
              <w:top w:val="single" w:color="E8E5DC" w:sz="1"/>
              <w:left w:val="single" w:color="E8E5DC" w:sz="1"/>
              <w:bottom w:val="single" w:color="E8E5DC" w:sz="1"/>
              <w:right w:val="single" w:color="E8E5DC" w:sz="1"/>
            </w:tcBorders>
            <w:shd w:fill="3A1F6E" w:val="clear"/>
            <w:tcMar>
              <w:top w:type="dxa" w:w="100"/>
              <w:left w:type="dxa" w:w="120"/>
              <w:bottom w:type="dxa" w:w="100"/>
              <w:right w:type="dxa" w:w="120"/>
            </w:tcMar>
          </w:tcPr>
          <w:p>
            <w:r>
              <w:rPr>
                <w:rFonts w:ascii="Arial" w:cs="Arial" w:eastAsia="Arial" w:hAnsi="Arial"/>
                <w:b/>
                <w:bCs/>
                <w:color w:val="FAF6EE"/>
                <w:sz w:val="20"/>
                <w:szCs w:val="20"/>
              </w:rPr>
              <w:t xml:space="preserve">Descripción</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Título</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H2 de la sección bienvenida</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Párrafo 1</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Texto principal de bienvenida (requerido si la sección está activa)</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Párrafo 2</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Párrafo adicional opcional</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Frase motivacional</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Texto en dorado/itálico debajo de los párrafos</w:t>
            </w:r>
          </w:p>
        </w:tc>
      </w:tr>
    </w:tbl>
    <w:p>
      <w:pPr>
        <w:spacing w:after="60" w:before="60"/>
      </w:pPr>
      <w:r>
        <w:t xml:space="preserve"/>
      </w:r>
    </w:p>
    <w:p>
      <w:pPr>
        <w:pStyle w:val="Heading2"/>
        <w:spacing w:after="120" w:before="280"/>
      </w:pPr>
      <w:r>
        <w:rPr>
          <w:rFonts w:ascii="Arial" w:cs="Arial" w:eastAsia="Arial" w:hAnsi="Arial"/>
          <w:b/>
          <w:bCs/>
          <w:color w:val="1A1226"/>
          <w:sz w:val="28"/>
          <w:szCs w:val="28"/>
        </w:rPr>
        <w:t xml:space="preserve">Sección: Productos (OPCIONAL)</w:t>
      </w:r>
    </w:p>
    <w:p>
      <w:pPr>
        <w:spacing w:after="100" w:before="60"/>
      </w:pPr>
      <w:r>
        <w:rPr>
          <w:rFonts w:ascii="Arial" w:cs="Arial" w:eastAsia="Arial" w:hAnsi="Arial"/>
          <w:color w:val="1A1226"/>
          <w:sz w:val="22"/>
          <w:szCs w:val="22"/>
        </w:rPr>
        <w:t xml:space="preserve">Items dinámicos — se pueden agregar sin límite. El primer producto se muestra grande (editorial), los siguientes en grid 2 columnas.</w:t>
      </w:r>
    </w:p>
    <w:tbl>
      <w:tblPr>
        <w:tblW w:type="dxa" w:w="9360"/>
        <w:tblBorders>
          <w:top w:val="single" w:color="E8E5DC" w:sz="1"/>
          <w:left w:val="single" w:color="E8E5DC" w:sz="1"/>
          <w:bottom w:val="single" w:color="E8E5DC" w:sz="1"/>
          <w:right w:val="single" w:color="E8E5DC" w:sz="1"/>
          <w:insideH w:val="single" w:color="auto" w:sz="4"/>
          <w:insideV w:val="single" w:color="auto" w:sz="4"/>
        </w:tblBorders>
      </w:tblPr>
      <w:tblGrid>
        <w:gridCol w:w="3200"/>
        <w:gridCol w:w="6160"/>
      </w:tblGrid>
      <w:tr>
        <w:tc>
          <w:tcPr>
            <w:tcW w:type="dxa" w:w="3200"/>
            <w:tcBorders>
              <w:top w:val="single" w:color="E8E5DC" w:sz="1"/>
              <w:left w:val="single" w:color="E8E5DC" w:sz="1"/>
              <w:bottom w:val="single" w:color="E8E5DC" w:sz="1"/>
              <w:right w:val="single" w:color="E8E5DC" w:sz="1"/>
            </w:tcBorders>
            <w:shd w:fill="5B2E91" w:val="clear"/>
            <w:tcMar>
              <w:top w:type="dxa" w:w="100"/>
              <w:left w:type="dxa" w:w="120"/>
              <w:bottom w:type="dxa" w:w="100"/>
              <w:right w:type="dxa" w:w="120"/>
            </w:tcMar>
          </w:tcPr>
          <w:p>
            <w:r>
              <w:rPr>
                <w:rFonts w:ascii="Arial" w:cs="Arial" w:eastAsia="Arial" w:hAnsi="Arial"/>
                <w:b/>
                <w:bCs/>
                <w:color w:val="FFFFFF"/>
                <w:sz w:val="20"/>
                <w:szCs w:val="20"/>
              </w:rPr>
              <w:t xml:space="preserve">Campo por producto</w:t>
            </w:r>
          </w:p>
        </w:tc>
        <w:tc>
          <w:tcPr>
            <w:tcW w:type="dxa" w:w="6160"/>
            <w:tcBorders>
              <w:top w:val="single" w:color="E8E5DC" w:sz="1"/>
              <w:left w:val="single" w:color="E8E5DC" w:sz="1"/>
              <w:bottom w:val="single" w:color="E8E5DC" w:sz="1"/>
              <w:right w:val="single" w:color="E8E5DC" w:sz="1"/>
            </w:tcBorders>
            <w:shd w:fill="3A1F6E" w:val="clear"/>
            <w:tcMar>
              <w:top w:type="dxa" w:w="100"/>
              <w:left w:type="dxa" w:w="120"/>
              <w:bottom w:type="dxa" w:w="100"/>
              <w:right w:type="dxa" w:w="120"/>
            </w:tcMar>
          </w:tcPr>
          <w:p>
            <w:r>
              <w:rPr>
                <w:rFonts w:ascii="Arial" w:cs="Arial" w:eastAsia="Arial" w:hAnsi="Arial"/>
                <w:b/>
                <w:bCs/>
                <w:color w:val="FAF6EE"/>
                <w:sz w:val="20"/>
                <w:szCs w:val="20"/>
              </w:rPr>
              <w:t xml:space="preserve">Descripción</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Nombre</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Nombre del producto</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Subtítulo</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Categoría o descripción corta</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Precio</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Precio del producto</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Imagen</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Foto del producto</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CTA</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Texto del botón de acción</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Link</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URL de destino del botón</w:t>
            </w:r>
          </w:p>
        </w:tc>
      </w:tr>
    </w:tbl>
    <w:p>
      <w:pPr>
        <w:spacing w:after="60" w:before="60"/>
      </w:pPr>
      <w:r>
        <w:t xml:space="preserve"/>
      </w:r>
    </w:p>
    <w:p>
      <w:pPr>
        <w:pStyle w:val="Heading2"/>
        <w:spacing w:after="120" w:before="280"/>
      </w:pPr>
      <w:r>
        <w:rPr>
          <w:rFonts w:ascii="Arial" w:cs="Arial" w:eastAsia="Arial" w:hAnsi="Arial"/>
          <w:b/>
          <w:bCs/>
          <w:color w:val="1A1226"/>
          <w:sz w:val="28"/>
          <w:szCs w:val="28"/>
        </w:rPr>
        <w:t xml:space="preserve">Sección: Eventos (OPCIONAL)</w:t>
      </w:r>
    </w:p>
    <w:p>
      <w:pPr>
        <w:spacing w:after="100" w:before="60"/>
      </w:pPr>
      <w:r>
        <w:rPr>
          <w:rFonts w:ascii="Arial" w:cs="Arial" w:eastAsia="Arial" w:hAnsi="Arial"/>
          <w:color w:val="1A1226"/>
          <w:sz w:val="22"/>
          <w:szCs w:val="22"/>
        </w:rPr>
        <w:t xml:space="preserve">Items dinámicos. Cada evento tiene un bloque de fecha destacado con número grande en dorado.</w:t>
      </w:r>
    </w:p>
    <w:tbl>
      <w:tblPr>
        <w:tblW w:type="dxa" w:w="9360"/>
        <w:tblBorders>
          <w:top w:val="single" w:color="E8E5DC" w:sz="1"/>
          <w:left w:val="single" w:color="E8E5DC" w:sz="1"/>
          <w:bottom w:val="single" w:color="E8E5DC" w:sz="1"/>
          <w:right w:val="single" w:color="E8E5DC" w:sz="1"/>
          <w:insideH w:val="single" w:color="auto" w:sz="4"/>
          <w:insideV w:val="single" w:color="auto" w:sz="4"/>
        </w:tblBorders>
      </w:tblPr>
      <w:tblGrid>
        <w:gridCol w:w="3200"/>
        <w:gridCol w:w="6160"/>
      </w:tblGrid>
      <w:tr>
        <w:tc>
          <w:tcPr>
            <w:tcW w:type="dxa" w:w="3200"/>
            <w:tcBorders>
              <w:top w:val="single" w:color="E8E5DC" w:sz="1"/>
              <w:left w:val="single" w:color="E8E5DC" w:sz="1"/>
              <w:bottom w:val="single" w:color="E8E5DC" w:sz="1"/>
              <w:right w:val="single" w:color="E8E5DC" w:sz="1"/>
            </w:tcBorders>
            <w:shd w:fill="5B2E91" w:val="clear"/>
            <w:tcMar>
              <w:top w:type="dxa" w:w="100"/>
              <w:left w:type="dxa" w:w="120"/>
              <w:bottom w:type="dxa" w:w="100"/>
              <w:right w:type="dxa" w:w="120"/>
            </w:tcMar>
          </w:tcPr>
          <w:p>
            <w:r>
              <w:rPr>
                <w:rFonts w:ascii="Arial" w:cs="Arial" w:eastAsia="Arial" w:hAnsi="Arial"/>
                <w:b/>
                <w:bCs/>
                <w:color w:val="FFFFFF"/>
                <w:sz w:val="20"/>
                <w:szCs w:val="20"/>
              </w:rPr>
              <w:t xml:space="preserve">Campo por evento</w:t>
            </w:r>
          </w:p>
        </w:tc>
        <w:tc>
          <w:tcPr>
            <w:tcW w:type="dxa" w:w="6160"/>
            <w:tcBorders>
              <w:top w:val="single" w:color="E8E5DC" w:sz="1"/>
              <w:left w:val="single" w:color="E8E5DC" w:sz="1"/>
              <w:bottom w:val="single" w:color="E8E5DC" w:sz="1"/>
              <w:right w:val="single" w:color="E8E5DC" w:sz="1"/>
            </w:tcBorders>
            <w:shd w:fill="3A1F6E" w:val="clear"/>
            <w:tcMar>
              <w:top w:type="dxa" w:w="100"/>
              <w:left w:type="dxa" w:w="120"/>
              <w:bottom w:type="dxa" w:w="100"/>
              <w:right w:type="dxa" w:w="120"/>
            </w:tcMar>
          </w:tcPr>
          <w:p>
            <w:r>
              <w:rPr>
                <w:rFonts w:ascii="Arial" w:cs="Arial" w:eastAsia="Arial" w:hAnsi="Arial"/>
                <w:b/>
                <w:bCs/>
                <w:color w:val="FAF6EE"/>
                <w:sz w:val="20"/>
                <w:szCs w:val="20"/>
              </w:rPr>
              <w:t xml:space="preserve">Descripción</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Título</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Nombre del evento</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Fecha</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Ej: "MIÉ 16 ABRIL · 7:00 PM CDMX" — el número se extrae automáticamente</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Descripción</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Texto descriptivo del evento</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Imagen</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Foto del evento</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CTA</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Texto del botón</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Link</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URL de registro/reserva</w:t>
            </w:r>
          </w:p>
        </w:tc>
      </w:tr>
    </w:tbl>
    <w:p>
      <w:pPr>
        <w:spacing w:after="60" w:before="60"/>
      </w:pPr>
      <w:r>
        <w:t xml:space="preserve"/>
      </w:r>
    </w:p>
    <w:p>
      <w:pPr>
        <w:pStyle w:val="Heading2"/>
        <w:spacing w:after="120" w:before="280"/>
      </w:pPr>
      <w:r>
        <w:rPr>
          <w:rFonts w:ascii="Arial" w:cs="Arial" w:eastAsia="Arial" w:hAnsi="Arial"/>
          <w:b/>
          <w:bCs/>
          <w:color w:val="1A1226"/>
          <w:sz w:val="28"/>
          <w:szCs w:val="28"/>
        </w:rPr>
        <w:t xml:space="preserve">Sección: Capacitación (OPCIONAL)</w:t>
      </w:r>
    </w:p>
    <w:tbl>
      <w:tblPr>
        <w:tblW w:type="dxa" w:w="9360"/>
        <w:tblBorders>
          <w:top w:val="single" w:color="E8E5DC" w:sz="1"/>
          <w:left w:val="single" w:color="E8E5DC" w:sz="1"/>
          <w:bottom w:val="single" w:color="E8E5DC" w:sz="1"/>
          <w:right w:val="single" w:color="E8E5DC" w:sz="1"/>
          <w:insideH w:val="single" w:color="auto" w:sz="4"/>
          <w:insideV w:val="single" w:color="auto" w:sz="4"/>
        </w:tblBorders>
      </w:tblPr>
      <w:tblGrid>
        <w:gridCol w:w="3200"/>
        <w:gridCol w:w="6160"/>
      </w:tblGrid>
      <w:tr>
        <w:tc>
          <w:tcPr>
            <w:tcW w:type="dxa" w:w="3200"/>
            <w:tcBorders>
              <w:top w:val="single" w:color="E8E5DC" w:sz="1"/>
              <w:left w:val="single" w:color="E8E5DC" w:sz="1"/>
              <w:bottom w:val="single" w:color="E8E5DC" w:sz="1"/>
              <w:right w:val="single" w:color="E8E5DC" w:sz="1"/>
            </w:tcBorders>
            <w:shd w:fill="5B2E91" w:val="clear"/>
            <w:tcMar>
              <w:top w:type="dxa" w:w="100"/>
              <w:left w:type="dxa" w:w="120"/>
              <w:bottom w:type="dxa" w:w="100"/>
              <w:right w:type="dxa" w:w="120"/>
            </w:tcMar>
          </w:tcPr>
          <w:p>
            <w:r>
              <w:rPr>
                <w:rFonts w:ascii="Arial" w:cs="Arial" w:eastAsia="Arial" w:hAnsi="Arial"/>
                <w:b/>
                <w:bCs/>
                <w:color w:val="FFFFFF"/>
                <w:sz w:val="20"/>
                <w:szCs w:val="20"/>
              </w:rPr>
              <w:t xml:space="preserve">Campo por capacitación</w:t>
            </w:r>
          </w:p>
        </w:tc>
        <w:tc>
          <w:tcPr>
            <w:tcW w:type="dxa" w:w="6160"/>
            <w:tcBorders>
              <w:top w:val="single" w:color="E8E5DC" w:sz="1"/>
              <w:left w:val="single" w:color="E8E5DC" w:sz="1"/>
              <w:bottom w:val="single" w:color="E8E5DC" w:sz="1"/>
              <w:right w:val="single" w:color="E8E5DC" w:sz="1"/>
            </w:tcBorders>
            <w:shd w:fill="3A1F6E" w:val="clear"/>
            <w:tcMar>
              <w:top w:type="dxa" w:w="100"/>
              <w:left w:type="dxa" w:w="120"/>
              <w:bottom w:type="dxa" w:w="100"/>
              <w:right w:type="dxa" w:w="120"/>
            </w:tcMar>
          </w:tcPr>
          <w:p>
            <w:r>
              <w:rPr>
                <w:rFonts w:ascii="Arial" w:cs="Arial" w:eastAsia="Arial" w:hAnsi="Arial"/>
                <w:b/>
                <w:bCs/>
                <w:color w:val="FAF6EE"/>
                <w:sz w:val="20"/>
                <w:szCs w:val="20"/>
              </w:rPr>
              <w:t xml:space="preserve">Descripción</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Título</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Nombre de la capacitación</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Descripción</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Texto explicativo</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Semana</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Badge de semana, ej: "SEMANA 14"</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Fechas</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Fechas del evento en dorado</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Imagen</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Imagen de la capacitación</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CTA + Link</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Botón de acción con URL</w:t>
            </w:r>
          </w:p>
        </w:tc>
      </w:tr>
    </w:tbl>
    <w:p>
      <w:r>
        <w:br w:type="page"/>
      </w:r>
    </w:p>
    <w:p>
      <w:pPr>
        <w:pStyle w:val="Heading1"/>
        <w:spacing w:after="160" w:before="360"/>
      </w:pPr>
      <w:r>
        <w:rPr>
          <w:rFonts w:ascii="Arial" w:cs="Arial" w:eastAsia="Arial" w:hAnsi="Arial"/>
          <w:b/>
          <w:bCs/>
          <w:color w:val="5B2E91"/>
          <w:sz w:val="36"/>
          <w:szCs w:val="36"/>
        </w:rPr>
        <w:t xml:space="preserve">6. Sistema de Imágenes</w:t>
      </w:r>
    </w:p>
    <w:p>
      <w:pPr>
        <w:pBdr>
          <w:bottom w:val="single" w:color="C9A24C" w:sz="4" w:space="1"/>
        </w:pBdr>
        <w:spacing w:after="160" w:before="160"/>
      </w:pPr>
      <w:r>
        <w:t xml:space="preserve"/>
      </w:r>
    </w:p>
    <w:p>
      <w:pPr>
        <w:spacing w:after="100" w:before="60"/>
      </w:pPr>
      <w:r>
        <w:rPr>
          <w:rFonts w:ascii="Arial" w:cs="Arial" w:eastAsia="Arial" w:hAnsi="Arial"/>
          <w:color w:val="1A1226"/>
          <w:sz w:val="22"/>
          <w:szCs w:val="22"/>
        </w:rPr>
        <w:t xml:space="preserve">Este es el punto más crítico del sistema. GHL falla cuando los emails contienen imágenes en base64 porque los strings son demasiado largos. El sistema tiene 3 modos de manejo de imágenes:</w:t>
      </w:r>
    </w:p>
    <w:p>
      <w:pPr>
        <w:spacing w:after="60" w:before="60"/>
      </w:pPr>
      <w:r>
        <w:t xml:space="preserve"/>
      </w:r>
    </w:p>
    <w:p>
      <w:pPr>
        <w:pStyle w:val="Heading2"/>
        <w:spacing w:after="120" w:before="280"/>
      </w:pPr>
      <w:r>
        <w:rPr>
          <w:rFonts w:ascii="Arial" w:cs="Arial" w:eastAsia="Arial" w:hAnsi="Arial"/>
          <w:b/>
          <w:bCs/>
          <w:color w:val="1A1226"/>
          <w:sz w:val="28"/>
          <w:szCs w:val="28"/>
        </w:rPr>
        <w:t xml:space="preserve">Modo 1: Cloudinary (recomendado para producción)</w:t>
      </w:r>
    </w:p>
    <w:p>
      <w:pPr>
        <w:spacing w:after="100" w:before="60"/>
      </w:pPr>
      <w:r>
        <w:rPr>
          <w:rFonts w:ascii="Arial" w:cs="Arial" w:eastAsia="Arial" w:hAnsi="Arial"/>
          <w:color w:val="1A1226"/>
          <w:sz w:val="22"/>
          <w:szCs w:val="22"/>
        </w:rPr>
        <w:t xml:space="preserve">Las imágenes se suben automáticamente a Cloudinary y regresan como URLs cortas (~80 caracteres). Es completamente invisible para el usuario.</w:t>
      </w:r>
    </w:p>
    <w:p>
      <w:pPr>
        <w:spacing w:after="60" w:before="60"/>
      </w:pPr>
      <w:r>
        <w:t xml:space="preserve"/>
      </w:r>
    </w:p>
    <w:p>
      <w:pPr>
        <w:pStyle w:val="Heading3"/>
        <w:spacing w:after="80" w:before="200"/>
      </w:pPr>
      <w:r>
        <w:rPr>
          <w:rFonts w:ascii="Arial" w:cs="Arial" w:eastAsia="Arial" w:hAnsi="Arial"/>
          <w:b/>
          <w:bCs/>
          <w:color w:val="5B2E91"/>
          <w:sz w:val="24"/>
          <w:szCs w:val="24"/>
        </w:rPr>
        <w:t xml:space="preserve">Configuración en src/App.jsx (líneas 225-226)</w:t>
      </w:r>
    </w:p>
    <w:p>
      <w:pPr>
        <w:shd w:fill="F0EDE8" w:val="clear"/>
        <w:spacing w:after="60" w:before="60"/>
      </w:pPr>
      <w:r>
        <w:rPr>
          <w:rFonts w:ascii="Courier New" w:cs="Courier New" w:eastAsia="Courier New" w:hAnsi="Courier New"/>
          <w:color w:val="3A1F6E"/>
          <w:sz w:val="18"/>
          <w:szCs w:val="18"/>
        </w:rPr>
        <w:t xml:space="preserve">const CLOUDINARY_CLOUD_NAME    = '';  // ← tu cloud name, ej: 'dxyz123abc'</w:t>
      </w:r>
    </w:p>
    <w:p>
      <w:pPr>
        <w:shd w:fill="F0EDE8" w:val="clear"/>
        <w:spacing w:after="60" w:before="60"/>
      </w:pPr>
      <w:r>
        <w:rPr>
          <w:rFonts w:ascii="Courier New" w:cs="Courier New" w:eastAsia="Courier New" w:hAnsi="Courier New"/>
          <w:color w:val="3A1F6E"/>
          <w:sz w:val="18"/>
          <w:szCs w:val="18"/>
        </w:rPr>
        <w:t xml:space="preserve">const CLOUDINARY_UPLOAD_PRESET = '';  // ← tu upload preset, ej: 'sensation_uploads'</w:t>
      </w:r>
    </w:p>
    <w:p>
      <w:pPr>
        <w:spacing w:after="60" w:before="60"/>
      </w:pPr>
      <w:r>
        <w:t xml:space="preserve"/>
      </w:r>
    </w:p>
    <w:p>
      <w:pPr>
        <w:pStyle w:val="Heading3"/>
        <w:spacing w:after="80" w:before="200"/>
      </w:pPr>
      <w:r>
        <w:rPr>
          <w:rFonts w:ascii="Arial" w:cs="Arial" w:eastAsia="Arial" w:hAnsi="Arial"/>
          <w:b/>
          <w:bCs/>
          <w:color w:val="5B2E91"/>
          <w:sz w:val="24"/>
          <w:szCs w:val="24"/>
        </w:rPr>
        <w:t xml:space="preserve">Pasos para configurar Cloudinary</w:t>
      </w:r>
    </w:p>
    <w:p>
      <w:pPr>
        <w:pStyle w:val="ListParagraph"/>
        <w:numPr>
          <w:ilvl w:val="0"/>
          <w:numId w:val="3"/>
        </w:numPr>
      </w:pPr>
      <w:r>
        <w:rPr>
          <w:rFonts w:ascii="Arial" w:cs="Arial" w:eastAsia="Arial" w:hAnsi="Arial"/>
          <w:sz w:val="22"/>
          <w:szCs w:val="22"/>
        </w:rPr>
        <w:t xml:space="preserve">Crear cuenta gratuita en cloudinary.com</w:t>
      </w:r>
    </w:p>
    <w:p>
      <w:pPr>
        <w:pStyle w:val="ListParagraph"/>
        <w:numPr>
          <w:ilvl w:val="0"/>
          <w:numId w:val="3"/>
        </w:numPr>
      </w:pPr>
      <w:r>
        <w:rPr>
          <w:rFonts w:ascii="Arial" w:cs="Arial" w:eastAsia="Arial" w:hAnsi="Arial"/>
          <w:sz w:val="22"/>
          <w:szCs w:val="22"/>
        </w:rPr>
        <w:t xml:space="preserve">En el dashboard, copiar el Cloud Name</w:t>
      </w:r>
    </w:p>
    <w:p>
      <w:pPr>
        <w:pStyle w:val="ListParagraph"/>
        <w:numPr>
          <w:ilvl w:val="0"/>
          <w:numId w:val="3"/>
        </w:numPr>
      </w:pPr>
      <w:r>
        <w:rPr>
          <w:rFonts w:ascii="Arial" w:cs="Arial" w:eastAsia="Arial" w:hAnsi="Arial"/>
          <w:sz w:val="22"/>
          <w:szCs w:val="22"/>
        </w:rPr>
        <w:t xml:space="preserve">Ir a Settings → Upload → Upload presets → Add upload preset</w:t>
      </w:r>
    </w:p>
    <w:p>
      <w:pPr>
        <w:pStyle w:val="ListParagraph"/>
        <w:numPr>
          <w:ilvl w:val="0"/>
          <w:numId w:val="3"/>
        </w:numPr>
      </w:pPr>
      <w:r>
        <w:rPr>
          <w:rFonts w:ascii="Arial" w:cs="Arial" w:eastAsia="Arial" w:hAnsi="Arial"/>
          <w:sz w:val="22"/>
          <w:szCs w:val="22"/>
        </w:rPr>
        <w:t xml:space="preserve">Nombre: sensation_uploads · Signing Mode: Unsigned → Save</w:t>
      </w:r>
    </w:p>
    <w:p>
      <w:pPr>
        <w:pStyle w:val="ListParagraph"/>
        <w:numPr>
          <w:ilvl w:val="0"/>
          <w:numId w:val="3"/>
        </w:numPr>
      </w:pPr>
      <w:r>
        <w:rPr>
          <w:rFonts w:ascii="Arial" w:cs="Arial" w:eastAsia="Arial" w:hAnsi="Arial"/>
          <w:sz w:val="22"/>
          <w:szCs w:val="22"/>
        </w:rPr>
        <w:t xml:space="preserve">Poner los dos valores en App.jsx y hacer push a GitHub</w:t>
      </w:r>
    </w:p>
    <w:p>
      <w:pPr>
        <w:spacing w:after="60" w:before="60"/>
      </w:pPr>
      <w:r>
        <w:t xml:space="preserve"/>
      </w:r>
    </w:p>
    <w:p>
      <w:pPr>
        <w:pStyle w:val="Heading2"/>
        <w:spacing w:after="120" w:before="280"/>
      </w:pPr>
      <w:r>
        <w:rPr>
          <w:rFonts w:ascii="Arial" w:cs="Arial" w:eastAsia="Arial" w:hAnsi="Arial"/>
          <w:b/>
          <w:bCs/>
          <w:color w:val="1A1226"/>
          <w:sz w:val="28"/>
          <w:szCs w:val="28"/>
        </w:rPr>
        <w:t xml:space="preserve">Modo 2: URL directa</w:t>
      </w:r>
    </w:p>
    <w:p>
      <w:pPr>
        <w:spacing w:after="100" w:before="60"/>
      </w:pPr>
      <w:r>
        <w:rPr>
          <w:rFonts w:ascii="Arial" w:cs="Arial" w:eastAsia="Arial" w:hAnsi="Arial"/>
          <w:color w:val="1A1226"/>
          <w:sz w:val="22"/>
          <w:szCs w:val="22"/>
        </w:rPr>
        <w:t xml:space="preserve">Siempre disponible debajo del drop zone. El usuario pega una URL https:// de cualquier hosting (Google Drive público, su CDN, etc.) y presiona Enter. Esta URL llega directamente al HTML generado.</w:t>
      </w:r>
    </w:p>
    <w:p>
      <w:pPr>
        <w:spacing w:after="60" w:before="60"/>
      </w:pPr>
      <w:r>
        <w:t xml:space="preserve"/>
      </w:r>
    </w:p>
    <w:p>
      <w:pPr>
        <w:pStyle w:val="Heading2"/>
        <w:spacing w:after="120" w:before="280"/>
      </w:pPr>
      <w:r>
        <w:rPr>
          <w:rFonts w:ascii="Arial" w:cs="Arial" w:eastAsia="Arial" w:hAnsi="Arial"/>
          <w:b/>
          <w:bCs/>
          <w:color w:val="1A1226"/>
          <w:sz w:val="28"/>
          <w:szCs w:val="28"/>
        </w:rPr>
        <w:t xml:space="preserve">Modo 3: Base64 fallback</w:t>
      </w:r>
    </w:p>
    <w:p>
      <w:pPr>
        <w:spacing w:after="100" w:before="60"/>
      </w:pPr>
      <w:r>
        <w:rPr>
          <w:rFonts w:ascii="Arial" w:cs="Arial" w:eastAsia="Arial" w:hAnsi="Arial"/>
          <w:color w:val="1A1226"/>
          <w:sz w:val="22"/>
          <w:szCs w:val="22"/>
        </w:rPr>
        <w:t xml:space="preserve">Si Cloudinary no está configurado y el usuario arrastra/selecciona una foto, se guarda en base64. Es visible en el preview pero NO llega al HTML de GHL — la función safeUrl() la filtra. Se muestra un aviso dorado al usuario.</w:t>
      </w:r>
    </w:p>
    <w:p>
      <w:pPr>
        <w:spacing w:after="60" w:before="60"/>
      </w:pPr>
      <w:r>
        <w:t xml:space="preserve"/>
      </w:r>
    </w:p>
    <w:p>
      <w:pPr>
        <w:pBdr>
          <w:left w:val="single" w:color="C9A24C" w:sz="12" w:space="8"/>
        </w:pBdr>
        <w:shd w:fill="FFF8EE" w:val="clear"/>
        <w:spacing w:after="80" w:before="80"/>
      </w:pPr>
      <w:r>
        <w:rPr>
          <w:rFonts w:ascii="Arial" w:cs="Arial" w:eastAsia="Arial" w:hAnsi="Arial"/>
          <w:i/>
          <w:iCs/>
          <w:color w:val="8B7000"/>
          <w:sz w:val="20"/>
          <w:szCs w:val="20"/>
        </w:rPr>
        <w:t xml:space="preserve">La función safeUrl(v) en ambos generadores garantiza que ningún base64 llegue al HTML final: devuelve la URL solo si empieza con "http", de lo contrario devuelve string vacío y se muestra el placeholder de texto.</w:t>
      </w:r>
    </w:p>
    <w:p>
      <w:r>
        <w:br w:type="page"/>
      </w:r>
    </w:p>
    <w:p>
      <w:pPr>
        <w:pStyle w:val="Heading1"/>
        <w:spacing w:after="160" w:before="360"/>
      </w:pPr>
      <w:r>
        <w:rPr>
          <w:rFonts w:ascii="Arial" w:cs="Arial" w:eastAsia="Arial" w:hAnsi="Arial"/>
          <w:b/>
          <w:bCs/>
          <w:color w:val="5B2E91"/>
          <w:sz w:val="36"/>
          <w:szCs w:val="36"/>
        </w:rPr>
        <w:t xml:space="preserve">7. Flujo: Galería de Plantillas (Equipo de Ventas)</w:t>
      </w:r>
    </w:p>
    <w:p>
      <w:pPr>
        <w:pBdr>
          <w:bottom w:val="single" w:color="C9A24C" w:sz="4" w:space="1"/>
        </w:pBdr>
        <w:spacing w:after="160" w:before="160"/>
      </w:pPr>
      <w:r>
        <w:t xml:space="preserve"/>
      </w:r>
    </w:p>
    <w:p>
      <w:pPr>
        <w:spacing w:after="100" w:before="60"/>
      </w:pPr>
      <w:r>
        <w:rPr>
          <w:rFonts w:ascii="Arial" w:cs="Arial" w:eastAsia="Arial" w:hAnsi="Arial"/>
          <w:color w:val="1A1226"/>
          <w:sz w:val="22"/>
          <w:szCs w:val="22"/>
        </w:rPr>
        <w:t xml:space="preserve">Este es el flujo principal del equipo de ventas. La app abre directamente en la galería.</w:t>
      </w:r>
    </w:p>
    <w:p>
      <w:pPr>
        <w:spacing w:after="60" w:before="60"/>
      </w:pPr>
      <w:r>
        <w:t xml:space="preserve"/>
      </w:r>
    </w:p>
    <w:p>
      <w:pPr>
        <w:pStyle w:val="Heading2"/>
        <w:spacing w:after="120" w:before="280"/>
      </w:pPr>
      <w:r>
        <w:rPr>
          <w:rFonts w:ascii="Arial" w:cs="Arial" w:eastAsia="Arial" w:hAnsi="Arial"/>
          <w:b/>
          <w:bCs/>
          <w:color w:val="1A1226"/>
          <w:sz w:val="28"/>
          <w:szCs w:val="28"/>
        </w:rPr>
        <w:t xml:space="preserve">Paso a paso</w:t>
      </w:r>
    </w:p>
    <w:p>
      <w:pPr>
        <w:pStyle w:val="ListParagraph"/>
        <w:numPr>
          <w:ilvl w:val="0"/>
          <w:numId w:val="3"/>
        </w:numPr>
      </w:pPr>
      <w:r>
        <w:rPr>
          <w:rFonts w:ascii="Arial" w:cs="Arial" w:eastAsia="Arial" w:hAnsi="Arial"/>
          <w:sz w:val="22"/>
          <w:szCs w:val="22"/>
        </w:rPr>
        <w:t xml:space="preserve">El usuario entra a la app — ve la galería de plantillas</w:t>
      </w:r>
    </w:p>
    <w:p>
      <w:pPr>
        <w:pStyle w:val="ListParagraph"/>
        <w:numPr>
          <w:ilvl w:val="0"/>
          <w:numId w:val="3"/>
        </w:numPr>
      </w:pPr>
      <w:r>
        <w:rPr>
          <w:rFonts w:ascii="Arial" w:cs="Arial" w:eastAsia="Arial" w:hAnsi="Arial"/>
          <w:sz w:val="22"/>
          <w:szCs w:val="22"/>
        </w:rPr>
        <w:t xml:space="preserve">Filtra por categoría si quiere: Boletín, Producto o Evento</w:t>
      </w:r>
    </w:p>
    <w:p>
      <w:pPr>
        <w:pStyle w:val="ListParagraph"/>
        <w:numPr>
          <w:ilvl w:val="0"/>
          <w:numId w:val="3"/>
        </w:numPr>
      </w:pPr>
      <w:r>
        <w:rPr>
          <w:rFonts w:ascii="Arial" w:cs="Arial" w:eastAsia="Arial" w:hAnsi="Arial"/>
          <w:sz w:val="22"/>
          <w:szCs w:val="22"/>
        </w:rPr>
        <w:t xml:space="preserve">Hace hover sobre una card — aparece el botón dorado "Usar esta plantilla"</w:t>
      </w:r>
    </w:p>
    <w:p>
      <w:pPr>
        <w:pStyle w:val="ListParagraph"/>
        <w:numPr>
          <w:ilvl w:val="0"/>
          <w:numId w:val="3"/>
        </w:numPr>
      </w:pPr>
      <w:r>
        <w:rPr>
          <w:rFonts w:ascii="Arial" w:cs="Arial" w:eastAsia="Arial" w:hAnsi="Arial"/>
          <w:sz w:val="22"/>
          <w:szCs w:val="22"/>
        </w:rPr>
        <w:t xml:space="preserve">Click → el editor se abre con los textos base precargados y el template activo</w:t>
      </w:r>
    </w:p>
    <w:p>
      <w:pPr>
        <w:pStyle w:val="ListParagraph"/>
        <w:numPr>
          <w:ilvl w:val="0"/>
          <w:numId w:val="3"/>
        </w:numPr>
      </w:pPr>
      <w:r>
        <w:rPr>
          <w:rFonts w:ascii="Arial" w:cs="Arial" w:eastAsia="Arial" w:hAnsi="Arial"/>
          <w:sz w:val="22"/>
          <w:szCs w:val="22"/>
        </w:rPr>
        <w:t xml:space="preserve">Edita los campos: nombre de marca, semana, textos, imágenes</w:t>
      </w:r>
    </w:p>
    <w:p>
      <w:pPr>
        <w:pStyle w:val="ListParagraph"/>
        <w:numPr>
          <w:ilvl w:val="0"/>
          <w:numId w:val="3"/>
        </w:numPr>
      </w:pPr>
      <w:r>
        <w:rPr>
          <w:rFonts w:ascii="Arial" w:cs="Arial" w:eastAsia="Arial" w:hAnsi="Arial"/>
          <w:sz w:val="22"/>
          <w:szCs w:val="22"/>
        </w:rPr>
        <w:t xml:space="preserve">Activa/oculta secciones con el toggle VISIBLE/OCULTO</w:t>
      </w:r>
    </w:p>
    <w:p>
      <w:pPr>
        <w:pStyle w:val="ListParagraph"/>
        <w:numPr>
          <w:ilvl w:val="0"/>
          <w:numId w:val="3"/>
        </w:numPr>
      </w:pPr>
      <w:r>
        <w:rPr>
          <w:rFonts w:ascii="Arial" w:cs="Arial" w:eastAsia="Arial" w:hAnsi="Arial"/>
          <w:sz w:val="22"/>
          <w:szCs w:val="22"/>
        </w:rPr>
        <w:t xml:space="preserve">Click "GENERAR EMAIL HTML" → se abre en nueva pestaña para verificar</w:t>
      </w:r>
    </w:p>
    <w:p>
      <w:pPr>
        <w:pStyle w:val="ListParagraph"/>
        <w:numPr>
          <w:ilvl w:val="0"/>
          <w:numId w:val="3"/>
        </w:numPr>
      </w:pPr>
      <w:r>
        <w:rPr>
          <w:rFonts w:ascii="Arial" w:cs="Arial" w:eastAsia="Arial" w:hAnsi="Arial"/>
          <w:sz w:val="22"/>
          <w:szCs w:val="22"/>
        </w:rPr>
        <w:t xml:space="preserve">Click "Copiar HTML" → pegar en el editor de GHL</w:t>
      </w:r>
    </w:p>
    <w:p>
      <w:pPr>
        <w:spacing w:after="60" w:before="60"/>
      </w:pPr>
      <w:r>
        <w:t xml:space="preserve"/>
      </w:r>
    </w:p>
    <w:p>
      <w:pPr>
        <w:pBdr>
          <w:left w:val="single" w:color="C9A24C" w:sz="12" w:space="8"/>
        </w:pBdr>
        <w:shd w:fill="FFF8EE" w:val="clear"/>
        <w:spacing w:after="80" w:before="80"/>
      </w:pPr>
      <w:r>
        <w:rPr>
          <w:rFonts w:ascii="Arial" w:cs="Arial" w:eastAsia="Arial" w:hAnsi="Arial"/>
          <w:i/>
          <w:iCs/>
          <w:color w:val="8B7000"/>
          <w:sz w:val="20"/>
          <w:szCs w:val="20"/>
        </w:rPr>
        <w:t xml:space="preserve">Si algo no se ve bien en el preview, se puede cambiar entre los estilos Editorial y Moderna con el switcher en la barra del preview, sin perder los datos llenados.</w:t>
      </w:r>
    </w:p>
    <w:p>
      <w:r>
        <w:br w:type="page"/>
      </w:r>
    </w:p>
    <w:p>
      <w:pPr>
        <w:pStyle w:val="Heading1"/>
        <w:spacing w:after="160" w:before="360"/>
      </w:pPr>
      <w:r>
        <w:rPr>
          <w:rFonts w:ascii="Arial" w:cs="Arial" w:eastAsia="Arial" w:hAnsi="Arial"/>
          <w:b/>
          <w:bCs/>
          <w:color w:val="5B2E91"/>
          <w:sz w:val="36"/>
          <w:szCs w:val="36"/>
        </w:rPr>
        <w:t xml:space="preserve">8. Panel de Diseñadores</w:t>
      </w:r>
    </w:p>
    <w:p>
      <w:pPr>
        <w:pBdr>
          <w:bottom w:val="single" w:color="C9A24C" w:sz="4" w:space="1"/>
        </w:pBdr>
        <w:spacing w:after="160" w:before="160"/>
      </w:pPr>
      <w:r>
        <w:t xml:space="preserve"/>
      </w:r>
    </w:p>
    <w:p>
      <w:pPr>
        <w:pStyle w:val="Heading2"/>
        <w:spacing w:after="120" w:before="280"/>
      </w:pPr>
      <w:r>
        <w:rPr>
          <w:rFonts w:ascii="Arial" w:cs="Arial" w:eastAsia="Arial" w:hAnsi="Arial"/>
          <w:b/>
          <w:bCs/>
          <w:color w:val="1A1226"/>
          <w:sz w:val="28"/>
          <w:szCs w:val="28"/>
        </w:rPr>
        <w:t xml:space="preserve">Acceso</w:t>
      </w:r>
    </w:p>
    <w:p>
      <w:pPr>
        <w:spacing w:after="100" w:before="60"/>
      </w:pPr>
      <w:r>
        <w:rPr>
          <w:rFonts w:ascii="Arial" w:cs="Arial" w:eastAsia="Arial" w:hAnsi="Arial"/>
          <w:color w:val="1A1226"/>
          <w:sz w:val="22"/>
          <w:szCs w:val="22"/>
        </w:rPr>
        <w:t xml:space="preserve">En la galería de plantillas, botón discreto "✎ Área diseñadores" en la esquina superior derecha. Solicita contraseña antes de entrar.</w:t>
      </w:r>
    </w:p>
    <w:p>
      <w:pPr>
        <w:spacing w:after="60" w:before="60"/>
      </w:pPr>
      <w:r>
        <w:t xml:space="preserve"/>
      </w:r>
    </w:p>
    <w:p>
      <w:pPr>
        <w:pStyle w:val="Heading3"/>
        <w:spacing w:after="80" w:before="200"/>
      </w:pPr>
      <w:r>
        <w:rPr>
          <w:rFonts w:ascii="Arial" w:cs="Arial" w:eastAsia="Arial" w:hAnsi="Arial"/>
          <w:b/>
          <w:bCs/>
          <w:color w:val="5B2E91"/>
          <w:sz w:val="24"/>
          <w:szCs w:val="24"/>
        </w:rPr>
        <w:t xml:space="preserve">Cambiar la contraseña</w:t>
      </w:r>
    </w:p>
    <w:p>
      <w:pPr>
        <w:shd w:fill="F0EDE8" w:val="clear"/>
        <w:spacing w:after="60" w:before="60"/>
      </w:pPr>
      <w:r>
        <w:rPr>
          <w:rFonts w:ascii="Courier New" w:cs="Courier New" w:eastAsia="Courier New" w:hAnsi="Courier New"/>
          <w:color w:val="3A1F6E"/>
          <w:sz w:val="18"/>
          <w:szCs w:val="18"/>
        </w:rPr>
        <w:t xml:space="preserve">// src/App.jsx — línea ~557</w:t>
      </w:r>
    </w:p>
    <w:p>
      <w:pPr>
        <w:shd w:fill="F0EDE8" w:val="clear"/>
        <w:spacing w:after="60" w:before="60"/>
      </w:pPr>
      <w:r>
        <w:rPr>
          <w:rFonts w:ascii="Courier New" w:cs="Courier New" w:eastAsia="Courier New" w:hAnsi="Courier New"/>
          <w:color w:val="3A1F6E"/>
          <w:sz w:val="18"/>
          <w:szCs w:val="18"/>
        </w:rPr>
        <w:t xml:space="preserve">const DESIGNER_PASS = 'sensation2026';  // ← cambiar aquí</w:t>
      </w:r>
    </w:p>
    <w:p>
      <w:pPr>
        <w:spacing w:after="60" w:before="60"/>
      </w:pPr>
      <w:r>
        <w:t xml:space="preserve"/>
      </w:r>
    </w:p>
    <w:p>
      <w:pPr>
        <w:pStyle w:val="Heading2"/>
        <w:spacing w:after="120" w:before="280"/>
      </w:pPr>
      <w:r>
        <w:rPr>
          <w:rFonts w:ascii="Arial" w:cs="Arial" w:eastAsia="Arial" w:hAnsi="Arial"/>
          <w:b/>
          <w:bCs/>
          <w:color w:val="1A1226"/>
          <w:sz w:val="28"/>
          <w:szCs w:val="28"/>
        </w:rPr>
        <w:t xml:space="preserve">Crear una plantilla nueva</w:t>
      </w:r>
    </w:p>
    <w:tbl>
      <w:tblPr>
        <w:tblW w:type="dxa" w:w="9360"/>
        <w:tblBorders>
          <w:top w:val="single" w:color="E8E5DC" w:sz="1"/>
          <w:left w:val="single" w:color="E8E5DC" w:sz="1"/>
          <w:bottom w:val="single" w:color="E8E5DC" w:sz="1"/>
          <w:right w:val="single" w:color="E8E5DC" w:sz="1"/>
          <w:insideH w:val="single" w:color="auto" w:sz="4"/>
          <w:insideV w:val="single" w:color="auto" w:sz="4"/>
        </w:tblBorders>
      </w:tblPr>
      <w:tblGrid>
        <w:gridCol w:w="3200"/>
        <w:gridCol w:w="6160"/>
      </w:tblGrid>
      <w:tr>
        <w:tc>
          <w:tcPr>
            <w:tcW w:type="dxa" w:w="3200"/>
            <w:tcBorders>
              <w:top w:val="single" w:color="E8E5DC" w:sz="1"/>
              <w:left w:val="single" w:color="E8E5DC" w:sz="1"/>
              <w:bottom w:val="single" w:color="E8E5DC" w:sz="1"/>
              <w:right w:val="single" w:color="E8E5DC" w:sz="1"/>
            </w:tcBorders>
            <w:shd w:fill="5B2E91" w:val="clear"/>
            <w:tcMar>
              <w:top w:type="dxa" w:w="100"/>
              <w:left w:type="dxa" w:w="120"/>
              <w:bottom w:type="dxa" w:w="100"/>
              <w:right w:type="dxa" w:w="120"/>
            </w:tcMar>
          </w:tcPr>
          <w:p>
            <w:r>
              <w:rPr>
                <w:rFonts w:ascii="Arial" w:cs="Arial" w:eastAsia="Arial" w:hAnsi="Arial"/>
                <w:b/>
                <w:bCs/>
                <w:color w:val="FFFFFF"/>
                <w:sz w:val="20"/>
                <w:szCs w:val="20"/>
              </w:rPr>
              <w:t xml:space="preserve">Campo</w:t>
            </w:r>
          </w:p>
        </w:tc>
        <w:tc>
          <w:tcPr>
            <w:tcW w:type="dxa" w:w="6160"/>
            <w:tcBorders>
              <w:top w:val="single" w:color="E8E5DC" w:sz="1"/>
              <w:left w:val="single" w:color="E8E5DC" w:sz="1"/>
              <w:bottom w:val="single" w:color="E8E5DC" w:sz="1"/>
              <w:right w:val="single" w:color="E8E5DC" w:sz="1"/>
            </w:tcBorders>
            <w:shd w:fill="3A1F6E" w:val="clear"/>
            <w:tcMar>
              <w:top w:type="dxa" w:w="100"/>
              <w:left w:type="dxa" w:w="120"/>
              <w:bottom w:type="dxa" w:w="100"/>
              <w:right w:type="dxa" w:w="120"/>
            </w:tcMar>
          </w:tcPr>
          <w:p>
            <w:r>
              <w:rPr>
                <w:rFonts w:ascii="Arial" w:cs="Arial" w:eastAsia="Arial" w:hAnsi="Arial"/>
                <w:b/>
                <w:bCs/>
                <w:color w:val="FAF6EE"/>
                <w:sz w:val="20"/>
                <w:szCs w:val="20"/>
              </w:rPr>
              <w:t xml:space="preserve">Descripción</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Nombre</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Nombre visible en la galería para el equipo de ventas</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Categoría</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Boletín / Producto / Evento / Capacitación / Especial</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Descripción</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Una línea que explica cuándo usar esta plantilla</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Imagen de preview</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Screenshot de cómo se ve el email — aparece en la card de la galería</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Secciones activas</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Toggle de qué secciones incluye esta plantilla</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Campos pre-configurados</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Textos base que el equipo de ventas verá al abrir la plantilla</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templateVersion</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v1 (Editorial) o v3 (Moderna) — se setea automáticamente</w:t>
            </w:r>
          </w:p>
        </w:tc>
      </w:tr>
    </w:tbl>
    <w:p>
      <w:pPr>
        <w:spacing w:after="60" w:before="60"/>
      </w:pPr>
      <w:r>
        <w:t xml:space="preserve"/>
      </w:r>
    </w:p>
    <w:p>
      <w:pPr>
        <w:pStyle w:val="Heading2"/>
        <w:spacing w:after="120" w:before="280"/>
      </w:pPr>
      <w:r>
        <w:rPr>
          <w:rFonts w:ascii="Arial" w:cs="Arial" w:eastAsia="Arial" w:hAnsi="Arial"/>
          <w:b/>
          <w:bCs/>
          <w:color w:val="1A1226"/>
          <w:sz w:val="28"/>
          <w:szCs w:val="28"/>
        </w:rPr>
        <w:t xml:space="preserve">Storage de plantillas</w:t>
      </w:r>
    </w:p>
    <w:p>
      <w:pPr>
        <w:spacing w:after="100" w:before="60"/>
      </w:pPr>
      <w:r>
        <w:rPr>
          <w:rFonts w:ascii="Arial" w:cs="Arial" w:eastAsia="Arial" w:hAnsi="Arial"/>
          <w:color w:val="1A1226"/>
          <w:sz w:val="22"/>
          <w:szCs w:val="22"/>
        </w:rPr>
        <w:t xml:space="preserve">Las plantillas creadas por los diseñadores se guardan con la Persistent Storage API del artifact. Son visibles para todos los usuarios que usen la misma instancia de la app. Las 6 plantillas predefinidas están hardcoded en el array PLANTILLAS_DEFAULT y siempre aparecen.</w:t>
      </w:r>
    </w:p>
    <w:p>
      <w:r>
        <w:br w:type="page"/>
      </w:r>
    </w:p>
    <w:p>
      <w:pPr>
        <w:pStyle w:val="Heading1"/>
        <w:spacing w:after="160" w:before="360"/>
      </w:pPr>
      <w:r>
        <w:rPr>
          <w:rFonts w:ascii="Arial" w:cs="Arial" w:eastAsia="Arial" w:hAnsi="Arial"/>
          <w:b/>
          <w:bCs/>
          <w:color w:val="5B2E91"/>
          <w:sz w:val="36"/>
          <w:szCs w:val="36"/>
        </w:rPr>
        <w:t xml:space="preserve">9. Configuración Inicial</w:t>
      </w:r>
    </w:p>
    <w:p>
      <w:pPr>
        <w:pBdr>
          <w:bottom w:val="single" w:color="C9A24C" w:sz="4" w:space="1"/>
        </w:pBdr>
        <w:spacing w:after="160" w:before="160"/>
      </w:pPr>
      <w:r>
        <w:t xml:space="preserve"/>
      </w:r>
    </w:p>
    <w:p>
      <w:pPr>
        <w:spacing w:after="100" w:before="60"/>
      </w:pPr>
      <w:r>
        <w:rPr>
          <w:rFonts w:ascii="Arial" w:cs="Arial" w:eastAsia="Arial" w:hAnsi="Arial"/>
          <w:color w:val="1A1226"/>
          <w:sz w:val="22"/>
          <w:szCs w:val="22"/>
        </w:rPr>
        <w:t xml:space="preserve">Antes de hacer deploy, revisar y ajustar estas variables en src/App.jsx:</w:t>
      </w:r>
    </w:p>
    <w:p>
      <w:pPr>
        <w:spacing w:after="60" w:before="60"/>
      </w:pPr>
      <w:r>
        <w:t xml:space="preserve"/>
      </w:r>
    </w:p>
    <w:tbl>
      <w:tblPr>
        <w:tblW w:type="dxa" w:w="9360"/>
        <w:tblBorders>
          <w:top w:val="single" w:color="E8E5DC" w:sz="1"/>
          <w:left w:val="single" w:color="E8E5DC" w:sz="1"/>
          <w:bottom w:val="single" w:color="E8E5DC" w:sz="1"/>
          <w:right w:val="single" w:color="E8E5DC" w:sz="1"/>
          <w:insideH w:val="single" w:color="auto" w:sz="4"/>
          <w:insideV w:val="single" w:color="auto" w:sz="4"/>
        </w:tblBorders>
      </w:tblPr>
      <w:tblGrid>
        <w:gridCol w:w="3200"/>
        <w:gridCol w:w="6160"/>
      </w:tblGrid>
      <w:tr>
        <w:tc>
          <w:tcPr>
            <w:tcW w:type="dxa" w:w="3200"/>
            <w:tcBorders>
              <w:top w:val="single" w:color="E8E5DC" w:sz="1"/>
              <w:left w:val="single" w:color="E8E5DC" w:sz="1"/>
              <w:bottom w:val="single" w:color="E8E5DC" w:sz="1"/>
              <w:right w:val="single" w:color="E8E5DC" w:sz="1"/>
            </w:tcBorders>
            <w:shd w:fill="5B2E91" w:val="clear"/>
            <w:tcMar>
              <w:top w:type="dxa" w:w="100"/>
              <w:left w:type="dxa" w:w="120"/>
              <w:bottom w:type="dxa" w:w="100"/>
              <w:right w:type="dxa" w:w="120"/>
            </w:tcMar>
          </w:tcPr>
          <w:p>
            <w:r>
              <w:rPr>
                <w:rFonts w:ascii="Arial" w:cs="Arial" w:eastAsia="Arial" w:hAnsi="Arial"/>
                <w:b/>
                <w:bCs/>
                <w:color w:val="FFFFFF"/>
                <w:sz w:val="20"/>
                <w:szCs w:val="20"/>
              </w:rPr>
              <w:t xml:space="preserve">Variable / Constante</w:t>
            </w:r>
          </w:p>
        </w:tc>
        <w:tc>
          <w:tcPr>
            <w:tcW w:type="dxa" w:w="6160"/>
            <w:tcBorders>
              <w:top w:val="single" w:color="E8E5DC" w:sz="1"/>
              <w:left w:val="single" w:color="E8E5DC" w:sz="1"/>
              <w:bottom w:val="single" w:color="E8E5DC" w:sz="1"/>
              <w:right w:val="single" w:color="E8E5DC" w:sz="1"/>
            </w:tcBorders>
            <w:shd w:fill="3A1F6E" w:val="clear"/>
            <w:tcMar>
              <w:top w:type="dxa" w:w="100"/>
              <w:left w:type="dxa" w:w="120"/>
              <w:bottom w:type="dxa" w:w="100"/>
              <w:right w:type="dxa" w:w="120"/>
            </w:tcMar>
          </w:tcPr>
          <w:p>
            <w:r>
              <w:rPr>
                <w:rFonts w:ascii="Arial" w:cs="Arial" w:eastAsia="Arial" w:hAnsi="Arial"/>
                <w:b/>
                <w:bCs/>
                <w:color w:val="FAF6EE"/>
                <w:sz w:val="20"/>
                <w:szCs w:val="20"/>
              </w:rPr>
              <w:t xml:space="preserve">Línea aprox.</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CLOUDINARY_CLOUD_NAME</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Línea 225 — dejar vacío hasta configurar Cloudinary</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CLOUDINARY_UPLOAD_PRESET</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Línea 226 — dejar vacío hasta configurar Cloudinary</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DESIGNER_PASS</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Línea 557 — cambiar "sensation2026" por contraseña segura</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PLANTILLAS_DEFAULT</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Línea 560 — las 6 plantillas precargadas, editar textos base si es necesario</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Logo en topbar</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Línea 3 — import sensationLogoSrc from ./assets/logo.png (ya aplicado)</w:t>
            </w:r>
          </w:p>
        </w:tc>
      </w:tr>
    </w:tbl>
    <w:p>
      <w:pPr>
        <w:spacing w:after="60" w:before="60"/>
      </w:pPr>
      <w:r>
        <w:t xml:space="preserve"/>
      </w:r>
    </w:p>
    <w:p>
      <w:pPr>
        <w:pStyle w:val="Heading2"/>
        <w:spacing w:after="120" w:before="280"/>
      </w:pPr>
      <w:r>
        <w:rPr>
          <w:rFonts w:ascii="Arial" w:cs="Arial" w:eastAsia="Arial" w:hAnsi="Arial"/>
          <w:b/>
          <w:bCs/>
          <w:color w:val="1A1226"/>
          <w:sz w:val="28"/>
          <w:szCs w:val="28"/>
        </w:rPr>
        <w:t xml:space="preserve">Variables de entorno (opcional)</w:t>
      </w:r>
    </w:p>
    <w:p>
      <w:pPr>
        <w:spacing w:after="100" w:before="60"/>
      </w:pPr>
      <w:r>
        <w:rPr>
          <w:rFonts w:ascii="Arial" w:cs="Arial" w:eastAsia="Arial" w:hAnsi="Arial"/>
          <w:color w:val="1A1226"/>
          <w:sz w:val="22"/>
          <w:szCs w:val="22"/>
        </w:rPr>
        <w:t xml:space="preserve">Para mayor seguridad, las credenciales de Cloudinary pueden moverse a variables de entorno de Vercel en lugar de estar en el código. En Vercel: Settings → Environment Variables.</w:t>
      </w:r>
    </w:p>
    <w:p>
      <w:pPr>
        <w:shd w:fill="F0EDE8" w:val="clear"/>
        <w:spacing w:after="60" w:before="60"/>
      </w:pPr>
      <w:r>
        <w:rPr>
          <w:rFonts w:ascii="Courier New" w:cs="Courier New" w:eastAsia="Courier New" w:hAnsi="Courier New"/>
          <w:color w:val="3A1F6E"/>
          <w:sz w:val="18"/>
          <w:szCs w:val="18"/>
        </w:rPr>
        <w:t xml:space="preserve">VITE_CLOUDINARY_CLOUD_NAME=tu-cloud-name</w:t>
      </w:r>
    </w:p>
    <w:p>
      <w:pPr>
        <w:shd w:fill="F0EDE8" w:val="clear"/>
        <w:spacing w:after="60" w:before="60"/>
      </w:pPr>
      <w:r>
        <w:rPr>
          <w:rFonts w:ascii="Courier New" w:cs="Courier New" w:eastAsia="Courier New" w:hAnsi="Courier New"/>
          <w:color w:val="3A1F6E"/>
          <w:sz w:val="18"/>
          <w:szCs w:val="18"/>
        </w:rPr>
        <w:t xml:space="preserve">VITE_CLOUDINARY_UPLOAD_PRESET=sensation_uploads</w:t>
      </w:r>
    </w:p>
    <w:p>
      <w:pPr>
        <w:spacing w:after="60" w:before="60"/>
      </w:pPr>
      <w:r>
        <w:t xml:space="preserve"/>
      </w:r>
    </w:p>
    <w:p>
      <w:pPr>
        <w:spacing w:after="100" w:before="60"/>
      </w:pPr>
      <w:r>
        <w:rPr>
          <w:rFonts w:ascii="Arial" w:cs="Arial" w:eastAsia="Arial" w:hAnsi="Arial"/>
          <w:color w:val="1A1226"/>
          <w:sz w:val="22"/>
          <w:szCs w:val="22"/>
        </w:rPr>
        <w:t xml:space="preserve">Y en App.jsx cambiar las constantes a:</w:t>
      </w:r>
    </w:p>
    <w:p>
      <w:pPr>
        <w:shd w:fill="F0EDE8" w:val="clear"/>
        <w:spacing w:after="60" w:before="60"/>
      </w:pPr>
      <w:r>
        <w:rPr>
          <w:rFonts w:ascii="Courier New" w:cs="Courier New" w:eastAsia="Courier New" w:hAnsi="Courier New"/>
          <w:color w:val="3A1F6E"/>
          <w:sz w:val="18"/>
          <w:szCs w:val="18"/>
        </w:rPr>
        <w:t xml:space="preserve">const CLOUDINARY_CLOUD_NAME    = import.meta.env.VITE_CLOUDINARY_CLOUD_NAME    || '';</w:t>
      </w:r>
    </w:p>
    <w:p>
      <w:pPr>
        <w:shd w:fill="F0EDE8" w:val="clear"/>
        <w:spacing w:after="60" w:before="60"/>
      </w:pPr>
      <w:r>
        <w:rPr>
          <w:rFonts w:ascii="Courier New" w:cs="Courier New" w:eastAsia="Courier New" w:hAnsi="Courier New"/>
          <w:color w:val="3A1F6E"/>
          <w:sz w:val="18"/>
          <w:szCs w:val="18"/>
        </w:rPr>
        <w:t xml:space="preserve">const CLOUDINARY_UPLOAD_PRESET = import.meta.env.VITE_CLOUDINARY_UPLOAD_PRESET || '';</w:t>
      </w:r>
    </w:p>
    <w:p>
      <w:r>
        <w:br w:type="page"/>
      </w:r>
    </w:p>
    <w:p>
      <w:pPr>
        <w:pStyle w:val="Heading1"/>
        <w:spacing w:after="160" w:before="360"/>
      </w:pPr>
      <w:r>
        <w:rPr>
          <w:rFonts w:ascii="Arial" w:cs="Arial" w:eastAsia="Arial" w:hAnsi="Arial"/>
          <w:b/>
          <w:bCs/>
          <w:color w:val="5B2E91"/>
          <w:sz w:val="36"/>
          <w:szCs w:val="36"/>
        </w:rPr>
        <w:t xml:space="preserve">10. Deploy en Vercel</w:t>
      </w:r>
    </w:p>
    <w:p>
      <w:pPr>
        <w:pBdr>
          <w:bottom w:val="single" w:color="C9A24C" w:sz="4" w:space="1"/>
        </w:pBdr>
        <w:spacing w:after="160" w:before="160"/>
      </w:pPr>
      <w:r>
        <w:t xml:space="preserve"/>
      </w:r>
    </w:p>
    <w:p>
      <w:pPr>
        <w:pStyle w:val="Heading2"/>
        <w:spacing w:after="120" w:before="280"/>
      </w:pPr>
      <w:r>
        <w:rPr>
          <w:rFonts w:ascii="Arial" w:cs="Arial" w:eastAsia="Arial" w:hAnsi="Arial"/>
          <w:b/>
          <w:bCs/>
          <w:color w:val="1A1226"/>
          <w:sz w:val="28"/>
          <w:szCs w:val="28"/>
        </w:rPr>
        <w:t xml:space="preserve">Paso 1 — Subir a GitHub</w:t>
      </w:r>
    </w:p>
    <w:p>
      <w:pPr>
        <w:pStyle w:val="ListParagraph"/>
        <w:numPr>
          <w:ilvl w:val="0"/>
          <w:numId w:val="3"/>
        </w:numPr>
      </w:pPr>
      <w:r>
        <w:rPr>
          <w:rFonts w:ascii="Arial" w:cs="Arial" w:eastAsia="Arial" w:hAnsi="Arial"/>
          <w:sz w:val="22"/>
          <w:szCs w:val="22"/>
        </w:rPr>
        <w:t xml:space="preserve">Ir a github.com/new</w:t>
      </w:r>
    </w:p>
    <w:p>
      <w:pPr>
        <w:pStyle w:val="ListParagraph"/>
        <w:numPr>
          <w:ilvl w:val="0"/>
          <w:numId w:val="3"/>
        </w:numPr>
      </w:pPr>
      <w:r>
        <w:rPr>
          <w:rFonts w:ascii="Arial" w:cs="Arial" w:eastAsia="Arial" w:hAnsi="Arial"/>
          <w:sz w:val="22"/>
          <w:szCs w:val="22"/>
        </w:rPr>
        <w:t xml:space="preserve">Nombre del repo: sensation-email-editor → Create repository</w:t>
      </w:r>
    </w:p>
    <w:p>
      <w:pPr>
        <w:pStyle w:val="ListParagraph"/>
        <w:numPr>
          <w:ilvl w:val="0"/>
          <w:numId w:val="3"/>
        </w:numPr>
      </w:pPr>
      <w:r>
        <w:rPr>
          <w:rFonts w:ascii="Arial" w:cs="Arial" w:eastAsia="Arial" w:hAnsi="Arial"/>
          <w:sz w:val="22"/>
          <w:szCs w:val="22"/>
        </w:rPr>
        <w:t xml:space="preserve">Click "uploading an existing file"</w:t>
      </w:r>
    </w:p>
    <w:p>
      <w:pPr>
        <w:pStyle w:val="ListParagraph"/>
        <w:numPr>
          <w:ilvl w:val="0"/>
          <w:numId w:val="3"/>
        </w:numPr>
      </w:pPr>
      <w:r>
        <w:rPr>
          <w:rFonts w:ascii="Arial" w:cs="Arial" w:eastAsia="Arial" w:hAnsi="Arial"/>
          <w:sz w:val="22"/>
          <w:szCs w:val="22"/>
        </w:rPr>
        <w:t xml:space="preserve">Descomprimir el ZIP y arrastrar TODOS los archivos (incluyendo carpeta src/)</w:t>
      </w:r>
    </w:p>
    <w:p>
      <w:pPr>
        <w:pStyle w:val="ListParagraph"/>
        <w:numPr>
          <w:ilvl w:val="0"/>
          <w:numId w:val="3"/>
        </w:numPr>
      </w:pPr>
      <w:r>
        <w:rPr>
          <w:rFonts w:ascii="Arial" w:cs="Arial" w:eastAsia="Arial" w:hAnsi="Arial"/>
          <w:sz w:val="22"/>
          <w:szCs w:val="22"/>
        </w:rPr>
        <w:t xml:space="preserve">Commit changes</w:t>
      </w:r>
    </w:p>
    <w:p>
      <w:pPr>
        <w:spacing w:after="60" w:before="60"/>
      </w:pPr>
      <w:r>
        <w:t xml:space="preserve"/>
      </w:r>
    </w:p>
    <w:p>
      <w:pPr>
        <w:pStyle w:val="Heading2"/>
        <w:spacing w:after="120" w:before="280"/>
      </w:pPr>
      <w:r>
        <w:rPr>
          <w:rFonts w:ascii="Arial" w:cs="Arial" w:eastAsia="Arial" w:hAnsi="Arial"/>
          <w:b/>
          <w:bCs/>
          <w:color w:val="1A1226"/>
          <w:sz w:val="28"/>
          <w:szCs w:val="28"/>
        </w:rPr>
        <w:t xml:space="preserve">Paso 2 — Deploy en Vercel</w:t>
      </w:r>
    </w:p>
    <w:p>
      <w:pPr>
        <w:pStyle w:val="ListParagraph"/>
        <w:numPr>
          <w:ilvl w:val="0"/>
          <w:numId w:val="3"/>
        </w:numPr>
      </w:pPr>
      <w:r>
        <w:rPr>
          <w:rFonts w:ascii="Arial" w:cs="Arial" w:eastAsia="Arial" w:hAnsi="Arial"/>
          <w:sz w:val="22"/>
          <w:szCs w:val="22"/>
        </w:rPr>
        <w:t xml:space="preserve">Ir a vercel.com → Add New Project</w:t>
      </w:r>
    </w:p>
    <w:p>
      <w:pPr>
        <w:pStyle w:val="ListParagraph"/>
        <w:numPr>
          <w:ilvl w:val="0"/>
          <w:numId w:val="3"/>
        </w:numPr>
      </w:pPr>
      <w:r>
        <w:rPr>
          <w:rFonts w:ascii="Arial" w:cs="Arial" w:eastAsia="Arial" w:hAnsi="Arial"/>
          <w:sz w:val="22"/>
          <w:szCs w:val="22"/>
        </w:rPr>
        <w:t xml:space="preserve">Conectar cuenta de GitHub → seleccionar sensation-email-editor</w:t>
      </w:r>
    </w:p>
    <w:p>
      <w:pPr>
        <w:pStyle w:val="ListParagraph"/>
        <w:numPr>
          <w:ilvl w:val="0"/>
          <w:numId w:val="3"/>
        </w:numPr>
      </w:pPr>
      <w:r>
        <w:rPr>
          <w:rFonts w:ascii="Arial" w:cs="Arial" w:eastAsia="Arial" w:hAnsi="Arial"/>
          <w:sz w:val="22"/>
          <w:szCs w:val="22"/>
        </w:rPr>
        <w:t xml:space="preserve">Vercel detecta Vite automáticamente — no cambiar nada</w:t>
      </w:r>
    </w:p>
    <w:p>
      <w:pPr>
        <w:pStyle w:val="ListParagraph"/>
        <w:numPr>
          <w:ilvl w:val="0"/>
          <w:numId w:val="3"/>
        </w:numPr>
      </w:pPr>
      <w:r>
        <w:rPr>
          <w:rFonts w:ascii="Arial" w:cs="Arial" w:eastAsia="Arial" w:hAnsi="Arial"/>
          <w:sz w:val="22"/>
          <w:szCs w:val="22"/>
        </w:rPr>
        <w:t xml:space="preserve">Si se usan variables de entorno: agregarlas en Settings → Environment Variables antes de deploy</w:t>
      </w:r>
    </w:p>
    <w:p>
      <w:pPr>
        <w:pStyle w:val="ListParagraph"/>
        <w:numPr>
          <w:ilvl w:val="0"/>
          <w:numId w:val="3"/>
        </w:numPr>
      </w:pPr>
      <w:r>
        <w:rPr>
          <w:rFonts w:ascii="Arial" w:cs="Arial" w:eastAsia="Arial" w:hAnsi="Arial"/>
          <w:sz w:val="22"/>
          <w:szCs w:val="22"/>
        </w:rPr>
        <w:t xml:space="preserve">Click Deploy → en ~30 segundos la app está en vivo</w:t>
      </w:r>
    </w:p>
    <w:p>
      <w:pPr>
        <w:spacing w:after="60" w:before="60"/>
      </w:pPr>
      <w:r>
        <w:t xml:space="preserve"/>
      </w:r>
    </w:p>
    <w:p>
      <w:pPr>
        <w:pStyle w:val="Heading2"/>
        <w:spacing w:after="120" w:before="280"/>
      </w:pPr>
      <w:r>
        <w:rPr>
          <w:rFonts w:ascii="Arial" w:cs="Arial" w:eastAsia="Arial" w:hAnsi="Arial"/>
          <w:b/>
          <w:bCs/>
          <w:color w:val="1A1226"/>
          <w:sz w:val="28"/>
          <w:szCs w:val="28"/>
        </w:rPr>
        <w:t xml:space="preserve">Configuración de Vercel (auto-detectada)</w:t>
      </w:r>
    </w:p>
    <w:tbl>
      <w:tblPr>
        <w:tblW w:type="dxa" w:w="9360"/>
        <w:tblBorders>
          <w:top w:val="single" w:color="E8E5DC" w:sz="1"/>
          <w:left w:val="single" w:color="E8E5DC" w:sz="1"/>
          <w:bottom w:val="single" w:color="E8E5DC" w:sz="1"/>
          <w:right w:val="single" w:color="E8E5DC" w:sz="1"/>
          <w:insideH w:val="single" w:color="auto" w:sz="4"/>
          <w:insideV w:val="single" w:color="auto" w:sz="4"/>
        </w:tblBorders>
      </w:tblPr>
      <w:tblGrid>
        <w:gridCol w:w="3200"/>
        <w:gridCol w:w="6160"/>
      </w:tblGrid>
      <w:tr>
        <w:tc>
          <w:tcPr>
            <w:tcW w:type="dxa" w:w="3200"/>
            <w:tcBorders>
              <w:top w:val="single" w:color="E8E5DC" w:sz="1"/>
              <w:left w:val="single" w:color="E8E5DC" w:sz="1"/>
              <w:bottom w:val="single" w:color="E8E5DC" w:sz="1"/>
              <w:right w:val="single" w:color="E8E5DC" w:sz="1"/>
            </w:tcBorders>
            <w:shd w:fill="5B2E91" w:val="clear"/>
            <w:tcMar>
              <w:top w:type="dxa" w:w="100"/>
              <w:left w:type="dxa" w:w="120"/>
              <w:bottom w:type="dxa" w:w="100"/>
              <w:right w:type="dxa" w:w="120"/>
            </w:tcMar>
          </w:tcPr>
          <w:p>
            <w:r>
              <w:rPr>
                <w:rFonts w:ascii="Arial" w:cs="Arial" w:eastAsia="Arial" w:hAnsi="Arial"/>
                <w:b/>
                <w:bCs/>
                <w:color w:val="FFFFFF"/>
                <w:sz w:val="20"/>
                <w:szCs w:val="20"/>
              </w:rPr>
              <w:t xml:space="preserve">Parámetro</w:t>
            </w:r>
          </w:p>
        </w:tc>
        <w:tc>
          <w:tcPr>
            <w:tcW w:type="dxa" w:w="6160"/>
            <w:tcBorders>
              <w:top w:val="single" w:color="E8E5DC" w:sz="1"/>
              <w:left w:val="single" w:color="E8E5DC" w:sz="1"/>
              <w:bottom w:val="single" w:color="E8E5DC" w:sz="1"/>
              <w:right w:val="single" w:color="E8E5DC" w:sz="1"/>
            </w:tcBorders>
            <w:shd w:fill="3A1F6E" w:val="clear"/>
            <w:tcMar>
              <w:top w:type="dxa" w:w="100"/>
              <w:left w:type="dxa" w:w="120"/>
              <w:bottom w:type="dxa" w:w="100"/>
              <w:right w:type="dxa" w:w="120"/>
            </w:tcMar>
          </w:tcPr>
          <w:p>
            <w:r>
              <w:rPr>
                <w:rFonts w:ascii="Arial" w:cs="Arial" w:eastAsia="Arial" w:hAnsi="Arial"/>
                <w:b/>
                <w:bCs/>
                <w:color w:val="FAF6EE"/>
                <w:sz w:val="20"/>
                <w:szCs w:val="20"/>
              </w:rPr>
              <w:t xml:space="preserve">Valor</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Framework Preset</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Vite (detectado automáticamente)</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Build Command</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npm run build</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Output Directory</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dist</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Install Command</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npm install</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Node.js Version</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18.x o superior</w:t>
            </w:r>
          </w:p>
        </w:tc>
      </w:tr>
    </w:tbl>
    <w:p>
      <w:pPr>
        <w:spacing w:after="60" w:before="60"/>
      </w:pPr>
      <w:r>
        <w:t xml:space="preserve"/>
      </w:r>
    </w:p>
    <w:p>
      <w:pPr>
        <w:pBdr>
          <w:left w:val="single" w:color="C9A24C" w:sz="12" w:space="8"/>
        </w:pBdr>
        <w:shd w:fill="FFF8EE" w:val="clear"/>
        <w:spacing w:after="80" w:before="80"/>
      </w:pPr>
      <w:r>
        <w:rPr>
          <w:rFonts w:ascii="Arial" w:cs="Arial" w:eastAsia="Arial" w:hAnsi="Arial"/>
          <w:i/>
          <w:iCs/>
          <w:color w:val="8B7000"/>
          <w:sz w:val="20"/>
          <w:szCs w:val="20"/>
        </w:rPr>
        <w:t xml:space="preserve">Cada push a la rama main en GitHub dispara un redeploy automático en Vercel. Los cambios están en producción en ~30 segundos.</w:t>
      </w:r>
    </w:p>
    <w:p>
      <w:r>
        <w:br w:type="page"/>
      </w:r>
    </w:p>
    <w:p>
      <w:pPr>
        <w:pStyle w:val="Heading1"/>
        <w:spacing w:after="160" w:before="360"/>
      </w:pPr>
      <w:r>
        <w:rPr>
          <w:rFonts w:ascii="Arial" w:cs="Arial" w:eastAsia="Arial" w:hAnsi="Arial"/>
          <w:b/>
          <w:bCs/>
          <w:color w:val="5B2E91"/>
          <w:sz w:val="36"/>
          <w:szCs w:val="36"/>
        </w:rPr>
        <w:t xml:space="preserve">11. Guía de Diseño del Sistema</w:t>
      </w:r>
    </w:p>
    <w:p>
      <w:pPr>
        <w:pBdr>
          <w:bottom w:val="single" w:color="C9A24C" w:sz="4" w:space="1"/>
        </w:pBdr>
        <w:spacing w:after="160" w:before="160"/>
      </w:pPr>
      <w:r>
        <w:t xml:space="preserve"/>
      </w:r>
    </w:p>
    <w:p>
      <w:pPr>
        <w:pStyle w:val="Heading2"/>
        <w:spacing w:after="120" w:before="280"/>
      </w:pPr>
      <w:r>
        <w:rPr>
          <w:rFonts w:ascii="Arial" w:cs="Arial" w:eastAsia="Arial" w:hAnsi="Arial"/>
          <w:b/>
          <w:bCs/>
          <w:color w:val="1A1226"/>
          <w:sz w:val="28"/>
          <w:szCs w:val="28"/>
        </w:rPr>
        <w:t xml:space="preserve">Paleta de colores</w:t>
      </w:r>
    </w:p>
    <w:tbl>
      <w:tblPr>
        <w:tblW w:type="dxa" w:w="9360"/>
        <w:tblBorders>
          <w:top w:val="single" w:color="E8E5DC" w:sz="1"/>
          <w:left w:val="single" w:color="E8E5DC" w:sz="1"/>
          <w:bottom w:val="single" w:color="E8E5DC" w:sz="1"/>
          <w:right w:val="single" w:color="E8E5DC" w:sz="1"/>
          <w:insideH w:val="single" w:color="auto" w:sz="4"/>
          <w:insideV w:val="single" w:color="auto" w:sz="4"/>
        </w:tblBorders>
      </w:tblPr>
      <w:tblGrid>
        <w:gridCol w:w="3200"/>
        <w:gridCol w:w="6160"/>
      </w:tblGrid>
      <w:tr>
        <w:tc>
          <w:tcPr>
            <w:tcW w:type="dxa" w:w="3200"/>
            <w:tcBorders>
              <w:top w:val="single" w:color="E8E5DC" w:sz="1"/>
              <w:left w:val="single" w:color="E8E5DC" w:sz="1"/>
              <w:bottom w:val="single" w:color="E8E5DC" w:sz="1"/>
              <w:right w:val="single" w:color="E8E5DC" w:sz="1"/>
            </w:tcBorders>
            <w:shd w:fill="5B2E91" w:val="clear"/>
            <w:tcMar>
              <w:top w:type="dxa" w:w="100"/>
              <w:left w:type="dxa" w:w="120"/>
              <w:bottom w:type="dxa" w:w="100"/>
              <w:right w:type="dxa" w:w="120"/>
            </w:tcMar>
          </w:tcPr>
          <w:p>
            <w:r>
              <w:rPr>
                <w:rFonts w:ascii="Arial" w:cs="Arial" w:eastAsia="Arial" w:hAnsi="Arial"/>
                <w:b/>
                <w:bCs/>
                <w:color w:val="FFFFFF"/>
                <w:sz w:val="20"/>
                <w:szCs w:val="20"/>
              </w:rPr>
              <w:t xml:space="preserve">Token</w:t>
            </w:r>
          </w:p>
        </w:tc>
        <w:tc>
          <w:tcPr>
            <w:tcW w:type="dxa" w:w="6160"/>
            <w:tcBorders>
              <w:top w:val="single" w:color="E8E5DC" w:sz="1"/>
              <w:left w:val="single" w:color="E8E5DC" w:sz="1"/>
              <w:bottom w:val="single" w:color="E8E5DC" w:sz="1"/>
              <w:right w:val="single" w:color="E8E5DC" w:sz="1"/>
            </w:tcBorders>
            <w:shd w:fill="3A1F6E" w:val="clear"/>
            <w:tcMar>
              <w:top w:type="dxa" w:w="100"/>
              <w:left w:type="dxa" w:w="120"/>
              <w:bottom w:type="dxa" w:w="100"/>
              <w:right w:type="dxa" w:w="120"/>
            </w:tcMar>
          </w:tcPr>
          <w:p>
            <w:r>
              <w:rPr>
                <w:rFonts w:ascii="Arial" w:cs="Arial" w:eastAsia="Arial" w:hAnsi="Arial"/>
                <w:b/>
                <w:bCs/>
                <w:color w:val="FAF6EE"/>
                <w:sz w:val="20"/>
                <w:szCs w:val="20"/>
              </w:rPr>
              <w:t xml:space="preserve">Hex / Valor</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Plum (principal)</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#5B2E91 — morado Sensation Brands</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Plum Deep</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#3A1F6E — morado oscuro para gradientes</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Plum Dark</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#2E1A47 — morado muy oscuro</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Gold (acento)</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#C9A24C — dorado de la marca</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Gold Light</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#D4A94F — dorado claro para gradientes</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Gold Bright</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#E8C86A — dorado brillante para gradientes</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Background UI</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#f6f5f1 — fondo general de la app</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Panel</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#ffffff — paneles y sidebar</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Input BG</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#f7f5f0 — fondo de inputs</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Cream email</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#f4ede0 — fondo del email Editorial</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Offwhite email</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#FAF6EE — fondo del email Moderna</w:t>
            </w:r>
          </w:p>
        </w:tc>
      </w:tr>
    </w:tbl>
    <w:p>
      <w:pPr>
        <w:spacing w:after="60" w:before="60"/>
      </w:pPr>
      <w:r>
        <w:t xml:space="preserve"/>
      </w:r>
    </w:p>
    <w:p>
      <w:pPr>
        <w:pStyle w:val="Heading2"/>
        <w:spacing w:after="120" w:before="280"/>
      </w:pPr>
      <w:r>
        <w:rPr>
          <w:rFonts w:ascii="Arial" w:cs="Arial" w:eastAsia="Arial" w:hAnsi="Arial"/>
          <w:b/>
          <w:bCs/>
          <w:color w:val="1A1226"/>
          <w:sz w:val="28"/>
          <w:szCs w:val="28"/>
        </w:rPr>
        <w:t xml:space="preserve">Tipografía del sistema UI</w:t>
      </w:r>
    </w:p>
    <w:tbl>
      <w:tblPr>
        <w:tblW w:type="dxa" w:w="9360"/>
        <w:tblBorders>
          <w:top w:val="single" w:color="E8E5DC" w:sz="1"/>
          <w:left w:val="single" w:color="E8E5DC" w:sz="1"/>
          <w:bottom w:val="single" w:color="E8E5DC" w:sz="1"/>
          <w:right w:val="single" w:color="E8E5DC" w:sz="1"/>
          <w:insideH w:val="single" w:color="auto" w:sz="4"/>
          <w:insideV w:val="single" w:color="auto" w:sz="4"/>
        </w:tblBorders>
      </w:tblPr>
      <w:tblGrid>
        <w:gridCol w:w="3200"/>
        <w:gridCol w:w="6160"/>
      </w:tblGrid>
      <w:tr>
        <w:tc>
          <w:tcPr>
            <w:tcW w:type="dxa" w:w="3200"/>
            <w:tcBorders>
              <w:top w:val="single" w:color="E8E5DC" w:sz="1"/>
              <w:left w:val="single" w:color="E8E5DC" w:sz="1"/>
              <w:bottom w:val="single" w:color="E8E5DC" w:sz="1"/>
              <w:right w:val="single" w:color="E8E5DC" w:sz="1"/>
            </w:tcBorders>
            <w:shd w:fill="5B2E91" w:val="clear"/>
            <w:tcMar>
              <w:top w:type="dxa" w:w="100"/>
              <w:left w:type="dxa" w:w="120"/>
              <w:bottom w:type="dxa" w:w="100"/>
              <w:right w:type="dxa" w:w="120"/>
            </w:tcMar>
          </w:tcPr>
          <w:p>
            <w:r>
              <w:rPr>
                <w:rFonts w:ascii="Arial" w:cs="Arial" w:eastAsia="Arial" w:hAnsi="Arial"/>
                <w:b/>
                <w:bCs/>
                <w:color w:val="FFFFFF"/>
                <w:sz w:val="20"/>
                <w:szCs w:val="20"/>
              </w:rPr>
              <w:t xml:space="preserve">Variable</w:t>
            </w:r>
          </w:p>
        </w:tc>
        <w:tc>
          <w:tcPr>
            <w:tcW w:type="dxa" w:w="6160"/>
            <w:tcBorders>
              <w:top w:val="single" w:color="E8E5DC" w:sz="1"/>
              <w:left w:val="single" w:color="E8E5DC" w:sz="1"/>
              <w:bottom w:val="single" w:color="E8E5DC" w:sz="1"/>
              <w:right w:val="single" w:color="E8E5DC" w:sz="1"/>
            </w:tcBorders>
            <w:shd w:fill="3A1F6E" w:val="clear"/>
            <w:tcMar>
              <w:top w:type="dxa" w:w="100"/>
              <w:left w:type="dxa" w:w="120"/>
              <w:bottom w:type="dxa" w:w="100"/>
              <w:right w:type="dxa" w:w="120"/>
            </w:tcMar>
          </w:tcPr>
          <w:p>
            <w:r>
              <w:rPr>
                <w:rFonts w:ascii="Arial" w:cs="Arial" w:eastAsia="Arial" w:hAnsi="Arial"/>
                <w:b/>
                <w:bCs/>
                <w:color w:val="FAF6EE"/>
                <w:sz w:val="20"/>
                <w:szCs w:val="20"/>
              </w:rPr>
              <w:t xml:space="preserve">Fuente</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fontUi (default)</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"Inter Tight" — para labels, botones, UI elements</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fontDisplay</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"Fraunces" — para títulos y display</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fontMono</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"JetBrains Mono" — para código y valores</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Jost (email)</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"Jost" — fuente del email estilo Moderna</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Fraunces (email)</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"Fraunces" + "Plus Jakarta Sans" — fuente del email Editorial</w:t>
            </w:r>
          </w:p>
        </w:tc>
      </w:tr>
    </w:tbl>
    <w:p>
      <w:pPr>
        <w:spacing w:after="60" w:before="60"/>
      </w:pPr>
      <w:r>
        <w:t xml:space="preserve"/>
      </w:r>
    </w:p>
    <w:p>
      <w:pPr>
        <w:pStyle w:val="Heading2"/>
        <w:spacing w:after="120" w:before="280"/>
      </w:pPr>
      <w:r>
        <w:rPr>
          <w:rFonts w:ascii="Arial" w:cs="Arial" w:eastAsia="Arial" w:hAnsi="Arial"/>
          <w:b/>
          <w:bCs/>
          <w:color w:val="1A1226"/>
          <w:sz w:val="28"/>
          <w:szCs w:val="28"/>
        </w:rPr>
        <w:t xml:space="preserve">Tamaños de fuente (post-actualización)</w:t>
      </w:r>
    </w:p>
    <w:p>
      <w:pPr>
        <w:spacing w:after="100" w:before="60"/>
      </w:pPr>
      <w:r>
        <w:rPr>
          <w:rFonts w:ascii="Arial" w:cs="Arial" w:eastAsia="Arial" w:hAnsi="Arial"/>
          <w:color w:val="1A1226"/>
          <w:sz w:val="22"/>
          <w:szCs w:val="22"/>
        </w:rPr>
        <w:t xml:space="preserve">Los tamaños fueron escalados +25-30% en esta versión para mejorar legibilidad. Rango actual:</w:t>
      </w:r>
    </w:p>
    <w:p>
      <w:pPr>
        <w:pStyle w:val="ListParagraph"/>
        <w:numPr>
          <w:ilvl w:val="0"/>
          <w:numId w:val="2"/>
        </w:numPr>
        <w:spacing w:after="40" w:before="40"/>
      </w:pPr>
      <w:r>
        <w:rPr>
          <w:rFonts w:ascii="Arial" w:cs="Arial" w:eastAsia="Arial" w:hAnsi="Arial"/>
          <w:b w:val="false"/>
          <w:bCs w:val="false"/>
          <w:color w:val="1A1226"/>
          <w:sz w:val="22"/>
          <w:szCs w:val="22"/>
        </w:rPr>
        <w:t xml:space="preserve">Labels de campos: 13px</w:t>
      </w:r>
    </w:p>
    <w:p>
      <w:pPr>
        <w:pStyle w:val="ListParagraph"/>
        <w:numPr>
          <w:ilvl w:val="0"/>
          <w:numId w:val="2"/>
        </w:numPr>
        <w:spacing w:after="40" w:before="40"/>
      </w:pPr>
      <w:r>
        <w:rPr>
          <w:rFonts w:ascii="Arial" w:cs="Arial" w:eastAsia="Arial" w:hAnsi="Arial"/>
          <w:b w:val="false"/>
          <w:bCs w:val="false"/>
          <w:color w:val="1A1226"/>
          <w:sz w:val="22"/>
          <w:szCs w:val="22"/>
        </w:rPr>
        <w:t xml:space="preserve">Texto de inputs: 15px</w:t>
      </w:r>
    </w:p>
    <w:p>
      <w:pPr>
        <w:pStyle w:val="ListParagraph"/>
        <w:numPr>
          <w:ilvl w:val="0"/>
          <w:numId w:val="2"/>
        </w:numPr>
        <w:spacing w:after="40" w:before="40"/>
      </w:pPr>
      <w:r>
        <w:rPr>
          <w:rFonts w:ascii="Arial" w:cs="Arial" w:eastAsia="Arial" w:hAnsi="Arial"/>
          <w:b w:val="false"/>
          <w:bCs w:val="false"/>
          <w:color w:val="1A1226"/>
          <w:sz w:val="22"/>
          <w:szCs w:val="22"/>
        </w:rPr>
        <w:t xml:space="preserve">Nombres de secciones: 15.5px</w:t>
      </w:r>
    </w:p>
    <w:p>
      <w:pPr>
        <w:pStyle w:val="ListParagraph"/>
        <w:numPr>
          <w:ilvl w:val="0"/>
          <w:numId w:val="2"/>
        </w:numPr>
        <w:spacing w:after="40" w:before="40"/>
      </w:pPr>
      <w:r>
        <w:rPr>
          <w:rFonts w:ascii="Arial" w:cs="Arial" w:eastAsia="Arial" w:hAnsi="Arial"/>
          <w:b w:val="false"/>
          <w:bCs w:val="false"/>
          <w:color w:val="1A1226"/>
          <w:sz w:val="22"/>
          <w:szCs w:val="22"/>
        </w:rPr>
        <w:t xml:space="preserve">Badges y eyebrows: 11-12.5px</w:t>
      </w:r>
    </w:p>
    <w:p>
      <w:pPr>
        <w:pStyle w:val="ListParagraph"/>
        <w:numPr>
          <w:ilvl w:val="0"/>
          <w:numId w:val="2"/>
        </w:numPr>
        <w:spacing w:after="40" w:before="40"/>
      </w:pPr>
      <w:r>
        <w:rPr>
          <w:rFonts w:ascii="Arial" w:cs="Arial" w:eastAsia="Arial" w:hAnsi="Arial"/>
          <w:b w:val="false"/>
          <w:bCs w:val="false"/>
          <w:color w:val="1A1226"/>
          <w:sz w:val="22"/>
          <w:szCs w:val="22"/>
        </w:rPr>
        <w:t xml:space="preserve">Títulos de secciones: 21-23px</w:t>
      </w:r>
    </w:p>
    <w:p>
      <w:pPr>
        <w:pStyle w:val="ListParagraph"/>
        <w:numPr>
          <w:ilvl w:val="0"/>
          <w:numId w:val="2"/>
        </w:numPr>
        <w:spacing w:after="40" w:before="40"/>
      </w:pPr>
      <w:r>
        <w:rPr>
          <w:rFonts w:ascii="Arial" w:cs="Arial" w:eastAsia="Arial" w:hAnsi="Arial"/>
          <w:b w:val="false"/>
          <w:bCs w:val="false"/>
          <w:color w:val="1A1226"/>
          <w:sz w:val="22"/>
          <w:szCs w:val="22"/>
        </w:rPr>
        <w:t xml:space="preserve">Botones de acción: 13px</w:t>
      </w:r>
    </w:p>
    <w:p>
      <w:pPr>
        <w:pStyle w:val="ListParagraph"/>
        <w:numPr>
          <w:ilvl w:val="0"/>
          <w:numId w:val="2"/>
        </w:numPr>
        <w:spacing w:after="40" w:before="40"/>
      </w:pPr>
      <w:r>
        <w:rPr>
          <w:rFonts w:ascii="Arial" w:cs="Arial" w:eastAsia="Arial" w:hAnsi="Arial"/>
          <w:b w:val="false"/>
          <w:bCs w:val="false"/>
          <w:color w:val="1A1226"/>
          <w:sz w:val="22"/>
          <w:szCs w:val="22"/>
        </w:rPr>
        <w:t xml:space="preserve">Tabs del topbar: 15.5px</w:t>
      </w:r>
    </w:p>
    <w:p>
      <w:r>
        <w:br w:type="page"/>
      </w:r>
    </w:p>
    <w:p>
      <w:pPr>
        <w:pStyle w:val="Heading1"/>
        <w:spacing w:after="160" w:before="360"/>
      </w:pPr>
      <w:r>
        <w:rPr>
          <w:rFonts w:ascii="Arial" w:cs="Arial" w:eastAsia="Arial" w:hAnsi="Arial"/>
          <w:b/>
          <w:bCs/>
          <w:color w:val="5B2E91"/>
          <w:sz w:val="36"/>
          <w:szCs w:val="36"/>
        </w:rPr>
        <w:t xml:space="preserve">12. Instrucciones para Claude Design</w:t>
      </w:r>
    </w:p>
    <w:p>
      <w:pPr>
        <w:pBdr>
          <w:bottom w:val="single" w:color="C9A24C" w:sz="4" w:space="1"/>
        </w:pBdr>
        <w:spacing w:after="160" w:before="160"/>
      </w:pPr>
      <w:r>
        <w:t xml:space="preserve"/>
      </w:r>
    </w:p>
    <w:p>
      <w:pPr>
        <w:spacing w:after="100" w:before="60"/>
      </w:pPr>
      <w:r>
        <w:rPr>
          <w:rFonts w:ascii="Arial" w:cs="Arial" w:eastAsia="Arial" w:hAnsi="Arial"/>
          <w:color w:val="1A1226"/>
          <w:sz w:val="22"/>
          <w:szCs w:val="22"/>
        </w:rPr>
        <w:t xml:space="preserve">Esta sección es una guía directa para que Claude Design mejore el sistema visualmente con los tokens y contexto de diseño correcto.</w:t>
      </w:r>
    </w:p>
    <w:p>
      <w:pPr>
        <w:spacing w:after="60" w:before="60"/>
      </w:pPr>
      <w:r>
        <w:t xml:space="preserve"/>
      </w:r>
    </w:p>
    <w:p>
      <w:pPr>
        <w:pStyle w:val="Heading2"/>
        <w:spacing w:after="120" w:before="280"/>
      </w:pPr>
      <w:r>
        <w:rPr>
          <w:rFonts w:ascii="Arial" w:cs="Arial" w:eastAsia="Arial" w:hAnsi="Arial"/>
          <w:b/>
          <w:bCs/>
          <w:color w:val="1A1226"/>
          <w:sz w:val="28"/>
          <w:szCs w:val="28"/>
        </w:rPr>
        <w:t xml:space="preserve">Contexto del proyecto</w:t>
      </w:r>
    </w:p>
    <w:p>
      <w:pPr>
        <w:pStyle w:val="ListParagraph"/>
        <w:numPr>
          <w:ilvl w:val="0"/>
          <w:numId w:val="2"/>
        </w:numPr>
        <w:spacing w:after="40" w:before="40"/>
      </w:pPr>
      <w:r>
        <w:rPr>
          <w:rFonts w:ascii="Arial" w:cs="Arial" w:eastAsia="Arial" w:hAnsi="Arial"/>
          <w:b w:val="false"/>
          <w:bCs w:val="false"/>
          <w:color w:val="1A1226"/>
          <w:sz w:val="22"/>
          <w:szCs w:val="22"/>
        </w:rPr>
        <w:t xml:space="preserve">App web interna de Sensation Brands para el equipo de ventas</w:t>
      </w:r>
    </w:p>
    <w:p>
      <w:pPr>
        <w:pStyle w:val="ListParagraph"/>
        <w:numPr>
          <w:ilvl w:val="0"/>
          <w:numId w:val="2"/>
        </w:numPr>
        <w:spacing w:after="40" w:before="40"/>
      </w:pPr>
      <w:r>
        <w:rPr>
          <w:rFonts w:ascii="Arial" w:cs="Arial" w:eastAsia="Arial" w:hAnsi="Arial"/>
          <w:b w:val="false"/>
          <w:bCs w:val="false"/>
          <w:color w:val="1A1226"/>
          <w:sz w:val="22"/>
          <w:szCs w:val="22"/>
        </w:rPr>
        <w:t xml:space="preserve">Paleta: morado #5B2E91 + dorado #C9A24C sobre fondos crema/blanco</w:t>
      </w:r>
    </w:p>
    <w:p>
      <w:pPr>
        <w:pStyle w:val="ListParagraph"/>
        <w:numPr>
          <w:ilvl w:val="0"/>
          <w:numId w:val="2"/>
        </w:numPr>
        <w:spacing w:after="40" w:before="40"/>
      </w:pPr>
      <w:r>
        <w:rPr>
          <w:rFonts w:ascii="Arial" w:cs="Arial" w:eastAsia="Arial" w:hAnsi="Arial"/>
          <w:b w:val="false"/>
          <w:bCs w:val="false"/>
          <w:color w:val="1A1226"/>
          <w:sz w:val="22"/>
          <w:szCs w:val="22"/>
        </w:rPr>
        <w:t xml:space="preserve">Tipografía UI: Inter Tight · Display: Fraunces · Mono: JetBrains Mono</w:t>
      </w:r>
    </w:p>
    <w:p>
      <w:pPr>
        <w:pStyle w:val="ListParagraph"/>
        <w:numPr>
          <w:ilvl w:val="0"/>
          <w:numId w:val="2"/>
        </w:numPr>
        <w:spacing w:after="40" w:before="40"/>
      </w:pPr>
      <w:r>
        <w:rPr>
          <w:rFonts w:ascii="Arial" w:cs="Arial" w:eastAsia="Arial" w:hAnsi="Arial"/>
          <w:b w:val="false"/>
          <w:bCs w:val="false"/>
          <w:color w:val="1A1226"/>
          <w:sz w:val="22"/>
          <w:szCs w:val="22"/>
        </w:rPr>
        <w:t xml:space="preserve">Stack: React 18 + Vite 5 · Sin Tailwind · Todo inline styles con tokens</w:t>
      </w:r>
    </w:p>
    <w:p>
      <w:pPr>
        <w:pStyle w:val="ListParagraph"/>
        <w:numPr>
          <w:ilvl w:val="0"/>
          <w:numId w:val="2"/>
        </w:numPr>
        <w:spacing w:after="40" w:before="40"/>
      </w:pPr>
      <w:r>
        <w:rPr>
          <w:rFonts w:ascii="Arial" w:cs="Arial" w:eastAsia="Arial" w:hAnsi="Arial"/>
          <w:b w:val="false"/>
          <w:bCs w:val="false"/>
          <w:color w:val="1A1226"/>
          <w:sz w:val="22"/>
          <w:szCs w:val="22"/>
        </w:rPr>
        <w:t xml:space="preserve">El archivo principal es src/App.jsx (2,170 líneas) — toda la UI vive ahí</w:t>
      </w:r>
    </w:p>
    <w:p>
      <w:pPr>
        <w:pStyle w:val="ListParagraph"/>
        <w:numPr>
          <w:ilvl w:val="0"/>
          <w:numId w:val="2"/>
        </w:numPr>
        <w:spacing w:after="40" w:before="40"/>
      </w:pPr>
      <w:r>
        <w:rPr>
          <w:rFonts w:ascii="Arial" w:cs="Arial" w:eastAsia="Arial" w:hAnsi="Arial"/>
          <w:b w:val="false"/>
          <w:bCs w:val="false"/>
          <w:color w:val="1A1226"/>
          <w:sz w:val="22"/>
          <w:szCs w:val="22"/>
        </w:rPr>
        <w:t xml:space="preserve">Los previews del email están en LivePreview.jsx (Moderna) y LivePreviewV1.jsx (Editorial)</w:t>
      </w:r>
    </w:p>
    <w:p>
      <w:pPr>
        <w:spacing w:after="60" w:before="60"/>
      </w:pPr>
      <w:r>
        <w:t xml:space="preserve"/>
      </w:r>
    </w:p>
    <w:p>
      <w:pPr>
        <w:pStyle w:val="Heading2"/>
        <w:spacing w:after="120" w:before="280"/>
      </w:pPr>
      <w:r>
        <w:rPr>
          <w:rFonts w:ascii="Arial" w:cs="Arial" w:eastAsia="Arial" w:hAnsi="Arial"/>
          <w:b/>
          <w:bCs/>
          <w:color w:val="1A1226"/>
          <w:sz w:val="28"/>
          <w:szCs w:val="28"/>
        </w:rPr>
        <w:t xml:space="preserve">Áreas prioritarias para mejorar visualmente</w:t>
      </w:r>
    </w:p>
    <w:p>
      <w:pPr>
        <w:pStyle w:val="Heading3"/>
        <w:spacing w:after="80" w:before="200"/>
      </w:pPr>
      <w:r>
        <w:rPr>
          <w:rFonts w:ascii="Arial" w:cs="Arial" w:eastAsia="Arial" w:hAnsi="Arial"/>
          <w:b/>
          <w:bCs/>
          <w:color w:val="5B2E91"/>
          <w:sz w:val="24"/>
          <w:szCs w:val="24"/>
        </w:rPr>
        <w:t xml:space="preserve">1. Galería de plantillas (TemplatesView)</w:t>
      </w:r>
    </w:p>
    <w:p>
      <w:pPr>
        <w:pStyle w:val="ListParagraph"/>
        <w:numPr>
          <w:ilvl w:val="0"/>
          <w:numId w:val="2"/>
        </w:numPr>
        <w:spacing w:after="40" w:before="40"/>
      </w:pPr>
      <w:r>
        <w:rPr>
          <w:rFonts w:ascii="Arial" w:cs="Arial" w:eastAsia="Arial" w:hAnsi="Arial"/>
          <w:b w:val="false"/>
          <w:bCs w:val="false"/>
          <w:color w:val="1A1226"/>
          <w:sz w:val="22"/>
          <w:szCs w:val="22"/>
        </w:rPr>
        <w:t xml:space="preserve">Las cards de plantilla necesitan thumbnails reales — actualmente muestran íconos emoji</w:t>
      </w:r>
    </w:p>
    <w:p>
      <w:pPr>
        <w:pStyle w:val="ListParagraph"/>
        <w:numPr>
          <w:ilvl w:val="0"/>
          <w:numId w:val="2"/>
        </w:numPr>
        <w:spacing w:after="40" w:before="40"/>
      </w:pPr>
      <w:r>
        <w:rPr>
          <w:rFonts w:ascii="Arial" w:cs="Arial" w:eastAsia="Arial" w:hAnsi="Arial"/>
          <w:b w:val="false"/>
          <w:bCs w:val="false"/>
          <w:color w:val="1A1226"/>
          <w:sz w:val="22"/>
          <w:szCs w:val="22"/>
        </w:rPr>
        <w:t xml:space="preserve">Agregar un badge de estilo: "Moderna" (dorado) o "Editorial" (morado) visible en la card</w:t>
      </w:r>
    </w:p>
    <w:p>
      <w:pPr>
        <w:pStyle w:val="ListParagraph"/>
        <w:numPr>
          <w:ilvl w:val="0"/>
          <w:numId w:val="2"/>
        </w:numPr>
        <w:spacing w:after="40" w:before="40"/>
      </w:pPr>
      <w:r>
        <w:rPr>
          <w:rFonts w:ascii="Arial" w:cs="Arial" w:eastAsia="Arial" w:hAnsi="Arial"/>
          <w:b w:val="false"/>
          <w:bCs w:val="false"/>
          <w:color w:val="1A1226"/>
          <w:sz w:val="22"/>
          <w:szCs w:val="22"/>
        </w:rPr>
        <w:t xml:space="preserve">Mejorar el estado vacío cuando no hay plantillas en una categoría</w:t>
      </w:r>
    </w:p>
    <w:p>
      <w:pPr>
        <w:pStyle w:val="ListParagraph"/>
        <w:numPr>
          <w:ilvl w:val="0"/>
          <w:numId w:val="2"/>
        </w:numPr>
        <w:spacing w:after="40" w:before="40"/>
      </w:pPr>
      <w:r>
        <w:rPr>
          <w:rFonts w:ascii="Arial" w:cs="Arial" w:eastAsia="Arial" w:hAnsi="Arial"/>
          <w:b w:val="false"/>
          <w:bCs w:val="false"/>
          <w:color w:val="1A1226"/>
          <w:sz w:val="22"/>
          <w:szCs w:val="22"/>
        </w:rPr>
        <w:t xml:space="preserve">El botón "Área diseñadores" debe verse más discreto / premium</w:t>
      </w:r>
    </w:p>
    <w:p>
      <w:pPr>
        <w:spacing w:after="60" w:before="60"/>
      </w:pPr>
      <w:r>
        <w:t xml:space="preserve"/>
      </w:r>
    </w:p>
    <w:p>
      <w:pPr>
        <w:pStyle w:val="Heading3"/>
        <w:spacing w:after="80" w:before="200"/>
      </w:pPr>
      <w:r>
        <w:rPr>
          <w:rFonts w:ascii="Arial" w:cs="Arial" w:eastAsia="Arial" w:hAnsi="Arial"/>
          <w:b/>
          <w:bCs/>
          <w:color w:val="5B2E91"/>
          <w:sz w:val="24"/>
          <w:szCs w:val="24"/>
        </w:rPr>
        <w:t xml:space="preserve">2. Sidebar del editor</w:t>
      </w:r>
    </w:p>
    <w:p>
      <w:pPr>
        <w:pStyle w:val="ListParagraph"/>
        <w:numPr>
          <w:ilvl w:val="0"/>
          <w:numId w:val="2"/>
        </w:numPr>
        <w:spacing w:after="40" w:before="40"/>
      </w:pPr>
      <w:r>
        <w:rPr>
          <w:rFonts w:ascii="Arial" w:cs="Arial" w:eastAsia="Arial" w:hAnsi="Arial"/>
          <w:b w:val="false"/>
          <w:bCs w:val="false"/>
          <w:color w:val="1A1226"/>
          <w:sz w:val="22"/>
          <w:szCs w:val="22"/>
        </w:rPr>
        <w:t xml:space="preserve">La sección "Marca y colores" tiene un mini-preview del header — mejorar su apariencia</w:t>
      </w:r>
    </w:p>
    <w:p>
      <w:pPr>
        <w:pStyle w:val="ListParagraph"/>
        <w:numPr>
          <w:ilvl w:val="0"/>
          <w:numId w:val="2"/>
        </w:numPr>
        <w:spacing w:after="40" w:before="40"/>
      </w:pPr>
      <w:r>
        <w:rPr>
          <w:rFonts w:ascii="Arial" w:cs="Arial" w:eastAsia="Arial" w:hAnsi="Arial"/>
          <w:b w:val="false"/>
          <w:bCs w:val="false"/>
          <w:color w:val="1A1226"/>
          <w:sz w:val="22"/>
          <w:szCs w:val="22"/>
        </w:rPr>
        <w:t xml:space="preserve">Los campos de color (ColorField) muestran solo el hex — agregar un color picker real</w:t>
      </w:r>
    </w:p>
    <w:p>
      <w:pPr>
        <w:pStyle w:val="ListParagraph"/>
        <w:numPr>
          <w:ilvl w:val="0"/>
          <w:numId w:val="2"/>
        </w:numPr>
        <w:spacing w:after="40" w:before="40"/>
      </w:pPr>
      <w:r>
        <w:rPr>
          <w:rFonts w:ascii="Arial" w:cs="Arial" w:eastAsia="Arial" w:hAnsi="Arial"/>
          <w:b w:val="false"/>
          <w:bCs w:val="false"/>
          <w:color w:val="1A1226"/>
          <w:sz w:val="22"/>
          <w:szCs w:val="22"/>
        </w:rPr>
        <w:t xml:space="preserve">El botón GENERAR EMAIL HTML debe tener más presencia visual — es la acción principal</w:t>
      </w:r>
    </w:p>
    <w:p>
      <w:pPr>
        <w:pStyle w:val="ListParagraph"/>
        <w:numPr>
          <w:ilvl w:val="0"/>
          <w:numId w:val="2"/>
        </w:numPr>
        <w:spacing w:after="40" w:before="40"/>
      </w:pPr>
      <w:r>
        <w:rPr>
          <w:rFonts w:ascii="Arial" w:cs="Arial" w:eastAsia="Arial" w:hAnsi="Arial"/>
          <w:b w:val="false"/>
          <w:bCs w:val="false"/>
          <w:color w:val="1A1226"/>
          <w:sz w:val="22"/>
          <w:szCs w:val="22"/>
        </w:rPr>
        <w:t xml:space="preserve">Los ItemCard de productos/eventos/capacitaciones se ven genéricos — agregar iconos por tipo</w:t>
      </w:r>
    </w:p>
    <w:p>
      <w:pPr>
        <w:spacing w:after="60" w:before="60"/>
      </w:pPr>
      <w:r>
        <w:t xml:space="preserve"/>
      </w:r>
    </w:p>
    <w:p>
      <w:pPr>
        <w:pStyle w:val="Heading3"/>
        <w:spacing w:after="80" w:before="200"/>
      </w:pPr>
      <w:r>
        <w:rPr>
          <w:rFonts w:ascii="Arial" w:cs="Arial" w:eastAsia="Arial" w:hAnsi="Arial"/>
          <w:b/>
          <w:bCs/>
          <w:color w:val="5B2E91"/>
          <w:sz w:val="24"/>
          <w:szCs w:val="24"/>
        </w:rPr>
        <w:t xml:space="preserve">3. Barra de preview</w:t>
      </w:r>
    </w:p>
    <w:p>
      <w:pPr>
        <w:pStyle w:val="ListParagraph"/>
        <w:numPr>
          <w:ilvl w:val="0"/>
          <w:numId w:val="2"/>
        </w:numPr>
        <w:spacing w:after="40" w:before="40"/>
      </w:pPr>
      <w:r>
        <w:rPr>
          <w:rFonts w:ascii="Arial" w:cs="Arial" w:eastAsia="Arial" w:hAnsi="Arial"/>
          <w:b w:val="false"/>
          <w:bCs w:val="false"/>
          <w:color w:val="1A1226"/>
          <w:sz w:val="22"/>
          <w:szCs w:val="22"/>
        </w:rPr>
        <w:t xml:space="preserve">El switcher Editorial/Moderna podría mostrar una miniatura de cada estilo al hacer hover</w:t>
      </w:r>
    </w:p>
    <w:p>
      <w:pPr>
        <w:pStyle w:val="ListParagraph"/>
        <w:numPr>
          <w:ilvl w:val="0"/>
          <w:numId w:val="2"/>
        </w:numPr>
        <w:spacing w:after="40" w:before="40"/>
      </w:pPr>
      <w:r>
        <w:rPr>
          <w:rFonts w:ascii="Arial" w:cs="Arial" w:eastAsia="Arial" w:hAnsi="Arial"/>
          <w:b w:val="false"/>
          <w:bCs w:val="false"/>
          <w:color w:val="1A1226"/>
          <w:sz w:val="22"/>
          <w:szCs w:val="22"/>
        </w:rPr>
        <w:t xml:space="preserve">El indicador "● en vivo" podría animar sutilmente para indicar que el preview se actualiza</w:t>
      </w:r>
    </w:p>
    <w:p>
      <w:pPr>
        <w:spacing w:after="60" w:before="60"/>
      </w:pPr>
      <w:r>
        <w:t xml:space="preserve"/>
      </w:r>
    </w:p>
    <w:p>
      <w:pPr>
        <w:pStyle w:val="Heading3"/>
        <w:spacing w:after="80" w:before="200"/>
      </w:pPr>
      <w:r>
        <w:rPr>
          <w:rFonts w:ascii="Arial" w:cs="Arial" w:eastAsia="Arial" w:hAnsi="Arial"/>
          <w:b/>
          <w:bCs/>
          <w:color w:val="5B2E91"/>
          <w:sz w:val="24"/>
          <w:szCs w:val="24"/>
        </w:rPr>
        <w:t xml:space="preserve">4. Panel de diseñadores</w:t>
      </w:r>
    </w:p>
    <w:p>
      <w:pPr>
        <w:pStyle w:val="ListParagraph"/>
        <w:numPr>
          <w:ilvl w:val="0"/>
          <w:numId w:val="2"/>
        </w:numPr>
        <w:spacing w:after="40" w:before="40"/>
      </w:pPr>
      <w:r>
        <w:rPr>
          <w:rFonts w:ascii="Arial" w:cs="Arial" w:eastAsia="Arial" w:hAnsi="Arial"/>
          <w:b w:val="false"/>
          <w:bCs w:val="false"/>
          <w:color w:val="1A1226"/>
          <w:sz w:val="22"/>
          <w:szCs w:val="22"/>
        </w:rPr>
        <w:t xml:space="preserve">La pantalla de contraseña es funcional pero austera — mejorar con el branding de Sensation</w:t>
      </w:r>
    </w:p>
    <w:p>
      <w:pPr>
        <w:pStyle w:val="ListParagraph"/>
        <w:numPr>
          <w:ilvl w:val="0"/>
          <w:numId w:val="2"/>
        </w:numPr>
        <w:spacing w:after="40" w:before="40"/>
      </w:pPr>
      <w:r>
        <w:rPr>
          <w:rFonts w:ascii="Arial" w:cs="Arial" w:eastAsia="Arial" w:hAnsi="Arial"/>
          <w:b w:val="false"/>
          <w:bCs w:val="false"/>
          <w:color w:val="1A1226"/>
          <w:sz w:val="22"/>
          <w:szCs w:val="22"/>
        </w:rPr>
        <w:t xml:space="preserve">La lista de plantillas en el sidebar del panel podría mostrar badges de categoría con color</w:t>
      </w:r>
    </w:p>
    <w:p>
      <w:pPr>
        <w:spacing w:after="60" w:before="60"/>
      </w:pPr>
      <w:r>
        <w:t xml:space="preserve"/>
      </w:r>
    </w:p>
    <w:p>
      <w:pPr>
        <w:pStyle w:val="Heading3"/>
        <w:spacing w:after="80" w:before="200"/>
      </w:pPr>
      <w:r>
        <w:rPr>
          <w:rFonts w:ascii="Arial" w:cs="Arial" w:eastAsia="Arial" w:hAnsi="Arial"/>
          <w:b/>
          <w:bCs/>
          <w:color w:val="5B2E91"/>
          <w:sz w:val="24"/>
          <w:szCs w:val="24"/>
        </w:rPr>
        <w:t xml:space="preserve">5. Toast de notificaciones</w:t>
      </w:r>
    </w:p>
    <w:p>
      <w:pPr>
        <w:pStyle w:val="ListParagraph"/>
        <w:numPr>
          <w:ilvl w:val="0"/>
          <w:numId w:val="2"/>
        </w:numPr>
        <w:spacing w:after="40" w:before="40"/>
      </w:pPr>
      <w:r>
        <w:rPr>
          <w:rFonts w:ascii="Arial" w:cs="Arial" w:eastAsia="Arial" w:hAnsi="Arial"/>
          <w:b w:val="false"/>
          <w:bCs w:val="false"/>
          <w:color w:val="1A1226"/>
          <w:sz w:val="22"/>
          <w:szCs w:val="22"/>
        </w:rPr>
        <w:t xml:space="preserve">El toast actual es solo un rectángulo morado — mejorar con ícono + animación de salida</w:t>
      </w:r>
    </w:p>
    <w:p>
      <w:pPr>
        <w:pStyle w:val="ListParagraph"/>
        <w:numPr>
          <w:ilvl w:val="0"/>
          <w:numId w:val="2"/>
        </w:numPr>
        <w:spacing w:after="40" w:before="40"/>
      </w:pPr>
      <w:r>
        <w:rPr>
          <w:rFonts w:ascii="Arial" w:cs="Arial" w:eastAsia="Arial" w:hAnsi="Arial"/>
          <w:b w:val="false"/>
          <w:bCs w:val="false"/>
          <w:color w:val="1A1226"/>
          <w:sz w:val="22"/>
          <w:szCs w:val="22"/>
        </w:rPr>
        <w:t xml:space="preserve">Los toasts de error (rojo) y éxito (verde) deberían tener apariencias distintas</w:t>
      </w:r>
    </w:p>
    <w:p>
      <w:pPr>
        <w:spacing w:after="60" w:before="60"/>
      </w:pPr>
      <w:r>
        <w:t xml:space="preserve"/>
      </w:r>
    </w:p>
    <w:p>
      <w:pPr>
        <w:pStyle w:val="Heading2"/>
        <w:spacing w:after="120" w:before="280"/>
      </w:pPr>
      <w:r>
        <w:rPr>
          <w:rFonts w:ascii="Arial" w:cs="Arial" w:eastAsia="Arial" w:hAnsi="Arial"/>
          <w:b/>
          <w:bCs/>
          <w:color w:val="1A1226"/>
          <w:sz w:val="28"/>
          <w:szCs w:val="28"/>
        </w:rPr>
        <w:t xml:space="preserve">Restricciones de diseño importantes</w:t>
      </w:r>
    </w:p>
    <w:p>
      <w:pPr>
        <w:pBdr>
          <w:left w:val="single" w:color="C9A24C" w:sz="12" w:space="8"/>
        </w:pBdr>
        <w:shd w:fill="FFF8EE" w:val="clear"/>
        <w:spacing w:after="80" w:before="80"/>
      </w:pPr>
      <w:r>
        <w:rPr>
          <w:rFonts w:ascii="Arial" w:cs="Arial" w:eastAsia="Arial" w:hAnsi="Arial"/>
          <w:i/>
          <w:iCs/>
          <w:color w:val="8B7000"/>
          <w:sz w:val="20"/>
          <w:szCs w:val="20"/>
        </w:rPr>
        <w:t xml:space="preserve">IMPORTANTE: Todo el estilo es inline (style={{...}} en JSX). NO usar clases CSS externas ni Tailwind. Los colores deben venir de los tokens del objeto tk (resultado de la función tokens()). Los tamaños de fuente NO deben bajar de 13px en el UI — fueron escalados intencionalmente.</w:t>
      </w:r>
    </w:p>
    <w:p>
      <w:pPr>
        <w:spacing w:after="60" w:before="60"/>
      </w:pPr>
      <w:r>
        <w:t xml:space="preserve"/>
      </w:r>
    </w:p>
    <w:p>
      <w:pPr>
        <w:pStyle w:val="Heading2"/>
        <w:spacing w:after="120" w:before="280"/>
      </w:pPr>
      <w:r>
        <w:rPr>
          <w:rFonts w:ascii="Arial" w:cs="Arial" w:eastAsia="Arial" w:hAnsi="Arial"/>
          <w:b/>
          <w:bCs/>
          <w:color w:val="1A1226"/>
          <w:sz w:val="28"/>
          <w:szCs w:val="28"/>
        </w:rPr>
        <w:t xml:space="preserve">Cómo acceder a los tokens en componentes</w:t>
      </w:r>
    </w:p>
    <w:p>
      <w:pPr>
        <w:shd w:fill="F0EDE8" w:val="clear"/>
        <w:spacing w:after="60" w:before="60"/>
      </w:pPr>
      <w:r>
        <w:rPr>
          <w:rFonts w:ascii="Courier New" w:cs="Courier New" w:eastAsia="Courier New" w:hAnsi="Courier New"/>
          <w:color w:val="3A1F6E"/>
          <w:sz w:val="18"/>
          <w:szCs w:val="18"/>
        </w:rPr>
        <w:t xml:space="preserve">// En EditorApp, tk se genera así:</w:t>
      </w:r>
    </w:p>
    <w:p>
      <w:pPr>
        <w:shd w:fill="F0EDE8" w:val="clear"/>
        <w:spacing w:after="60" w:before="60"/>
      </w:pPr>
      <w:r>
        <w:rPr>
          <w:rFonts w:ascii="Courier New" w:cs="Courier New" w:eastAsia="Courier New" w:hAnsi="Courier New"/>
          <w:color w:val="3A1F6E"/>
          <w:sz w:val="18"/>
          <w:szCs w:val="18"/>
        </w:rPr>
        <w:t xml:space="preserve">const tk = tokens(tw);  // tw = estado de tweaks</w:t>
      </w:r>
    </w:p>
    <w:p>
      <w:pPr>
        <w:shd w:fill="F0EDE8" w:val="clear"/>
        <w:spacing w:after="60" w:before="60"/>
      </w:pPr>
      <w:r>
        <w:rPr>
          <w:rFonts w:ascii="Courier New" w:cs="Courier New" w:eastAsia="Courier New" w:hAnsi="Courier New"/>
          <w:color w:val="3A1F6E"/>
          <w:sz w:val="18"/>
          <w:szCs w:val="18"/>
        </w:rPr>
        <w:t xml:space="preserve"/>
      </w:r>
    </w:p>
    <w:p>
      <w:pPr>
        <w:shd w:fill="F0EDE8" w:val="clear"/>
        <w:spacing w:after="60" w:before="60"/>
      </w:pPr>
      <w:r>
        <w:rPr>
          <w:rFonts w:ascii="Courier New" w:cs="Courier New" w:eastAsia="Courier New" w:hAnsi="Courier New"/>
          <w:color w:val="3A1F6E"/>
          <w:sz w:val="18"/>
          <w:szCs w:val="18"/>
        </w:rPr>
        <w:t xml:space="preserve">// Tokens disponibles:</w:t>
      </w:r>
    </w:p>
    <w:p>
      <w:pPr>
        <w:shd w:fill="F0EDE8" w:val="clear"/>
        <w:spacing w:after="60" w:before="60"/>
      </w:pPr>
      <w:r>
        <w:rPr>
          <w:rFonts w:ascii="Courier New" w:cs="Courier New" w:eastAsia="Courier New" w:hAnsi="Courier New"/>
          <w:color w:val="3A1F6E"/>
          <w:sz w:val="18"/>
          <w:szCs w:val="18"/>
        </w:rPr>
        <w:t xml:space="preserve">tk.plum       → #5B2E91</w:t>
      </w:r>
    </w:p>
    <w:p>
      <w:pPr>
        <w:shd w:fill="F0EDE8" w:val="clear"/>
        <w:spacing w:after="60" w:before="60"/>
      </w:pPr>
      <w:r>
        <w:rPr>
          <w:rFonts w:ascii="Courier New" w:cs="Courier New" w:eastAsia="Courier New" w:hAnsi="Courier New"/>
          <w:color w:val="3A1F6E"/>
          <w:sz w:val="18"/>
          <w:szCs w:val="18"/>
        </w:rPr>
        <w:t xml:space="preserve">tk.gold       → #C9A24C (o el acento activo)</w:t>
      </w:r>
    </w:p>
    <w:p>
      <w:pPr>
        <w:shd w:fill="F0EDE8" w:val="clear"/>
        <w:spacing w:after="60" w:before="60"/>
      </w:pPr>
      <w:r>
        <w:rPr>
          <w:rFonts w:ascii="Courier New" w:cs="Courier New" w:eastAsia="Courier New" w:hAnsi="Courier New"/>
          <w:color w:val="3A1F6E"/>
          <w:sz w:val="18"/>
          <w:szCs w:val="18"/>
        </w:rPr>
        <w:t xml:space="preserve">tk.plumSoft   → rgba(91,46,145,0.10)</w:t>
      </w:r>
    </w:p>
    <w:p>
      <w:pPr>
        <w:shd w:fill="F0EDE8" w:val="clear"/>
        <w:spacing w:after="60" w:before="60"/>
      </w:pPr>
      <w:r>
        <w:rPr>
          <w:rFonts w:ascii="Courier New" w:cs="Courier New" w:eastAsia="Courier New" w:hAnsi="Courier New"/>
          <w:color w:val="3A1F6E"/>
          <w:sz w:val="18"/>
          <w:szCs w:val="18"/>
        </w:rPr>
        <w:t xml:space="preserve">tk.text       → #1a1a1a (o dark mode)</w:t>
      </w:r>
    </w:p>
    <w:p>
      <w:pPr>
        <w:shd w:fill="F0EDE8" w:val="clear"/>
        <w:spacing w:after="60" w:before="60"/>
      </w:pPr>
      <w:r>
        <w:rPr>
          <w:rFonts w:ascii="Courier New" w:cs="Courier New" w:eastAsia="Courier New" w:hAnsi="Courier New"/>
          <w:color w:val="3A1F6E"/>
          <w:sz w:val="18"/>
          <w:szCs w:val="18"/>
        </w:rPr>
        <w:t xml:space="preserve">tk.text2      → #6b665e</w:t>
      </w:r>
    </w:p>
    <w:p>
      <w:pPr>
        <w:shd w:fill="F0EDE8" w:val="clear"/>
        <w:spacing w:after="60" w:before="60"/>
      </w:pPr>
      <w:r>
        <w:rPr>
          <w:rFonts w:ascii="Courier New" w:cs="Courier New" w:eastAsia="Courier New" w:hAnsi="Courier New"/>
          <w:color w:val="3A1F6E"/>
          <w:sz w:val="18"/>
          <w:szCs w:val="18"/>
        </w:rPr>
        <w:t xml:space="preserve">tk.muted      → #857f76</w:t>
      </w:r>
    </w:p>
    <w:p>
      <w:pPr>
        <w:shd w:fill="F0EDE8" w:val="clear"/>
        <w:spacing w:after="60" w:before="60"/>
      </w:pPr>
      <w:r>
        <w:rPr>
          <w:rFonts w:ascii="Courier New" w:cs="Courier New" w:eastAsia="Courier New" w:hAnsi="Courier New"/>
          <w:color w:val="3A1F6E"/>
          <w:sz w:val="18"/>
          <w:szCs w:val="18"/>
        </w:rPr>
        <w:t xml:space="preserve">tk.panel      → #ffffff</w:t>
      </w:r>
    </w:p>
    <w:p>
      <w:pPr>
        <w:shd w:fill="F0EDE8" w:val="clear"/>
        <w:spacing w:after="60" w:before="60"/>
      </w:pPr>
      <w:r>
        <w:rPr>
          <w:rFonts w:ascii="Courier New" w:cs="Courier New" w:eastAsia="Courier New" w:hAnsi="Courier New"/>
          <w:color w:val="3A1F6E"/>
          <w:sz w:val="18"/>
          <w:szCs w:val="18"/>
        </w:rPr>
        <w:t xml:space="preserve">tk.panel2     → #fafaf7</w:t>
      </w:r>
    </w:p>
    <w:p>
      <w:pPr>
        <w:shd w:fill="F0EDE8" w:val="clear"/>
        <w:spacing w:after="60" w:before="60"/>
      </w:pPr>
      <w:r>
        <w:rPr>
          <w:rFonts w:ascii="Courier New" w:cs="Courier New" w:eastAsia="Courier New" w:hAnsi="Courier New"/>
          <w:color w:val="3A1F6E"/>
          <w:sz w:val="18"/>
          <w:szCs w:val="18"/>
        </w:rPr>
        <w:t xml:space="preserve">tk.inputBg    → #f7f5f0</w:t>
      </w:r>
    </w:p>
    <w:p>
      <w:pPr>
        <w:shd w:fill="F0EDE8" w:val="clear"/>
        <w:spacing w:after="60" w:before="60"/>
      </w:pPr>
      <w:r>
        <w:rPr>
          <w:rFonts w:ascii="Courier New" w:cs="Courier New" w:eastAsia="Courier New" w:hAnsi="Courier New"/>
          <w:color w:val="3A1F6E"/>
          <w:sz w:val="18"/>
          <w:szCs w:val="18"/>
        </w:rPr>
        <w:t xml:space="preserve">tk.hairline   → "1px solid #e8e5dc"</w:t>
      </w:r>
    </w:p>
    <w:p>
      <w:pPr>
        <w:shd w:fill="F0EDE8" w:val="clear"/>
        <w:spacing w:after="60" w:before="60"/>
      </w:pPr>
      <w:r>
        <w:rPr>
          <w:rFonts w:ascii="Courier New" w:cs="Courier New" w:eastAsia="Courier New" w:hAnsi="Courier New"/>
          <w:color w:val="3A1F6E"/>
          <w:sz w:val="18"/>
          <w:szCs w:val="18"/>
        </w:rPr>
        <w:t xml:space="preserve">tk.success    → #22a35e</w:t>
      </w:r>
    </w:p>
    <w:p>
      <w:pPr>
        <w:shd w:fill="F0EDE8" w:val="clear"/>
        <w:spacing w:after="60" w:before="60"/>
      </w:pPr>
      <w:r>
        <w:rPr>
          <w:rFonts w:ascii="Courier New" w:cs="Courier New" w:eastAsia="Courier New" w:hAnsi="Courier New"/>
          <w:color w:val="3A1F6E"/>
          <w:sz w:val="18"/>
          <w:szCs w:val="18"/>
        </w:rPr>
        <w:t xml:space="preserve">tk.danger     → #c44e2e</w:t>
      </w:r>
    </w:p>
    <w:p>
      <w:pPr>
        <w:shd w:fill="F0EDE8" w:val="clear"/>
        <w:spacing w:after="60" w:before="60"/>
      </w:pPr>
      <w:r>
        <w:rPr>
          <w:rFonts w:ascii="Courier New" w:cs="Courier New" w:eastAsia="Courier New" w:hAnsi="Courier New"/>
          <w:color w:val="3A1F6E"/>
          <w:sz w:val="18"/>
          <w:szCs w:val="18"/>
        </w:rPr>
        <w:t xml:space="preserve">tk.fontUi     → "Inter Tight", system-ui, sans-serif</w:t>
      </w:r>
    </w:p>
    <w:p>
      <w:pPr>
        <w:shd w:fill="F0EDE8" w:val="clear"/>
        <w:spacing w:after="60" w:before="60"/>
      </w:pPr>
      <w:r>
        <w:rPr>
          <w:rFonts w:ascii="Courier New" w:cs="Courier New" w:eastAsia="Courier New" w:hAnsi="Courier New"/>
          <w:color w:val="3A1F6E"/>
          <w:sz w:val="18"/>
          <w:szCs w:val="18"/>
        </w:rPr>
        <w:t xml:space="preserve">tk.fontDisplay → "Fraunces", Georgia, serif</w:t>
      </w:r>
    </w:p>
    <w:p>
      <w:pPr>
        <w:shd w:fill="F0EDE8" w:val="clear"/>
        <w:spacing w:after="60" w:before="60"/>
      </w:pPr>
      <w:r>
        <w:rPr>
          <w:rFonts w:ascii="Courier New" w:cs="Courier New" w:eastAsia="Courier New" w:hAnsi="Courier New"/>
          <w:color w:val="3A1F6E"/>
          <w:sz w:val="18"/>
          <w:szCs w:val="18"/>
        </w:rPr>
        <w:t xml:space="preserve">tk.fontMono   → "JetBrains Mono", monospace</w:t>
      </w:r>
    </w:p>
    <w:p>
      <w:pPr>
        <w:shd w:fill="F0EDE8" w:val="clear"/>
        <w:spacing w:after="60" w:before="60"/>
      </w:pPr>
      <w:r>
        <w:rPr>
          <w:rFonts w:ascii="Courier New" w:cs="Courier New" w:eastAsia="Courier New" w:hAnsi="Courier New"/>
          <w:color w:val="3A1F6E"/>
          <w:sz w:val="18"/>
          <w:szCs w:val="18"/>
        </w:rPr>
        <w:t xml:space="preserve">tk.radius     → 9</w:t>
      </w:r>
    </w:p>
    <w:p>
      <w:pPr>
        <w:shd w:fill="F0EDE8" w:val="clear"/>
        <w:spacing w:after="60" w:before="60"/>
      </w:pPr>
      <w:r>
        <w:rPr>
          <w:rFonts w:ascii="Courier New" w:cs="Courier New" w:eastAsia="Courier New" w:hAnsi="Courier New"/>
          <w:color w:val="3A1F6E"/>
          <w:sz w:val="18"/>
          <w:szCs w:val="18"/>
        </w:rPr>
        <w:t xml:space="preserve">tk.radiusSm   → 6</w:t>
      </w:r>
    </w:p>
    <w:p>
      <w:pPr>
        <w:shd w:fill="F0EDE8" w:val="clear"/>
        <w:spacing w:after="60" w:before="60"/>
      </w:pPr>
      <w:r>
        <w:rPr>
          <w:rFonts w:ascii="Courier New" w:cs="Courier New" w:eastAsia="Courier New" w:hAnsi="Courier New"/>
          <w:color w:val="3A1F6E"/>
          <w:sz w:val="18"/>
          <w:szCs w:val="18"/>
        </w:rPr>
        <w:t xml:space="preserve">tk.pad.card   → 17  (padding de cards)</w:t>
      </w:r>
    </w:p>
    <w:p>
      <w:pPr>
        <w:shd w:fill="F0EDE8" w:val="clear"/>
        <w:spacing w:after="60" w:before="60"/>
      </w:pPr>
      <w:r>
        <w:rPr>
          <w:rFonts w:ascii="Courier New" w:cs="Courier New" w:eastAsia="Courier New" w:hAnsi="Courier New"/>
          <w:color w:val="3A1F6E"/>
          <w:sz w:val="18"/>
          <w:szCs w:val="18"/>
        </w:rPr>
        <w:t xml:space="preserve">tk.pad.row    → 14  (spacing entre campos)</w:t>
      </w:r>
    </w:p>
    <w:p>
      <w:pPr>
        <w:spacing w:after="60" w:before="60"/>
      </w:pPr>
      <w:r>
        <w:t xml:space="preserve"/>
      </w:r>
    </w:p>
    <w:p>
      <w:pPr>
        <w:pStyle w:val="Heading2"/>
        <w:spacing w:after="120" w:before="280"/>
      </w:pPr>
      <w:r>
        <w:rPr>
          <w:rFonts w:ascii="Arial" w:cs="Arial" w:eastAsia="Arial" w:hAnsi="Arial"/>
          <w:b/>
          <w:bCs/>
          <w:color w:val="1A1226"/>
          <w:sz w:val="28"/>
          <w:szCs w:val="28"/>
        </w:rPr>
        <w:t xml:space="preserve">Archivos a modificar para cambios de diseño</w:t>
      </w:r>
    </w:p>
    <w:tbl>
      <w:tblPr>
        <w:tblW w:type="dxa" w:w="9360"/>
        <w:tblBorders>
          <w:top w:val="single" w:color="E8E5DC" w:sz="1"/>
          <w:left w:val="single" w:color="E8E5DC" w:sz="1"/>
          <w:bottom w:val="single" w:color="E8E5DC" w:sz="1"/>
          <w:right w:val="single" w:color="E8E5DC" w:sz="1"/>
          <w:insideH w:val="single" w:color="auto" w:sz="4"/>
          <w:insideV w:val="single" w:color="auto" w:sz="4"/>
        </w:tblBorders>
      </w:tblPr>
      <w:tblGrid>
        <w:gridCol w:w="3200"/>
        <w:gridCol w:w="6160"/>
      </w:tblGrid>
      <w:tr>
        <w:tc>
          <w:tcPr>
            <w:tcW w:type="dxa" w:w="3200"/>
            <w:tcBorders>
              <w:top w:val="single" w:color="E8E5DC" w:sz="1"/>
              <w:left w:val="single" w:color="E8E5DC" w:sz="1"/>
              <w:bottom w:val="single" w:color="E8E5DC" w:sz="1"/>
              <w:right w:val="single" w:color="E8E5DC" w:sz="1"/>
            </w:tcBorders>
            <w:shd w:fill="5B2E91" w:val="clear"/>
            <w:tcMar>
              <w:top w:type="dxa" w:w="100"/>
              <w:left w:type="dxa" w:w="120"/>
              <w:bottom w:type="dxa" w:w="100"/>
              <w:right w:type="dxa" w:w="120"/>
            </w:tcMar>
          </w:tcPr>
          <w:p>
            <w:r>
              <w:rPr>
                <w:rFonts w:ascii="Arial" w:cs="Arial" w:eastAsia="Arial" w:hAnsi="Arial"/>
                <w:b/>
                <w:bCs/>
                <w:color w:val="FFFFFF"/>
                <w:sz w:val="20"/>
                <w:szCs w:val="20"/>
              </w:rPr>
              <w:t xml:space="preserve">Archivo</w:t>
            </w:r>
          </w:p>
        </w:tc>
        <w:tc>
          <w:tcPr>
            <w:tcW w:type="dxa" w:w="6160"/>
            <w:tcBorders>
              <w:top w:val="single" w:color="E8E5DC" w:sz="1"/>
              <w:left w:val="single" w:color="E8E5DC" w:sz="1"/>
              <w:bottom w:val="single" w:color="E8E5DC" w:sz="1"/>
              <w:right w:val="single" w:color="E8E5DC" w:sz="1"/>
            </w:tcBorders>
            <w:shd w:fill="3A1F6E" w:val="clear"/>
            <w:tcMar>
              <w:top w:type="dxa" w:w="100"/>
              <w:left w:type="dxa" w:w="120"/>
              <w:bottom w:type="dxa" w:w="100"/>
              <w:right w:type="dxa" w:w="120"/>
            </w:tcMar>
          </w:tcPr>
          <w:p>
            <w:r>
              <w:rPr>
                <w:rFonts w:ascii="Arial" w:cs="Arial" w:eastAsia="Arial" w:hAnsi="Arial"/>
                <w:b/>
                <w:bCs/>
                <w:color w:val="FAF6EE"/>
                <w:sz w:val="20"/>
                <w:szCs w:val="20"/>
              </w:rPr>
              <w:t xml:space="preserve">Qué controla</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src/App.jsx</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Toda la UI: sidebar, topbar, galería, panel diseñadores, modales</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src/LivePreview.jsx</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Apariencia del preview del email Moderna (Jost)</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src/LivePreviewV1.jsx</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Apariencia del preview del email Editorial (Fraunces)</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src/TweaksPanel.jsx</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Panel lateral de tweaks de UI (densidad, fuente, color acento)</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src/index.css</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Solo reset global y @keyframes — no tocar para diseño de componentes</w:t>
            </w:r>
          </w:p>
        </w:tc>
      </w:tr>
      <w:tr>
        <w:tc>
          <w:tcPr>
            <w:tcW w:type="dxa" w:w="3200"/>
            <w:tcBorders>
              <w:top w:val="single" w:color="E8E5DC" w:sz="1"/>
              <w:left w:val="single" w:color="E8E5DC" w:sz="1"/>
              <w:bottom w:val="single" w:color="E8E5DC" w:sz="1"/>
              <w:right w:val="single" w:color="E8E5DC" w:sz="1"/>
            </w:tcBorders>
            <w:shd w:fill="FAF6EE" w:val="clear"/>
            <w:tcMar>
              <w:top w:type="dxa" w:w="100"/>
              <w:left w:type="dxa" w:w="120"/>
              <w:bottom w:type="dxa" w:w="100"/>
              <w:right w:type="dxa" w:w="120"/>
            </w:tcMar>
          </w:tcPr>
          <w:p>
            <w:r>
              <w:rPr>
                <w:rFonts w:ascii="Arial" w:cs="Arial" w:eastAsia="Arial" w:hAnsi="Arial"/>
                <w:color w:val="1A1226"/>
                <w:sz w:val="20"/>
                <w:szCs w:val="20"/>
              </w:rPr>
              <w:t xml:space="preserve">src/generateV3.js</w:t>
            </w:r>
          </w:p>
        </w:tc>
        <w:tc>
          <w:tcPr>
            <w:tcW w:type="dxa" w:w="6160"/>
            <w:tcBorders>
              <w:top w:val="single" w:color="E8E5DC" w:sz="1"/>
              <w:left w:val="single" w:color="E8E5DC" w:sz="1"/>
              <w:bottom w:val="single" w:color="E8E5DC" w:sz="1"/>
              <w:right w:val="single" w:color="E8E5DC" w:sz="1"/>
            </w:tcBorders>
            <w:shd w:fill="FFFFFF" w:val="clear"/>
            <w:tcMar>
              <w:top w:type="dxa" w:w="100"/>
              <w:left w:type="dxa" w:w="120"/>
              <w:bottom w:type="dxa" w:w="100"/>
              <w:right w:type="dxa" w:w="120"/>
            </w:tcMar>
          </w:tcPr>
          <w:p>
            <w:r>
              <w:rPr>
                <w:rFonts w:ascii="Arial" w:cs="Arial" w:eastAsia="Arial" w:hAnsi="Arial"/>
                <w:color w:val="6B665E"/>
                <w:sz w:val="20"/>
                <w:szCs w:val="20"/>
              </w:rPr>
              <w:t xml:space="preserve">HTML del email Moderna — no tocar para diseño de UI</w:t>
            </w:r>
          </w:p>
        </w:tc>
      </w:tr>
    </w:tbl>
    <w:p>
      <w:pPr>
        <w:spacing w:after="60" w:before="60"/>
      </w:pPr>
      <w:r>
        <w:t xml:space="preserve"/>
      </w:r>
    </w:p>
    <w:p>
      <w:pPr>
        <w:pBdr>
          <w:left w:val="single" w:color="C9A24C" w:sz="12" w:space="8"/>
        </w:pBdr>
        <w:shd w:fill="FFF8EE" w:val="clear"/>
        <w:spacing w:after="80" w:before="80"/>
      </w:pPr>
      <w:r>
        <w:rPr>
          <w:rFonts w:ascii="Arial" w:cs="Arial" w:eastAsia="Arial" w:hAnsi="Arial"/>
          <w:i/>
          <w:iCs/>
          <w:color w:val="8B7000"/>
          <w:sz w:val="20"/>
          <w:szCs w:val="20"/>
        </w:rPr>
        <w:t xml:space="preserve">Al terminar los cambios de diseño, ejecutar "npm run build" para verificar que no hay errores de compilación antes de hacer commit. El build debe completarse en menos de 5 segundos sin warnings de JSX.</w:t>
      </w:r>
    </w:p>
    <w:p>
      <w:pPr>
        <w:spacing w:after="60" w:before="60"/>
      </w:pPr>
      <w:r>
        <w:t xml:space="preserve"/>
      </w:r>
    </w:p>
    <w:p>
      <w:pPr>
        <w:pBdr>
          <w:top w:val="single" w:color="C9A24C" w:sz="4"/>
        </w:pBdr>
        <w:spacing w:after="100" w:before="400"/>
        <w:jc w:val="center"/>
      </w:pPr>
      <w:r>
        <w:rPr>
          <w:rFonts w:ascii="Arial" w:cs="Arial" w:eastAsia="Arial" w:hAnsi="Arial"/>
          <w:i/>
          <w:iCs/>
          <w:color w:val="6B665E"/>
          <w:sz w:val="18"/>
          <w:szCs w:val="18"/>
        </w:rPr>
        <w:t xml:space="preserve">Sensation Brands · Sistema GHL · Documentación v2.0 · Mayo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5B2E91"/>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22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B2E9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2026-05-13T17:16:56.840Z</dcterms:created>
  <dcterms:modified xsi:type="dcterms:W3CDTF">2026-05-13T17:16:56.840Z</dcterms:modified>
</cp:coreProperties>
</file>

<file path=docProps/custom.xml><?xml version="1.0" encoding="utf-8"?>
<Properties xmlns="http://schemas.openxmlformats.org/officeDocument/2006/custom-properties" xmlns:vt="http://schemas.openxmlformats.org/officeDocument/2006/docPropsVTypes"/>
</file>