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D862A" w14:textId="77777777" w:rsidR="00E7159C" w:rsidRDefault="00E7159C" w:rsidP="00EB42A8">
      <w:pPr>
        <w:pStyle w:val="Title"/>
        <w:spacing w:line="480" w:lineRule="auto"/>
        <w:jc w:val="center"/>
      </w:pPr>
      <w:r>
        <w:t>Estimating Labor Mobility from Professional Social Network data</w:t>
      </w:r>
    </w:p>
    <w:p w14:paraId="590D862B" w14:textId="77777777" w:rsidR="00E7159C" w:rsidRPr="00E7159C" w:rsidRDefault="00E7159C" w:rsidP="00EB42A8">
      <w:pPr>
        <w:spacing w:line="480" w:lineRule="auto"/>
      </w:pPr>
    </w:p>
    <w:p w14:paraId="590D862C" w14:textId="77777777" w:rsidR="00E7159C" w:rsidRDefault="00E7159C" w:rsidP="00EB42A8">
      <w:pPr>
        <w:pStyle w:val="Title"/>
        <w:spacing w:line="480" w:lineRule="auto"/>
        <w:jc w:val="center"/>
      </w:pPr>
      <w:r>
        <w:t>15.579 – Applied Network Theory and Analysis</w:t>
      </w:r>
    </w:p>
    <w:p w14:paraId="590D862D" w14:textId="77777777" w:rsidR="00E7159C" w:rsidRPr="00E7159C" w:rsidRDefault="00E7159C" w:rsidP="00EB42A8">
      <w:pPr>
        <w:spacing w:line="480" w:lineRule="auto"/>
      </w:pPr>
    </w:p>
    <w:p w14:paraId="590D862E" w14:textId="77777777" w:rsidR="00E7159C" w:rsidRDefault="00E7159C" w:rsidP="00EB42A8">
      <w:pPr>
        <w:pStyle w:val="Title"/>
        <w:spacing w:line="480" w:lineRule="auto"/>
        <w:jc w:val="center"/>
      </w:pPr>
      <w:r>
        <w:t>Sebastian Steffen</w:t>
      </w:r>
    </w:p>
    <w:p w14:paraId="590D862F" w14:textId="77777777" w:rsidR="00E7159C" w:rsidRDefault="00E7159C" w:rsidP="00EB42A8">
      <w:pPr>
        <w:pStyle w:val="Heading1"/>
        <w:spacing w:line="480" w:lineRule="auto"/>
      </w:pPr>
    </w:p>
    <w:p w14:paraId="590D8630" w14:textId="77777777" w:rsidR="009E0E92" w:rsidRDefault="00223915" w:rsidP="00EB42A8">
      <w:pPr>
        <w:pStyle w:val="Heading1"/>
        <w:spacing w:line="480" w:lineRule="auto"/>
      </w:pPr>
      <w:r>
        <w:t xml:space="preserve">Section I - </w:t>
      </w:r>
      <w:r w:rsidR="00033EA5">
        <w:t>Introduction</w:t>
      </w:r>
    </w:p>
    <w:p w14:paraId="590D8631" w14:textId="77777777" w:rsidR="009E0E92" w:rsidRDefault="009E0E92" w:rsidP="00EB42A8">
      <w:pPr>
        <w:spacing w:line="480" w:lineRule="auto"/>
      </w:pPr>
      <w:r>
        <w:tab/>
        <w:t>Labor mobility is a key economic indi</w:t>
      </w:r>
      <w:r w:rsidR="007C0060">
        <w:t>cator of healthy labor markets. A</w:t>
      </w:r>
      <w:r>
        <w:t xml:space="preserve"> highly mobile labor force enable</w:t>
      </w:r>
      <w:r w:rsidR="007C0060">
        <w:t>s</w:t>
      </w:r>
      <w:r>
        <w:t xml:space="preserve"> a more efficient and competitiv</w:t>
      </w:r>
      <w:r w:rsidR="007716A7">
        <w:t xml:space="preserve">e allocation of resources. And while labor mobility can be measured in several different ways, </w:t>
      </w:r>
      <w:r>
        <w:t>recent pa</w:t>
      </w:r>
      <w:r w:rsidR="00EC009E">
        <w:t xml:space="preserve">pers that estimate </w:t>
      </w:r>
      <w:r w:rsidR="007716A7">
        <w:t xml:space="preserve">these </w:t>
      </w:r>
      <w:r w:rsidR="007C0060">
        <w:t xml:space="preserve">different measures such as </w:t>
      </w:r>
      <w:r w:rsidR="00EC009E">
        <w:t>occupational</w:t>
      </w:r>
      <w:r w:rsidR="00413671">
        <w:t xml:space="preserve"> </w:t>
      </w:r>
      <w:r w:rsidR="00413671">
        <w:fldChar w:fldCharType="begin" w:fldLock="1"/>
      </w:r>
      <w:r w:rsidR="00413671">
        <w:instrText>ADDIN CSL_CITATION {"citationItems":[{"id":"ITEM-1","itemData":{"abstract":"The process of workers switching from occupation to occupation is a vital part of career development and self-discovery. Using the CPS and SIPP I show that occupational switching rates have declined significantly over the past 25 years. This decline has been robust for each consecutive cohort and it is more pronounced for younger workers than older workers. The decline could imply that it is becoming more diffi- cult/costly for workers to find better jobs (increases in switching costs), leaving people increasingly stuck in poorly-matched and unfulfilling careers. Paradoxically, it could also mean finding better jobs is becoming easier (due to advances in ICT), since workers in good matches are less likely to switch. This paper develops a dynamic discrete choice lifecycle model to separately identify and quantify how changes in switching costs and information over time contribute to the observed declines in occupation switching. The result is that increased switching costs drive about 72% of the decline while better information drives about 8%. The increases in switching costs have decreased average lifetime welfare for workers who enter the labor market in 2003 by roughly $35,000 per person. The total aggregate labor income loss due to high switching costs from 1993 to 2013 is $292 billion dollars.","author":[{"dropping-particle":"","family":"Xu","given":"Ming","non-dropping-particle":"","parse-names":false,"suffix":""}],"container-title":"Working Paper","id":"ITEM-1","issued":{"date-parts":[["2017"]]},"page":"1-59","title":"Understanding the Decline in Occupational Mobility","type":"article-journal"},"uris":["http://www.mendeley.com/documents/?uuid=935f5022-b278-4a67-88a6-0dcbd2ede018"]}],"mendeley":{"formattedCitation":"(Xu 2017)","plainTextFormattedCitation":"(Xu 2017)","previouslyFormattedCitation":"(Xu 2017)"},"properties":{"noteIndex":0},"schema":"https://github.com/citation-style-language/schema/raw/master/csl-citation.json"}</w:instrText>
      </w:r>
      <w:r w:rsidR="00413671">
        <w:fldChar w:fldCharType="separate"/>
      </w:r>
      <w:r w:rsidR="00413671" w:rsidRPr="00413671">
        <w:rPr>
          <w:noProof/>
        </w:rPr>
        <w:t>(Xu 2017)</w:t>
      </w:r>
      <w:r w:rsidR="00413671">
        <w:fldChar w:fldCharType="end"/>
      </w:r>
      <w:r w:rsidR="00EC009E">
        <w:t xml:space="preserve">, </w:t>
      </w:r>
      <w:r>
        <w:t>employer-to-employer (E-E)</w:t>
      </w:r>
      <w:r w:rsidR="00413671">
        <w:t xml:space="preserve"> </w:t>
      </w:r>
      <w:r w:rsidR="00413671">
        <w:fldChar w:fldCharType="begin" w:fldLock="1"/>
      </w:r>
      <w:r w:rsidR="00413671">
        <w:instrText>ADDIN CSL_CITATION {"citationItems":[{"id":"ITEM-1","itemData":{"author":[{"dropping-particle":"","family":"Mercan","given":"A Yusuf","non-dropping-particle":"","parse-names":false,"suffix":""}],"container-title":"Working Paper","id":"ITEM-1","issued":{"date-parts":[["2017"]]},"title":"Fewer but Better : The Decline in Job Mobility and the Information Channel","type":"article-journal"},"uris":["http://www.mendeley.com/documents/?uuid=b4526dfb-e989-402d-83e9-338cbf26786f"]}],"mendeley":{"formattedCitation":"(Mercan 2017)","plainTextFormattedCitation":"(Mercan 2017)","previouslyFormattedCitation":"(Mercan 2017)"},"properties":{"noteIndex":0},"schema":"https://github.com/citation-style-language/schema/raw/master/csl-citation.json"}</w:instrText>
      </w:r>
      <w:r w:rsidR="00413671">
        <w:fldChar w:fldCharType="separate"/>
      </w:r>
      <w:r w:rsidR="00413671" w:rsidRPr="00413671">
        <w:rPr>
          <w:noProof/>
        </w:rPr>
        <w:t>(Mercan 2017)</w:t>
      </w:r>
      <w:r w:rsidR="00413671">
        <w:fldChar w:fldCharType="end"/>
      </w:r>
      <w:r w:rsidR="00EC009E">
        <w:t>, and geographic</w:t>
      </w:r>
      <w:r>
        <w:t xml:space="preserve"> </w:t>
      </w:r>
      <w:r w:rsidR="007C0060">
        <w:fldChar w:fldCharType="begin" w:fldLock="1"/>
      </w:r>
      <w:r w:rsidR="0039070D">
        <w:instrText>ADDIN CSL_CITATION {"citationItems":[{"id":"ITEM-1","itemData":{"abstract":"Interstate migration has decreased steadily since the 1980s. We show that this trend is not primarily related to demographic and socioeconomic factors, but instead appears to be connected to a concurrent secular decline in labor market transitions. We explore a number of reasons for the declines in geographic and labor market transitions, and find the strongest support for explanations related to a decrease in the net benefit to changing employers. Our preferred interpretation is that the distribution of relevant outside offers has shifted in a way that has made labor market transitions, and thus geographic transitions, less desirable to workers.","author":[{"dropping-particle":"","family":"Molloy","given":"Raven","non-dropping-particle":"","parse-names":false,"suffix":""},{"dropping-particle":"","family":"Smith","given":"Christopher L","non-dropping-particle":"","parse-names":false,"suffix":""},{"dropping-particle":"","family":"Wozniak","given":"Abigail","non-dropping-particle":"","parse-names":false,"suffix":""}],"container-title":"NBER Working Paper","id":"ITEM-1","issued":{"date-parts":[["2014"]]},"title":"Declining Migration within the U.S.: The Role of the Labor Market","type":"article-journal"},"uris":["http://www.mendeley.com/documents/?uuid=30d2c6fd-40fd-34aa-af25-3bda85969d09"]}],"mendeley":{"formattedCitation":"(Molloy, Smith, and Wozniak 2014)","plainTextFormattedCitation":"(Molloy, Smith, and Wozniak 2014)","previouslyFormattedCitation":"(Molloy, Smith, and Wozniak 2014)"},"properties":{"noteIndex":0},"schema":"https://github.com/citation-style-language/schema/raw/master/csl-citation.json"}</w:instrText>
      </w:r>
      <w:r w:rsidR="007C0060">
        <w:fldChar w:fldCharType="separate"/>
      </w:r>
      <w:r w:rsidR="007C0060" w:rsidRPr="007C0060">
        <w:rPr>
          <w:noProof/>
        </w:rPr>
        <w:t>(Molloy, Smith, and Wozniak 2014)</w:t>
      </w:r>
      <w:r w:rsidR="007C0060">
        <w:fldChar w:fldCharType="end"/>
      </w:r>
      <w:r w:rsidR="007C0060">
        <w:t xml:space="preserve"> </w:t>
      </w:r>
      <w:r>
        <w:t>transition rates</w:t>
      </w:r>
      <w:r w:rsidR="008F0F95">
        <w:t xml:space="preserve"> </w:t>
      </w:r>
      <w:r w:rsidR="00C40850">
        <w:t>,</w:t>
      </w:r>
      <w:r>
        <w:t xml:space="preserve"> unanimously report that labor mobility has </w:t>
      </w:r>
      <w:r w:rsidR="007C0060">
        <w:t xml:space="preserve">been </w:t>
      </w:r>
      <w:r>
        <w:t>slow</w:t>
      </w:r>
      <w:r w:rsidR="007C0060">
        <w:t>ing</w:t>
      </w:r>
      <w:r>
        <w:t xml:space="preserve"> down over the </w:t>
      </w:r>
      <w:r>
        <w:lastRenderedPageBreak/>
        <w:t xml:space="preserve">past </w:t>
      </w:r>
      <w:r w:rsidR="007C0060">
        <w:t>three</w:t>
      </w:r>
      <w:r>
        <w:t xml:space="preserve"> decades. This may be evidence of </w:t>
      </w:r>
      <w:r w:rsidR="00EC009E">
        <w:t>systemic impediments, such as unattainability or unavailability of better or entry-level jobs, Monopsony power of firms in the labor market</w:t>
      </w:r>
      <w:r w:rsidR="007716A7">
        <w:t>,</w:t>
      </w:r>
      <w:r w:rsidR="00EC009E">
        <w:t xml:space="preserve"> or inefficient legal limitations. How</w:t>
      </w:r>
      <w:r w:rsidR="00C40850">
        <w:t xml:space="preserve">ever, </w:t>
      </w:r>
      <w:r w:rsidR="007716A7">
        <w:t>these decreases can also be interpreted in a more favorable manner.</w:t>
      </w:r>
    </w:p>
    <w:p w14:paraId="590D8632" w14:textId="77777777" w:rsidR="007C0060" w:rsidRDefault="007716A7" w:rsidP="00EB42A8">
      <w:pPr>
        <w:spacing w:line="480" w:lineRule="auto"/>
        <w:ind w:firstLine="720"/>
      </w:pPr>
      <w:r>
        <w:t xml:space="preserve">Some have argued that </w:t>
      </w:r>
      <w:r w:rsidR="009F4CB9">
        <w:t xml:space="preserve">Information Technologies may have made </w:t>
      </w:r>
      <w:r>
        <w:t xml:space="preserve">the </w:t>
      </w:r>
      <w:r w:rsidR="009F4CB9">
        <w:t>labor market matching function more efficient</w:t>
      </w:r>
      <w:r w:rsidR="003A7810">
        <w:t xml:space="preserve"> </w:t>
      </w:r>
      <w:r w:rsidR="003A7810">
        <w:fldChar w:fldCharType="begin" w:fldLock="1"/>
      </w:r>
      <w:r w:rsidR="003A7810">
        <w:instrText>ADDIN CSL_CITATION {"citationItems":[{"id":"ITEM-1","itemData":{"author":[{"dropping-particle":"","family":"Mercan","given":"A Yusuf","non-dropping-particle":"","parse-names":false,"suffix":""}],"container-title":"Working Paper","id":"ITEM-1","issued":{"date-parts":[["2017"]]},"title":"Fewer but Better : The Decline in Job Mobility and the Information Channel","type":"article-journal"},"uris":["http://www.mendeley.com/documents/?uuid=b4526dfb-e989-402d-83e9-338cbf26786f"]}],"mendeley":{"formattedCitation":"(Mercan 2017)","plainTextFormattedCitation":"(Mercan 2017)","previouslyFormattedCitation":"(Mercan 2017)"},"properties":{"noteIndex":0},"schema":"https://github.com/citation-style-language/schema/raw/master/csl-citation.json"}</w:instrText>
      </w:r>
      <w:r w:rsidR="003A7810">
        <w:fldChar w:fldCharType="separate"/>
      </w:r>
      <w:r w:rsidR="003A7810" w:rsidRPr="003A7810">
        <w:rPr>
          <w:noProof/>
        </w:rPr>
        <w:t>(Mercan 2017)</w:t>
      </w:r>
      <w:r w:rsidR="003A7810">
        <w:fldChar w:fldCharType="end"/>
      </w:r>
      <w:r w:rsidR="009F4CB9">
        <w:t xml:space="preserve">. </w:t>
      </w:r>
      <w:r>
        <w:t xml:space="preserve">A more efficient matching process </w:t>
      </w:r>
      <w:r w:rsidR="007C0060">
        <w:t>allow</w:t>
      </w:r>
      <w:r>
        <w:t>s</w:t>
      </w:r>
      <w:r w:rsidR="007C0060">
        <w:t xml:space="preserve"> workers to learn more about the distribution of jobs </w:t>
      </w:r>
      <w:r>
        <w:t xml:space="preserve">and benefits </w:t>
      </w:r>
      <w:r w:rsidR="007C0060">
        <w:t xml:space="preserve">and </w:t>
      </w:r>
      <w:r>
        <w:t xml:space="preserve">lets them </w:t>
      </w:r>
      <w:r w:rsidR="007C0060">
        <w:t xml:space="preserve">find their optimal </w:t>
      </w:r>
      <w:r>
        <w:t xml:space="preserve">job </w:t>
      </w:r>
      <w:r w:rsidR="007C0060">
        <w:t>match more quickly, such that jobs become ‘inspection goods’ rather than ‘experience goods’</w:t>
      </w:r>
      <w:r>
        <w:t xml:space="preserve"> for workers</w:t>
      </w:r>
      <w:r w:rsidR="007C0060">
        <w:t xml:space="preserve">. </w:t>
      </w:r>
      <w:r>
        <w:t xml:space="preserve">Similarly, firms are able to find </w:t>
      </w:r>
    </w:p>
    <w:p w14:paraId="590D8633" w14:textId="77777777" w:rsidR="009F4CB9" w:rsidRDefault="009F4CB9" w:rsidP="00EB42A8">
      <w:pPr>
        <w:spacing w:line="480" w:lineRule="auto"/>
        <w:ind w:firstLine="720"/>
      </w:pPr>
      <w:r>
        <w:t>Transition rates may have stayed constant for some demographic groups and the overall decrease may conceal positive compositional trends</w:t>
      </w:r>
      <w:r w:rsidR="003A7810">
        <w:t>, such as a reduction in youth workers</w:t>
      </w:r>
      <w:r>
        <w:t xml:space="preserve"> </w:t>
      </w:r>
      <w:r w:rsidR="00413671">
        <w:fldChar w:fldCharType="begin" w:fldLock="1"/>
      </w:r>
      <w:r w:rsidR="00413671">
        <w:instrText>ADDIN CSL_CITATION {"citationItems":[{"id":"ITEM-1","itemData":{"author":[{"dropping-particle":"","family":"Bosler","given":"Canyon","non-dropping-particle":"","parse-names":false,"suffix":""},{"dropping-particle":"","family":"Petrosky-Nadeau","given":"Nicolas","non-dropping-particle":"","parse-names":false,"suffix":""}],"container-title":"FRBSF Economic Letters","id":"ITEM-1","issued":{"date-parts":[["2016"]]},"title":"Job-to-Job Transitions in an Evolving Labor Market","type":"article-journal","volume":"November"},"uris":["http://www.mendeley.com/documents/?uuid=c3417246-b2b1-3fab-be3c-482784f6c834"]}],"mendeley":{"formattedCitation":"(Bosler and Petrosky-Nadeau 2016)","plainTextFormattedCitation":"(Bosler and Petrosky-Nadeau 2016)","previouslyFormattedCitation":"(Bosler and Petrosky-Nadeau 2016)"},"properties":{"noteIndex":0},"schema":"https://github.com/citation-style-language/schema/raw/master/csl-citation.json"}</w:instrText>
      </w:r>
      <w:r w:rsidR="00413671">
        <w:fldChar w:fldCharType="separate"/>
      </w:r>
      <w:r w:rsidR="00413671" w:rsidRPr="00413671">
        <w:rPr>
          <w:noProof/>
        </w:rPr>
        <w:t>(Bosler and Petrosky-Nadeau 2016)</w:t>
      </w:r>
      <w:r w:rsidR="00413671">
        <w:fldChar w:fldCharType="end"/>
      </w:r>
      <w:r w:rsidR="003A7810">
        <w:t xml:space="preserve">, or labor market trends towards the disappearance of short-duration jobs </w:t>
      </w:r>
      <w:r w:rsidR="003A7810">
        <w:fldChar w:fldCharType="begin" w:fldLock="1"/>
      </w:r>
      <w:r w:rsidR="003A7810">
        <w:instrText>ADDIN CSL_CITATION {"citationItems":[{"id":"ITEM-1","itemData":{"DOI":"10.1186/2193-8997-2-5","ISSN":"2193-8997","abstract":"We document and attempt to explain the recent decline in employment dynamics in the U.S. We have four major empirical findings. First, each measure exhibits a ``stair step'' pattern, with the declines concentrated in recessions and little increase during subsequent expansions. Second, changes in the composition of workers and businesses can explain only a small amount of the decline. Third, any explanation for the decline in job creation and job destruction will account for no more than one-third of the decline in hires and separations. Fourth, the decline in hires and separations is driven by the disappearance of short-duration jobs.","author":[{"dropping-particle":"","family":"Hyatt","given":"Henry R","non-dropping-particle":"","parse-names":false,"suffix":""},{"dropping-particle":"","family":"Spletzer","given":"James R","non-dropping-particle":"","parse-names":false,"suffix":""}],"container-title":"IZA Journal of Labor Economics","id":"ITEM-1","issue":"1","issued":{"date-parts":[["2013","9"]]},"page":"5","title":"The recent decline in employment dynamics","type":"article-journal","volume":"2"},"uris":["http://www.mendeley.com/documents/?uuid=e96f840f-0596-4e61-ba0e-1df8c4aa0010"]}],"mendeley":{"formattedCitation":"(Hyatt and Spletzer 2013)","plainTextFormattedCitation":"(Hyatt and Spletzer 2013)","previouslyFormattedCitation":"(Hyatt and Spletzer 2013)"},"properties":{"noteIndex":0},"schema":"https://github.com/citation-style-language/schema/raw/master/csl-citation.json"}</w:instrText>
      </w:r>
      <w:r w:rsidR="003A7810">
        <w:fldChar w:fldCharType="separate"/>
      </w:r>
      <w:r w:rsidR="003A7810" w:rsidRPr="003A7810">
        <w:rPr>
          <w:noProof/>
        </w:rPr>
        <w:t>(Hyatt and Spletzer 2013)</w:t>
      </w:r>
      <w:r w:rsidR="003A7810">
        <w:fldChar w:fldCharType="end"/>
      </w:r>
      <w:r w:rsidR="003A7810">
        <w:t>.</w:t>
      </w:r>
    </w:p>
    <w:p w14:paraId="590D8634" w14:textId="77777777" w:rsidR="009F4CB9" w:rsidRDefault="009F4CB9" w:rsidP="00EB42A8">
      <w:pPr>
        <w:spacing w:line="480" w:lineRule="auto"/>
        <w:ind w:firstLine="720"/>
      </w:pPr>
      <w:r>
        <w:t>Within-firm transitions may have risen as well through increases in promotions or lateral career moves</w:t>
      </w:r>
      <w:r w:rsidR="003A7810">
        <w:t xml:space="preserve"> </w:t>
      </w:r>
      <w:r w:rsidR="003A7810">
        <w:fldChar w:fldCharType="begin" w:fldLock="1"/>
      </w:r>
      <w:r w:rsidR="001926F3">
        <w:instrText>ADDIN CSL_CITATION {"citationItems":[{"id":"ITEM-1","itemData":{"ISSN":"03470520","abstract":"We propose a new methodology to measure worker mobility across occupations and jobs in the US, building on the limited longitudinal dimension of monthly CPS data. For the period 1979–2006, we find that about 3.5% of male workers employed in two consecutive months report different three-digit occupations. This rate is procyclical, mildly rising in the 1980s and falling after 1995. We also revise upward current estimates of aggregate job-to-job mobility since 1994, from 2.7% to 3.2% of employment per month. Despite extreme similarity of average levels and time-series behavior, occupational and job mobility are only weakly correlated. [ABSTRACT FROM AUTHOR]","author":[{"dropping-particle":"","family":"Moscarini","given":"Giuseppe","non-dropping-particle":"","parse-names":false,"suffix":""},{"dropping-particle":"","family":"Thomsson","given":"Kaj","non-dropping-particle":"","parse-names":false,"suffix":""}],"container-title":"Scandinavian Journal of Economics","id":"ITEM-1","issue":"4","issued":{"date-parts":[["2007","12"]]},"note":"Accession Number: 30057904; Moscarini, Giuseppe 1; Email Address: giuseppe.moscarini@yale.edu; Thomsson, Kaj 1; Email Address: kaj.thomsson@yale.edu; Affiliations: 1: Yale University, New Haven, CT 06520-8268, USA; Issue Info: 2007, Vol. 109 Issue 4, p807; Thesaurus Term: Occupations; Thesaurus Term: Occupational mobility; Thesaurus Term: Time series analysis; Thesaurus Term: Labor turnover; Subject Term: Methodology; Subject Term: Behavior; Subject Term: Social mobility; Author-Supplied Keyword: E32; Author-Supplied Keyword: J62; Author-Supplied Keyword: J63; Author-Supplied Keyword: job mobility; Author-Supplied Keyword: turnover; Number of Pages: 30p; Illustrations: 9 Charts, 4 Graphs; Document Type: Article","page":"807-836","publisher":"Wiley-Blackwell","title":"Occupational and Job Mobility in the US.","type":"article-journal","volume":"109"},"uris":["http://www.mendeley.com/documents/?uuid=3b98f1d5-b44d-4378-b8d0-f75f7627fd32"]}],"mendeley":{"formattedCitation":"(Moscarini and Thomsson 2007)","plainTextFormattedCitation":"(Moscarini and Thomsson 2007)","previouslyFormattedCitation":"(Moscarini and Thomsson 2007)"},"properties":{"noteIndex":0},"schema":"https://github.com/citation-style-language/schema/raw/master/csl-citation.json"}</w:instrText>
      </w:r>
      <w:r w:rsidR="003A7810">
        <w:fldChar w:fldCharType="separate"/>
      </w:r>
      <w:r w:rsidR="003A7810" w:rsidRPr="003A7810">
        <w:rPr>
          <w:noProof/>
        </w:rPr>
        <w:t>(Moscarini and Thomsson 2007)</w:t>
      </w:r>
      <w:r w:rsidR="003A7810">
        <w:fldChar w:fldCharType="end"/>
      </w:r>
      <w:r>
        <w:t xml:space="preserve">. Geographic mobility rates may have been </w:t>
      </w:r>
      <w:r w:rsidR="007C0060">
        <w:t xml:space="preserve">historically </w:t>
      </w:r>
      <w:r>
        <w:t>inflated as people moved predominantly to more productive urban areas</w:t>
      </w:r>
      <w:r w:rsidR="001926F3">
        <w:t xml:space="preserve"> </w:t>
      </w:r>
      <w:r w:rsidR="001926F3">
        <w:fldChar w:fldCharType="begin" w:fldLock="1"/>
      </w:r>
      <w:r w:rsidR="00624755">
        <w:instrText>ADDIN CSL_CITATION {"citationItems":[{"id":"ITEM-1","itemData":{"ISSN":"00335533","abstract":"We use administrative records on the incomes of more than 40 million children and their parents to describe three features of intergenerational mobility in the United States. First, we characterize the joint distribution of parent and child income at the national level. The conditional expectation of child income given parent income is linear in percentile ranks. On average, a 10 percentile increase in parent income is associated with a 3.4 percentile increase in a child’s income. Second, intergenerational mobility varies substantially across areas within the United States. For example, the probability that a child reaches the top quintile of the national income distribution starting from a family in the bottom quintile is 4.4% in Charlotte but 12.9% in San Jose. Third, we explore the factors correlated with upward mobility. High mobility areas have (i) less residential segregation, (ii) less income inequality, (iii) better primary schools, (iv) greater social capital, and (v) greater family stability. Although our descriptive analysis does not identify the causal mechanisms that determine upward mobility, the publicly available statistics on intergenerational mobility developed here can facilitate research on such mechanisms. JEL Codes: H0, J0, R0. [ABSTRACT FROM PUBLISHER]","author":[{"dropping-particle":"","family":"Chetty","given":"Raj","non-dropping-particle":"","parse-names":false,"suffix":""},{"dropping-particle":"","family":"Hendren","given":"Nathaniel","non-dropping-particle":"","parse-names":false,"suffix":""},{"dropping-particle":"","family":"Kline","given":"Patrick","non-dropping-particle":"","parse-names":false,"suffix":""},{"dropping-particle":"","family":"Saez","given":"Emmanuel","non-dropping-particle":"","parse-names":false,"suffix":""}],"container-title":"Quarterly Journal of Economics","id":"ITEM-1","issue":"4","issued":{"date-parts":[["2014","11"]]},"note":"Accession Number: 101035889; Chetty, Raj 1,2; Hendren, Nathaniel 1,2; Kline, Patrick 1,2; Saez, Emmanuel 1,2; Affiliations: 1: Harvard University and NBER; 2: University of California, Berkeley, and NBER; Issue Info: Nov2014, Vol. 129 Issue 4, p1553; Thesaurus Term: Income; Thesaurus Term: RESEARCH; Thesaurus Term: Income distribution; Subject Term: Intergenerational mobility; Subject Term: Parents; Subject Term: Children; Number of Pages: 71p; Document Type: Article","page":"1553-1623","publisher":"Oxford University Press / USA","title":"Where is the land of Opportunity? The Geography of Intergenerational Mobility in the United States*.","type":"article-journal","volume":"129"},"uris":["http://www.mendeley.com/documents/?uuid=54715b9c-43c4-4165-83a0-e810a3d2133a"]}],"mendeley":{"formattedCitation":"(Chetty et al. 2014)","plainTextFormattedCitation":"(Chetty et al. 2014)","previouslyFormattedCitation":"(Chetty et al. 2014)"},"properties":{"noteIndex":0},"schema":"https://github.com/citation-style-language/schema/raw/master/csl-citation.json"}</w:instrText>
      </w:r>
      <w:r w:rsidR="001926F3">
        <w:fldChar w:fldCharType="separate"/>
      </w:r>
      <w:r w:rsidR="001926F3" w:rsidRPr="001926F3">
        <w:rPr>
          <w:noProof/>
        </w:rPr>
        <w:t>(Chetty et al. 2014)</w:t>
      </w:r>
      <w:r w:rsidR="001926F3">
        <w:fldChar w:fldCharType="end"/>
      </w:r>
      <w:r>
        <w:t>. Finally, there may have been measurement and data errors in previous papers that biased estimates</w:t>
      </w:r>
      <w:r w:rsidR="00413671">
        <w:t xml:space="preserve"> </w:t>
      </w:r>
      <w:r w:rsidR="00413671">
        <w:fldChar w:fldCharType="begin" w:fldLock="1"/>
      </w:r>
      <w:r w:rsidR="003A7810">
        <w:instrText>ADDIN CSL_CITATION {"citationItems":[{"id":"ITEM-1","itemData":{"DOI":"10.1017/S1365100510000350","ISSN":"1365-1005","abstract":"The monthly Current Population Survey (CPS), with its annual demographic March supplement, and the Panel Study of Income Dynamics (PSID) are the leading sources of data on worker reallocation across occupations, industries, and firms. Much of the active current research is based on these data. In this paper, we contrast these data sets as sources of data for measuring the dynamics of worker mobility. We find that (i) (March) CPS data are characterized by a substantial amount of noise when it comes to identifying occupational and industry switches; (ii) March CPS data provide a poor measure of annual occupational mobility and, instead, most likely measure mobility over a much shorter period; (iii) (the changes in) the procedure to impute missing data have a dramatic effect on the interpretation of the CPS data in, e.g., the trend in occupational mobility. The most important shortcomings of the PSID are the facts that (i) occupational and industry affiliation data are available in most years at an annual frequency; (ii) the PSID's sample, by design, excludes immigrants arriving in the United States after 1968; (iii) the Retrospective Occupation–Industry Files with reliable occupation and industry affiliation data are available only until 1980.","author":[{"dropping-particle":"","family":"Kambourov","given":"Gueorgui","non-dropping-particle":"","parse-names":false,"suffix":""},{"dropping-particle":"","family":"Manovskii","given":"Iourii","non-dropping-particle":"","parse-names":false,"suffix":""}],"container-title":"Macroeconomic Dynamics","id":"ITEM-1","issue":"01","issued":{"date-parts":[["2013","1","6"]]},"page":"172-194","publisher":"Cambridge University Press","title":"A Cautionary Note on Using (March) Current Population Survey and Panel Study of Income Dynamics Data to Study Worker Mobility","type":"article-journal","volume":"17"},"uris":["http://www.mendeley.com/documents/?uuid=367f4a92-10bb-3f18-b965-5ccb73474515"]}],"mendeley":{"formattedCitation":"(Kambourov and Manovskii 2013)","plainTextFormattedCitation":"(Kambourov and Manovskii 2013)","previouslyFormattedCitation":"(Kambourov and Manovskii 2013)"},"properties":{"noteIndex":0},"schema":"https://github.com/citation-style-language/schema/raw/master/csl-citation.json"}</w:instrText>
      </w:r>
      <w:r w:rsidR="00413671">
        <w:fldChar w:fldCharType="separate"/>
      </w:r>
      <w:r w:rsidR="00413671" w:rsidRPr="00413671">
        <w:rPr>
          <w:noProof/>
        </w:rPr>
        <w:t>(Kambourov and Manovskii 2013)</w:t>
      </w:r>
      <w:r w:rsidR="00413671">
        <w:fldChar w:fldCharType="end"/>
      </w:r>
      <w:r>
        <w:t>.</w:t>
      </w:r>
    </w:p>
    <w:p w14:paraId="590D8635" w14:textId="77777777" w:rsidR="00C40850" w:rsidRDefault="00C40850" w:rsidP="00EB42A8">
      <w:pPr>
        <w:spacing w:line="480" w:lineRule="auto"/>
        <w:ind w:firstLine="720"/>
      </w:pPr>
      <w:r>
        <w:t xml:space="preserve">This paper will contribute to the literature </w:t>
      </w:r>
      <w:r w:rsidR="00F964B0">
        <w:t xml:space="preserve">in several ways. First, I will unify the different labor mobility measures by framing aggregated worker transitions as weighted, directed edges in a network of ‘entity </w:t>
      </w:r>
      <w:proofErr w:type="gramStart"/>
      <w:r w:rsidR="00F964B0">
        <w:t>nodes’</w:t>
      </w:r>
      <w:proofErr w:type="gramEnd"/>
      <w:r w:rsidR="00F964B0">
        <w:t xml:space="preserve">. Second, I will use this framework to estimate </w:t>
      </w:r>
      <w:r>
        <w:t xml:space="preserve">transition rates </w:t>
      </w:r>
      <w:r w:rsidR="00F964B0">
        <w:t xml:space="preserve">as well as clustering and centrality measures </w:t>
      </w:r>
      <w:r>
        <w:t>from a novel, large-scale employer-employee</w:t>
      </w:r>
      <w:r w:rsidR="00F964B0">
        <w:t xml:space="preserve"> matched dataset, and discuss its significant advantages for estimating labor mobility over previously</w:t>
      </w:r>
      <w:r w:rsidR="00E7159C">
        <w:t>-</w:t>
      </w:r>
      <w:r w:rsidR="00F964B0">
        <w:t xml:space="preserve">used datasets. </w:t>
      </w:r>
      <w:r>
        <w:t xml:space="preserve">Besides </w:t>
      </w:r>
      <w:r w:rsidR="00F964B0">
        <w:t xml:space="preserve">overall </w:t>
      </w:r>
      <w:r w:rsidR="00F964B0">
        <w:lastRenderedPageBreak/>
        <w:t xml:space="preserve">transitions rates and </w:t>
      </w:r>
      <w:r>
        <w:t xml:space="preserve">demographic decompositions </w:t>
      </w:r>
      <w:r>
        <w:fldChar w:fldCharType="begin" w:fldLock="1"/>
      </w:r>
      <w:r>
        <w:instrText>ADDIN CSL_CITATION {"citationItems":[{"id":"ITEM-1","itemData":{"DOI":"10.2139/ssrn.340400","ISSN":"15565068","abstract":"We investigate the evolution and the sources of aggregate employment reallocation in the United States in the 1971-2000 March files of the Current Population Survey. We focus on the annual flows of male workers across occupations at the Census 3-digit level, the finest disaggregation at which a moving worker changes career and relocates to an observationally different technology. We find that the total reallocation of employment across occupations has been strongly procyclical and sharply declining until the early 1990s, before remaining relatively constant in the last decade. To reveal the sources of these patterns, while correcting for possible worker selection into employment, we construct a synthetic panel based on birth cohorts, and estimate various models of worker occupational mobility. We obtain five main results. The cross-occupation dispersion in labor demand, as measured by an index of net employment reallocation, has a strong association with total worker mobility. The demographic composition of employment, more specifically the increasing average age and college attainment level, explains some of the vanishing size and procyclicality of worker flows. High unemployment weakens the effects of individual worker characteristics on their occupational mobility. Worker mobility has significant residual persistence over time, as predicted by job-matching theory. Finally, we detect important unobserved cohort-specific effects; in particular, later cohorts have increasingly low unexplained occupational mobility, which contributes considerably to the downward trend in total employment reallocation over the last three decades.","author":[{"dropping-particle":"","family":"Moscarini","given":"Giuseppe","non-dropping-particle":"","parse-names":false,"suffix":""},{"dropping-particle":"","family":"Vella","given":"Francis","non-dropping-particle":"","parse-names":false,"suffix":""}],"container-title":"Ssrn","id":"ITEM-1","issue":"203","issued":{"date-parts":[["2003"]]},"page":"1971-2000","title":"Aggregate Worker Reallocation and Occupational Mobility in the United States: 1971-2000","type":"article-journal"},"uris":["http://www.mendeley.com/documents/?uuid=d75cf8ba-8166-4184-9ef3-eb0bab23593a"]}],"mendeley":{"formattedCitation":"(Moscarini and Vella 2003)","plainTextFormattedCitation":"(Moscarini and Vella 2003)","previouslyFormattedCitation":"(Moscarini and Vella 2003)"},"properties":{"noteIndex":0},"schema":"https://github.com/citation-style-language/schema/raw/master/csl-citation.json"}</w:instrText>
      </w:r>
      <w:r>
        <w:fldChar w:fldCharType="separate"/>
      </w:r>
      <w:r w:rsidRPr="00C40B9E">
        <w:rPr>
          <w:noProof/>
        </w:rPr>
        <w:t>(Moscarini and Vella 2003)</w:t>
      </w:r>
      <w:r>
        <w:fldChar w:fldCharType="end"/>
      </w:r>
      <w:r>
        <w:t xml:space="preserve"> </w:t>
      </w:r>
      <w:r w:rsidR="00F964B0">
        <w:t xml:space="preserve">this data is rich enough to study transition rates </w:t>
      </w:r>
      <w:r>
        <w:t>decompos</w:t>
      </w:r>
      <w:r w:rsidR="00F964B0">
        <w:t xml:space="preserve">ed by detailed industries, schools, and firms. </w:t>
      </w:r>
    </w:p>
    <w:p w14:paraId="590D8636" w14:textId="77777777" w:rsidR="00E7159C" w:rsidRDefault="00F964B0" w:rsidP="00223915">
      <w:pPr>
        <w:spacing w:line="480" w:lineRule="auto"/>
        <w:ind w:firstLine="720"/>
      </w:pPr>
      <w:r>
        <w:t>The rest of the paper</w:t>
      </w:r>
      <w:r w:rsidR="00E7159C">
        <w:t xml:space="preserve"> is organized as follows. In section II I review the literature labor mobility with a focus on its three main measures: occupational, employer-employer (E-E), and geographic mobility. Section III reviews the advantages and disadvantages of previously-used and our datasets and discusses the measurement methodology. </w:t>
      </w:r>
      <w:r w:rsidR="00E7159C" w:rsidRPr="00E7159C">
        <w:rPr>
          <w:i/>
        </w:rPr>
        <w:t>In section IV I present my labor mobility estimates as well as my clustering and centrality measures.</w:t>
      </w:r>
      <w:r w:rsidR="00E7159C">
        <w:t xml:space="preserve"> Section V concludes.</w:t>
      </w:r>
    </w:p>
    <w:p w14:paraId="590D8637" w14:textId="77777777" w:rsidR="00E7159C" w:rsidRPr="00E7159C" w:rsidRDefault="00E7159C" w:rsidP="00EB42A8">
      <w:pPr>
        <w:pStyle w:val="Heading1"/>
        <w:tabs>
          <w:tab w:val="center" w:pos="4680"/>
        </w:tabs>
        <w:spacing w:line="480" w:lineRule="auto"/>
      </w:pPr>
      <w:r>
        <w:t>Section II – Literature Review</w:t>
      </w:r>
    </w:p>
    <w:p w14:paraId="590D8638" w14:textId="77777777" w:rsidR="002D658B" w:rsidRDefault="002D658B" w:rsidP="00EB42A8">
      <w:pPr>
        <w:pStyle w:val="Heading2"/>
        <w:spacing w:line="480" w:lineRule="auto"/>
      </w:pPr>
      <w:r>
        <w:t>Occupational Transitions</w:t>
      </w:r>
    </w:p>
    <w:p w14:paraId="590D8639" w14:textId="77777777" w:rsidR="00E7159C" w:rsidRDefault="00624755" w:rsidP="00EB42A8">
      <w:pPr>
        <w:spacing w:line="480" w:lineRule="auto"/>
      </w:pPr>
      <w:r>
        <w:t xml:space="preserve"> </w:t>
      </w:r>
      <w:r>
        <w:fldChar w:fldCharType="begin" w:fldLock="1"/>
      </w:r>
      <w:r>
        <w:instrText>ADDIN CSL_CITATION {"citationItems":[{"id":"ITEM-1","itemData":{"ISSN":"03470520","abstract":"We propose a new methodology to measure worker mobility across occupations and jobs in the US, building on the limited longitudinal dimension of monthly CPS data. For the period 1979–2006, we find that about 3.5% of male workers employed in two consecutive months report different three-digit occupations. This rate is procyclical, mildly rising in the 1980s and falling after 1995. We also revise upward current estimates of aggregate job-to-job mobility since 1994, from 2.7% to 3.2% of employment per month. Despite extreme similarity of average levels and time-series behavior, occupational and job mobility are only weakly correlated. [ABSTRACT FROM AUTHOR]","author":[{"dropping-particle":"","family":"Moscarini","given":"Giuseppe","non-dropping-particle":"","parse-names":false,"suffix":""},{"dropping-particle":"","family":"Thomsson","given":"Kaj","non-dropping-particle":"","parse-names":false,"suffix":""}],"container-title":"Scandinavian Journal of Economics","id":"ITEM-1","issue":"4","issued":{"date-parts":[["2007","12"]]},"note":"Accession Number: 30057904; Moscarini, Giuseppe 1; Email Address: giuseppe.moscarini@yale.edu; Thomsson, Kaj 1; Email Address: kaj.thomsson@yale.edu; Affiliations: 1: Yale University, New Haven, CT 06520-8268, USA; Issue Info: 2007, Vol. 109 Issue 4, p807; Thesaurus Term: Occupations; Thesaurus Term: Occupational mobility; Thesaurus Term: Time series analysis; Thesaurus Term: Labor turnover; Subject Term: Methodology; Subject Term: Behavior; Subject Term: Social mobility; Author-Supplied Keyword: E32; Author-Supplied Keyword: J62; Author-Supplied Keyword: J63; Author-Supplied Keyword: job mobility; Author-Supplied Keyword: turnover; Number of Pages: 30p; Illustrations: 9 Charts, 4 Graphs; Document Type: Article","page":"807-836","publisher":"Wiley-Blackwell","title":"Occupational and Job Mobility in the US.","type":"article-journal","volume":"109"},"uris":["http://www.mendeley.com/documents/?uuid=3b98f1d5-b44d-4378-b8d0-f75f7627fd32"]}],"mendeley":{"formattedCitation":"(Moscarini and Thomsson 2007)","manualFormatting":"Moscarini and Thomsson (2007)","plainTextFormattedCitation":"(Moscarini and Thomsson 2007)","previouslyFormattedCitation":"(Moscarini and Thomsson 2007)"},"properties":{"noteIndex":0},"schema":"https://github.com/citation-style-language/schema/raw/master/csl-citation.json"}</w:instrText>
      </w:r>
      <w:r>
        <w:fldChar w:fldCharType="separate"/>
      </w:r>
      <w:r w:rsidRPr="00624755">
        <w:rPr>
          <w:noProof/>
        </w:rPr>
        <w:t xml:space="preserve">Moscarini and Thomsson </w:t>
      </w:r>
      <w:r>
        <w:rPr>
          <w:noProof/>
        </w:rPr>
        <w:t>(</w:t>
      </w:r>
      <w:r w:rsidRPr="00624755">
        <w:rPr>
          <w:noProof/>
        </w:rPr>
        <w:t>2007)</w:t>
      </w:r>
      <w:r>
        <w:fldChar w:fldCharType="end"/>
      </w:r>
      <w:r>
        <w:t xml:space="preserve"> find that between 1976 and 2006 an average of about 3.5 percent of male workers employed in two consecutive months report different three-digit occupations.</w:t>
      </w:r>
    </w:p>
    <w:p w14:paraId="590D863A" w14:textId="77777777" w:rsidR="00624755" w:rsidRDefault="00624755" w:rsidP="00EB42A8">
      <w:pPr>
        <w:spacing w:line="480" w:lineRule="auto"/>
        <w:rPr>
          <w:noProof/>
        </w:rPr>
      </w:pPr>
      <w:r>
        <w:fldChar w:fldCharType="begin" w:fldLock="1"/>
      </w:r>
      <w:r w:rsidR="00F855E3">
        <w:instrText>ADDIN CSL_CITATION {"citationItems":[{"id":"ITEM-1","itemData":{"abstract":"The process of workers switching from occupation to occupation is a vital part of career development and self-discovery. Using the CPS and SIPP I show that occupational switching rates have declined significantly over the past 25 years. This decline has been robust for each consecutive cohort and it is more pronounced for younger workers than older workers. The decline could imply that it is becoming more diffi- cult/costly for workers to find better jobs (increases in switching costs), leaving people increasingly stuck in poorly-matched and unfulfilling careers. Paradoxically, it could also mean finding better jobs is becoming easier (due to advances in ICT), since workers in good matches are less likely to switch. This paper develops a dynamic discrete choice lifecycle model to separately identify and quantify how changes in switching costs and information over time contribute to the observed declines in occupation switching. The result is that increased switching costs drive about 72% of the decline while better information drives about 8%. The increases in switching costs have decreased average lifetime welfare for workers who enter the labor market in 2003 by roughly $35,000 per person. The total aggregate labor income loss due to high switching costs from 1993 to 2013 is $292 billion dollars.","author":[{"dropping-particle":"","family":"Xu","given":"Ming","non-dropping-particle":"","parse-names":false,"suffix":""}],"container-title":"Working Paper","id":"ITEM-1","issued":{"date-parts":[["2017"]]},"page":"1-59","title":"Understanding the Decline in Occupational Mobility","type":"article-journal"},"uris":["http://www.mendeley.com/documents/?uuid=935f5022-b278-4a67-88a6-0dcbd2ede018"]}],"mendeley":{"formattedCitation":"(Xu 2017)","manualFormatting":"Xu (2017)","plainTextFormattedCitation":"(Xu 2017)","previouslyFormattedCitation":"(Xu 2017)"},"properties":{"noteIndex":0},"schema":"https://github.com/citation-style-language/schema/raw/master/csl-citation.json"}</w:instrText>
      </w:r>
      <w:r>
        <w:fldChar w:fldCharType="separate"/>
      </w:r>
      <w:r w:rsidRPr="00624755">
        <w:rPr>
          <w:noProof/>
        </w:rPr>
        <w:t xml:space="preserve">Xu </w:t>
      </w:r>
      <w:r>
        <w:rPr>
          <w:noProof/>
        </w:rPr>
        <w:t>(</w:t>
      </w:r>
      <w:r w:rsidRPr="00624755">
        <w:rPr>
          <w:noProof/>
        </w:rPr>
        <w:t>2017)</w:t>
      </w:r>
      <w:r>
        <w:fldChar w:fldCharType="end"/>
      </w:r>
      <w:r>
        <w:t xml:space="preserve"> relies on the CPS and the Survey of Income and Program Participation (SIPP) to estimate occupational transition rates. He finds similar results as </w:t>
      </w:r>
      <w:r w:rsidRPr="00624755">
        <w:rPr>
          <w:noProof/>
        </w:rPr>
        <w:t>Moscarini and Thomsson</w:t>
      </w:r>
      <w:r>
        <w:rPr>
          <w:noProof/>
        </w:rPr>
        <w:t xml:space="preserve"> of about 3.5 percent but documents a decline to 2 percent in 2010 before it slowly rises again.</w:t>
      </w:r>
    </w:p>
    <w:p w14:paraId="590D863B" w14:textId="77777777" w:rsidR="00F75A81" w:rsidRPr="00E7159C" w:rsidRDefault="00F75A81" w:rsidP="00EB42A8">
      <w:pPr>
        <w:spacing w:line="480" w:lineRule="auto"/>
      </w:pPr>
      <w:r>
        <w:fldChar w:fldCharType="begin" w:fldLock="1"/>
      </w:r>
      <w:r w:rsidR="008E29A1">
        <w:instrText>ADDIN CSL_CITATION {"citationItems":[{"id":"ITEM-1","itemData":{"author":[{"dropping-particle":"","family":"Bosler","given":"Canyon","non-dropping-particle":"","parse-names":false,"suffix":""},{"dropping-particle":"","family":"Petrosky-Nadeau","given":"Nicolas","non-dropping-particle":"","parse-names":false,"suffix":""}],"container-title":"FRBSF Economic Letters","id":"ITEM-1","issued":{"date-parts":[["2016"]]},"title":"Job-to-Job Transitions in an Evolving Labor Market","type":"article-journal","volume":"November"},"uris":["http://www.mendeley.com/documents/?uuid=c3417246-b2b1-3fab-be3c-482784f6c834"]}],"mendeley":{"formattedCitation":"(Bosler and Petrosky-Nadeau 2016)","manualFormatting":"Bosler and Petrosky-Nadeau (2016)","plainTextFormattedCitation":"(Bosler and Petrosky-Nadeau 2016)","previouslyFormattedCitation":"(Bosler and Petrosky-Nadeau 2016)"},"properties":{"noteIndex":0},"schema":"https://github.com/citation-style-language/schema/raw/master/csl-citation.json"}</w:instrText>
      </w:r>
      <w:r>
        <w:fldChar w:fldCharType="separate"/>
      </w:r>
      <w:r w:rsidRPr="00F75A81">
        <w:rPr>
          <w:noProof/>
        </w:rPr>
        <w:t xml:space="preserve">Bosler and Petrosky-Nadeau </w:t>
      </w:r>
      <w:r>
        <w:rPr>
          <w:noProof/>
        </w:rPr>
        <w:t>(</w:t>
      </w:r>
      <w:r w:rsidRPr="00F75A81">
        <w:rPr>
          <w:noProof/>
        </w:rPr>
        <w:t>2016)</w:t>
      </w:r>
      <w:r>
        <w:fldChar w:fldCharType="end"/>
      </w:r>
      <w:r>
        <w:t xml:space="preserve"> use the SIPP and similarly report that job transitions have decreased substantially among young workers (16-24) since the late 1990s and that this decrease accounts for a large part of the overall decline in job transitions. In fact, for older workers labor markets are as dynamic as they were 20 years ago. They report rates of about 2.7 percent in 1997 and 2.0 percent in 2013, which is more or less in line with previous estimates.</w:t>
      </w:r>
    </w:p>
    <w:p w14:paraId="590D863C" w14:textId="77777777" w:rsidR="002D658B" w:rsidRDefault="002D658B" w:rsidP="00EB42A8">
      <w:pPr>
        <w:pStyle w:val="Heading2"/>
        <w:spacing w:line="480" w:lineRule="auto"/>
      </w:pPr>
      <w:r>
        <w:t>Employer-Employer (E-E) Transitions</w:t>
      </w:r>
    </w:p>
    <w:p w14:paraId="590D863D" w14:textId="77777777" w:rsidR="00555D29" w:rsidRDefault="00555D29" w:rsidP="00EB42A8">
      <w:pPr>
        <w:spacing w:line="480" w:lineRule="auto"/>
        <w:ind w:firstLine="720"/>
      </w:pPr>
      <w:r>
        <w:t xml:space="preserve">The first reliable E-E transition measures come from </w:t>
      </w:r>
      <w:r>
        <w:fldChar w:fldCharType="begin" w:fldLock="1"/>
      </w:r>
      <w:r>
        <w:instrText>ADDIN CSL_CITATION {"citationItems":[{"id":"ITEM-1","itemData":{"ISBN":"202)4523722","abstract":"Despite the importance of employer-to-employer (EE) flows to our understanding of labor market and business cycle dynamics, the literature has lacked a comprehensive and representative measure of the size and character of these flows. To construct the first reliable measures of EE flows for the United States, this paper exploits the \"dependent interviewing\" techniques introduced in the Current Population Survey in 1994. The paper concludes that EE flows are large: On average 2.6 percent of employed persons change employers each month, a flow more than twice as large as that from employment to unemployment. Indeed, on-the-job search appears to be an important element in hiring, as nearly two-fifths of new jobs started between 1994 and 2003 represented employer changes. EE flows are also markedly procyclical, although the cyclicality is concentrated around the recession: EE flows did not increase as the labor market tightened between 1994 and 2000, but they did drop sharply as the labor market loosened during the period 2001 through 2003. We view the uneven cyclical pattern of EE flows as a pattern to be incorporated into future models. 1 2 Recognizing the empirical importance of quits (see note 3), the search models in Parsons (1973) and Burdett (1978) allowed for on-the-job search in their models. 3 Mattila (1974) found that about 60 percent of workers lined up new jobs before leaving their old jobs; of course, not all workers moving more-or-less directly from one employer to another quit their previous job. See section 5 below. 4 The potential for large employer-to-employer flows is also a critical premise underlying the literature that seeks to explain wage contracts as a way to reduce turnover, including an important class of efficiency-wage models (for example, Bester 1989), and of models of implicit contracts whose enforcement depends upon internal reputation (for example, Bull 1987). Ironically, such models often (by assumption) rule out quitting to employment in order to concentrate on other incentive effects, but employer-to-employer flows are the most natural \"punishment\" a firm faces for any loss of reputation among its existing work force.","author":[{"dropping-particle":"","family":"Fallick","given":"Bruce","non-dropping-particle":"","parse-names":false,"suffix":""},{"dropping-particle":"","family":"Fleischman","given":"Charles A","non-dropping-particle":"","parse-names":false,"suffix":""}],"container-title":"Finance and Economics Discussion Series","id":"ITEM-1","issued":{"date-parts":[["2004"]]},"title":"Employer-to-Employer Flows in the U.S. Labor Market: The Complete Picture of Gross Worker Flows","type":"article-journal","volume":"34"},"uris":["http://www.mendeley.com/documents/?uuid=1c95d509-0f29-3127-b797-7f5276167982"]}],"mendeley":{"formattedCitation":"(Fallick and Fleischman 2004)","manualFormatting":"Fallick and Fleischman (2004","plainTextFormattedCitation":"(Fallick and Fleischman 2004)","previouslyFormattedCitation":"(Fallick and Fleischman 2004)"},"properties":{"noteIndex":0},"schema":"https://github.com/citation-style-language/schema/raw/master/csl-citation.json"}</w:instrText>
      </w:r>
      <w:r>
        <w:fldChar w:fldCharType="separate"/>
      </w:r>
      <w:r w:rsidRPr="00582838">
        <w:rPr>
          <w:noProof/>
        </w:rPr>
        <w:t xml:space="preserve">Fallick and Fleischman </w:t>
      </w:r>
      <w:r>
        <w:rPr>
          <w:noProof/>
        </w:rPr>
        <w:t>(</w:t>
      </w:r>
      <w:r w:rsidRPr="00582838">
        <w:rPr>
          <w:noProof/>
        </w:rPr>
        <w:t>2004</w:t>
      </w:r>
      <w:r>
        <w:fldChar w:fldCharType="end"/>
      </w:r>
      <w:r>
        <w:t xml:space="preserve">). They used the redesigned 1994 Current Population Survey (CPS), which asked all respondents who had reported to </w:t>
      </w:r>
      <w:r>
        <w:lastRenderedPageBreak/>
        <w:t>be employed in the previous month, whether they were still working for the same employer in the current month. If they were, the previous month’s answers to employer-related questions were carried forward. Otherwise, respondents had to answer additional questions about their industry, class, and occupation. From thes</w:t>
      </w:r>
      <w:r w:rsidR="0039070D">
        <w:t>e responses, the authors create monthly Markov matrices</w:t>
      </w:r>
      <w:r>
        <w:t xml:space="preserve"> with state space S = {Employed, Unemployed, Not in Labor Force}</w:t>
      </w:r>
      <w:r w:rsidR="0039070D">
        <w:t xml:space="preserve"> from 1994 until the end of 2003. </w:t>
      </w:r>
      <w:r>
        <w:t xml:space="preserve">They find that an average of 2.6 percent of employed persons change employers each month. Somewhat surprisingly, this number is similar to the number of people who move from an employer out of the workforce (2.4 percent). Moves </w:t>
      </w:r>
      <w:r w:rsidR="0039070D">
        <w:t xml:space="preserve">from employment </w:t>
      </w:r>
      <w:r>
        <w:t xml:space="preserve">into unemployment are lower at about 1.3 percent. </w:t>
      </w:r>
    </w:p>
    <w:p w14:paraId="590D863E" w14:textId="77777777" w:rsidR="00E7159C" w:rsidRPr="00E7159C" w:rsidRDefault="00624755" w:rsidP="00EB42A8">
      <w:pPr>
        <w:spacing w:line="480" w:lineRule="auto"/>
      </w:pPr>
      <w:r>
        <w:tab/>
      </w:r>
      <w:r w:rsidR="003D4833">
        <w:fldChar w:fldCharType="begin" w:fldLock="1"/>
      </w:r>
      <w:r>
        <w:instrText>ADDIN CSL_CITATION {"citationItems":[{"id":"ITEM-1","itemData":{"ISSN":"07350015","abstract":"We use administrative data linking workers and firms to study employer-to-employer (E-to-E) flows. After discussing how to identify such flows in quarterly data, we investigate their basic empirical patterns. We find that the pace of E-to-E flows is high, representing approximately 4% of employment and 30% of separations each quarter. The pace of E-to-E flows appears to be highly procyclical and varies systematically across worker, job, and employer characteristics. There are rich patterns in terms of origin and destination of industries. Somewhat surprisingly, we find that more than half of the workers making E-to-E transitions switch even broadly defined industries (i.e., NAICS supersectors).","author":[{"dropping-particle":"","family":"Bjelland","given":"Melissa","non-dropping-particle":"","parse-names":false,"suffix":""},{"dropping-particle":"","family":"Fallick","given":"Bruce","non-dropping-particle":"","parse-names":false,"suffix":""},{"dropping-particle":"","family":"Haltiwanger","given":"John","non-dropping-particle":"","parse-names":false,"suffix":""},{"dropping-particle":"","family":"McEntarfer","given":"Erika","non-dropping-particle":"","parse-names":false,"suffix":""}],"container-title":"Journal of Business &amp; Economic Statistics","id":"ITEM-1","issue":"4","issued":{"date-parts":[["2011"]]},"page":"493-505","publisher":"American Statistical Association","title":"Employer-to-Employer Flows in the United States: Estimates Using Linked Employer-Employee Data","type":"article-journal","volume":"29"},"uris":["http://www.mendeley.com/documents/?uuid=1bd0975f-9662-479d-a956-4c3ec7592291"]}],"mendeley":{"formattedCitation":"(Bjelland et al. 2011)","manualFormatting":"Bjelland et al. (2011)","plainTextFormattedCitation":"(Bjelland et al. 2011)","previouslyFormattedCitation":"(Bjelland et al. 2011)"},"properties":{"noteIndex":0},"schema":"https://github.com/citation-style-language/schema/raw/master/csl-citation.json"}</w:instrText>
      </w:r>
      <w:r w:rsidR="003D4833">
        <w:fldChar w:fldCharType="separate"/>
      </w:r>
      <w:r w:rsidR="003D4833" w:rsidRPr="003D4833">
        <w:rPr>
          <w:noProof/>
        </w:rPr>
        <w:t xml:space="preserve">Bjelland et al. </w:t>
      </w:r>
      <w:r>
        <w:rPr>
          <w:noProof/>
        </w:rPr>
        <w:t>(</w:t>
      </w:r>
      <w:r w:rsidR="003D4833" w:rsidRPr="003D4833">
        <w:rPr>
          <w:noProof/>
        </w:rPr>
        <w:t>2011)</w:t>
      </w:r>
      <w:r w:rsidR="003D4833">
        <w:fldChar w:fldCharType="end"/>
      </w:r>
      <w:r w:rsidR="003D4833">
        <w:t xml:space="preserve"> use the Longitudinal Employer Household Dynamics (LEHD) data to estimate quarterly employer-employer transitions. They </w:t>
      </w:r>
      <w:r>
        <w:t xml:space="preserve">estimate E-E transitions of about 4 percent per quarter, which is lower than the monthly </w:t>
      </w:r>
      <w:proofErr w:type="spellStart"/>
      <w:r>
        <w:t>Fallick</w:t>
      </w:r>
      <w:proofErr w:type="spellEnd"/>
      <w:r>
        <w:t xml:space="preserve"> and Fleischman estimates. These transitions a</w:t>
      </w:r>
      <w:r w:rsidR="003D4833">
        <w:t>ccount for 4 percent of new employment starts and 29 percent of job separations</w:t>
      </w:r>
      <w:r>
        <w:t>.</w:t>
      </w:r>
    </w:p>
    <w:p w14:paraId="590D863F" w14:textId="77777777" w:rsidR="00E7159C" w:rsidRPr="00E7159C" w:rsidRDefault="002D658B" w:rsidP="00EB42A8">
      <w:pPr>
        <w:pStyle w:val="Heading2"/>
        <w:spacing w:line="480" w:lineRule="auto"/>
      </w:pPr>
      <w:r>
        <w:t>Geographic Transitions (Migration)</w:t>
      </w:r>
    </w:p>
    <w:p w14:paraId="590D8640" w14:textId="77777777" w:rsidR="00E7159C" w:rsidRDefault="00E7159C" w:rsidP="00EB42A8">
      <w:pPr>
        <w:spacing w:line="480" w:lineRule="auto"/>
      </w:pPr>
      <w:r>
        <w:t xml:space="preserve">Significantly lower geographic mobility has been reported for older, less educated </w:t>
      </w:r>
      <w:r>
        <w:fldChar w:fldCharType="begin" w:fldLock="1"/>
      </w:r>
      <w:r w:rsidR="00624755">
        <w:instrText>ADDIN CSL_CITATION {"citationItems":[{"id":"ITEM-1","itemData":{"ISBN":"0871545551","author":[{"dropping-particle":"","family":"Long","given":"Larry E","non-dropping-particle":"","parse-names":false,"suffix":""}],"collection-title":"Population of the United States in the 1980s","id":"ITEM-1","issued":{"date-parts":[["1988"]]},"publisher":"New York : Russell Sage Foundation, 1988.","title":"Migration and residential mobility in the United States.","type":"book"},"uris":["http://www.mendeley.com/documents/?uuid=743fdb1d-92a6-4c27-bc03-c9a66e8ed804","http://www.mendeley.com/documents/?uuid=ac6656b1-1998-4bc4-b511-82c8099acf77"]}],"mendeley":{"formattedCitation":"(Long 1988)","plainTextFormattedCitation":"(Long 1988)","previouslyFormattedCitation":"(Long 1988)"},"properties":{"noteIndex":0},"schema":"https://github.com/citation-style-language/schema/raw/master/csl-citation.json"}</w:instrText>
      </w:r>
      <w:r>
        <w:fldChar w:fldCharType="separate"/>
      </w:r>
      <w:r w:rsidRPr="002D658B">
        <w:rPr>
          <w:noProof/>
        </w:rPr>
        <w:t>(Long 1988)</w:t>
      </w:r>
      <w:r>
        <w:fldChar w:fldCharType="end"/>
      </w:r>
      <w:r>
        <w:t>, and black workers.</w:t>
      </w:r>
      <w:r w:rsidR="009425F0">
        <w:t xml:space="preserve"> </w:t>
      </w:r>
      <w:r>
        <w:t xml:space="preserve">Substantial mobility responses to demand shocks have been documented for the 1980s </w:t>
      </w:r>
      <w:r>
        <w:fldChar w:fldCharType="begin" w:fldLock="1"/>
      </w:r>
      <w:r w:rsidR="00624755">
        <w:instrText>ADDIN CSL_CITATION {"citationItems":[{"id":"ITEM-1","itemData":{"ISBN":"0880991143","author":[{"dropping-particle":"","family":"Bartik","given":"Timothy J","non-dropping-particle":"","parse-names":false,"suffix":""}],"id":"ITEM-1","issued":{"date-parts":[["1991"]]},"publisher":"Kalamazoo, Mich. : W.E. Upjohn Institute for Employment Research, 1991.","title":"Who benefits from state and local economic development policies?","type":"book"},"uris":["http://www.mendeley.com/documents/?uuid=0e9e2bd9-0fdd-4545-bd6f-110116a49568","http://www.mendeley.com/documents/?uuid=3c3b48dd-1432-49f2-a502-b93324df9416"]},{"id":"ITEM-2","itemData":{"DOI":"10.2307/2534556","ISSN":"00072303, 15334465","author":[{"dropping-particle":"","family":"Blanchard","given":"Olivier Jean","non-dropping-particle":"","parse-names":false,"suffix":""},{"dropping-particle":"","family":"Katz","given":"Lawrence F","non-dropping-particle":"","parse-names":false,"suffix":""},{"dropping-particle":"","family":"Hall","given":"Robert E","non-dropping-particle":"","parse-names":false,"suffix":""},{"dropping-particle":"","family":"Eichengreen","given":"Barry","non-dropping-particle":"","parse-names":false,"suffix":""}],"container-title":"Brookings Papers on Economic Activity","id":"ITEM-2","issue":"1","issued":{"date-parts":[["1992"]]},"page":"1-75","publisher":"Brookings Institution Press","title":"Regional Evolutions","type":"article-journal","volume":"1992"},"uris":["http://www.mendeley.com/documents/?uuid=eb9d7c54-7826-4770-beac-0afce729daf0"]}],"mendeley":{"formattedCitation":"(Bartik 1991; Blanchard et al. 1992)","plainTextFormattedCitation":"(Bartik 1991; Blanchard et al. 1992)","previouslyFormattedCitation":"(Bartik 1991; Blanchard et al. 1992)"},"properties":{"noteIndex":0},"schema":"https://github.com/citation-style-language/schema/raw/master/csl-citation.json"}</w:instrText>
      </w:r>
      <w:r>
        <w:fldChar w:fldCharType="separate"/>
      </w:r>
      <w:r w:rsidRPr="002D658B">
        <w:rPr>
          <w:noProof/>
        </w:rPr>
        <w:t>(Bartik 1991; Blanchard et al. 1992)</w:t>
      </w:r>
      <w:r>
        <w:fldChar w:fldCharType="end"/>
      </w:r>
      <w:r>
        <w:t xml:space="preserve"> and beyond </w:t>
      </w:r>
      <w:r>
        <w:fldChar w:fldCharType="begin" w:fldLock="1"/>
      </w:r>
      <w:r w:rsidR="00624755">
        <w:instrText>ADDIN CSL_CITATION {"citationItems":[{"id":"ITEM-1","itemData":{"abstract":"Low-skill workers are comparatively immobile: when labor demand slumps in a city, low-skill workers are disproportionately likely to remain to face declining wages and employment. This paper estimates the extent to which (falling) housing prices and (rising) social transfers can account for this fact using a spatial equilibrium model. Nonlinear reduced form estimates of the model using U.S. Census data document that positive labor demand shocks increase population more than negative shocks reduce population, this asymmetry is larger for low-skill workers, and such an asymmetry is absent for wages, housing values, and rental prices. GMM estimates of the full model suggest that the comparative immobility of low-skill workers is not due to higher mobility costs per se, but rather a lower incidence of adverse labor demand shocks.","author":[{"dropping-particle":"","family":"Notowidigdo","given":"Matthew J","non-dropping-particle":"","parse-names":false,"suffix":""}],"id":"ITEM-1","issued":{"date-parts":[["2011"]]},"title":"The Incidence of Local Labor Demand Shocks","type":"report"},"uris":["http://www.mendeley.com/documents/?uuid=b939a0af-46bb-3735-9acd-8acfdb68b43f"]}],"mendeley":{"formattedCitation":"(Notowidigdo 2011)","plainTextFormattedCitation":"(Notowidigdo 2011)","previouslyFormattedCitation":"(Notowidigdo 2011)"},"properties":{"noteIndex":0},"schema":"https://github.com/citation-style-language/schema/raw/master/csl-citation.json"}</w:instrText>
      </w:r>
      <w:r>
        <w:fldChar w:fldCharType="separate"/>
      </w:r>
      <w:r w:rsidRPr="003C27E6">
        <w:rPr>
          <w:noProof/>
        </w:rPr>
        <w:t>(Notowidigdo 2011)</w:t>
      </w:r>
      <w:r>
        <w:fldChar w:fldCharType="end"/>
      </w:r>
      <w:r>
        <w:t xml:space="preserve">. However, there is significant heterogeneity by education and race -  less-educated as well as black workers display lower migration rates than their college-educated and white counterparts </w:t>
      </w:r>
      <w:r>
        <w:fldChar w:fldCharType="begin" w:fldLock="1"/>
      </w:r>
      <w:r w:rsidR="00624755">
        <w:instrText>ADDIN CSL_CITATION {"citationItems":[{"id":"ITEM-1","itemData":{"DOI":"10.1086/209949","ISSN":"0734306X, 15375307","abstract":"In this article we explore the effects of labor demand shifts and population adjustments across metropolitan areas on the employment and earnings of various demographic groups during the 1980s. We find that population shifts across areas at least partially offset the effects of these demand shifts, but less&amp;#x2010;educated workers showed substantially lower population adjustments in response to these demand shifts. These limited supply responses apparently contributed importantly to relatively greater deterioration of employment and earnings of these groups in declining areas during the 1980s.","author":[{"dropping-particle":"","family":"Bound","given":"John","non-dropping-particle":"","parse-names":false,"suffix":""},{"dropping-particle":"","family":"Holzer","given":"Harry J","non-dropping-particle":"","parse-names":false,"suffix":""}],"container-title":"Journal of Labor Economics","id":"ITEM-1","issue":"1","issued":{"date-parts":[["2000"]]},"page":"20-54","publisher":"[The University of Chicago Press, Society of Labor Economists, NORC at the University of Chicago]","title":"Demand Shifts, Population Adjustments, and Labor Market Outcomes during the 1980s","type":"article-journal","volume":"18"},"uris":["http://www.mendeley.com/documents/?uuid=76b223c1-e53e-4b29-889d-8de74b797352"]},{"id":"ITEM-2","itemData":{"abstract":"Low-skill workers are comparatively immobile: when labor demand slumps in a city, low-skill workers are disproportionately likely to remain to face declining wages and employment. This paper estimates the extent to which (falling) housing prices and (rising) social transfers can account for this fact using a spatial equilibrium model. Nonlinear reduced form estimates of the model using U.S. Census data document that positive labor demand shocks increase population more than negative shocks reduce population, this asymmetry is larger for low-skill workers, and such an asymmetry is absent for wages, housing values, and rental prices. GMM estimates of the full model suggest that the comparative immobility of low-skill workers is not due to higher mobility costs per se, but rather a lower incidence of adverse labor demand shocks.","author":[{"dropping-particle":"","family":"Notowidigdo","given":"Matthew J","non-dropping-particle":"","parse-names":false,"suffix":""}],"id":"ITEM-2","issued":{"date-parts":[["2011"]]},"title":"The Incidence of Local Labor Demand Shocks","type":"report"},"uris":["http://www.mendeley.com/documents/?uuid=b939a0af-46bb-3735-9acd-8acfdb68b43f"]}],"mendeley":{"formattedCitation":"(Bound and Holzer 2000; Notowidigdo 2011)","plainTextFormattedCitation":"(Bound and Holzer 2000; Notowidigdo 2011)","previouslyFormattedCitation":"(Bound and Holzer 2000; Notowidigdo 2011)"},"properties":{"noteIndex":0},"schema":"https://github.com/citation-style-language/schema/raw/master/csl-citation.json"}</w:instrText>
      </w:r>
      <w:r>
        <w:fldChar w:fldCharType="separate"/>
      </w:r>
      <w:r w:rsidRPr="00701A41">
        <w:rPr>
          <w:noProof/>
        </w:rPr>
        <w:t>(Bound and Holzer 2000; Notowidigdo 2011)</w:t>
      </w:r>
      <w:r>
        <w:fldChar w:fldCharType="end"/>
      </w:r>
      <w:r>
        <w:t xml:space="preserve">. </w:t>
      </w:r>
    </w:p>
    <w:p w14:paraId="590D8641" w14:textId="77777777" w:rsidR="00190E89" w:rsidRDefault="009425F0" w:rsidP="00EB42A8">
      <w:pPr>
        <w:spacing w:line="480" w:lineRule="auto"/>
      </w:pPr>
      <w:r>
        <w:tab/>
      </w:r>
      <w:r w:rsidR="00E7159C">
        <w:fldChar w:fldCharType="begin" w:fldLock="1"/>
      </w:r>
      <w:r w:rsidR="00E7159C">
        <w:instrText>ADDIN CSL_CITATION {"citationItems":[{"id":"ITEM-1","itemData":{"abstract":"Interstate migration has decreased steadily since the 1980s. We show that this trend is not primarily related to demographic and socioeconomic factors, but instead appears to be connected to a concurrent secular decline in labor market transitions. We explore a number of reasons for the declines in geographic and labor market transitions, and find the strongest support for explanations related to a decrease in the net benefit to changing employers. Our preferred interpretation is that the distribution of relevant outside offers has shifted in a way that has made labor market transitions, and thus geographic transitions, less desirable to workers.","author":[{"dropping-particle":"","family":"Molloy","given":"Raven","non-dropping-particle":"","parse-names":false,"suffix":""},{"dropping-particle":"","family":"Smith","given":"Christopher L","non-dropping-particle":"","parse-names":false,"suffix":""},{"dropping-particle":"","family":"Wozniak","given":"Abigail","non-dropping-particle":"","parse-names":false,"suffix":""}],"container-title":"NBER Working Paper","id":"ITEM-1","issued":{"date-parts":[["2014"]]},"title":"Declining Migration within the U.S.: The Role of the Labor Market","type":"article-journal"},"uris":["http://www.mendeley.com/documents/?uuid=30d2c6fd-40fd-34aa-af25-3bda85969d09"]}],"mendeley":{"formattedCitation":"(Molloy, Smith, and Wozniak 2014)","manualFormatting":"Molloy, Smith, and Wozniak (2014","plainTextFormattedCitation":"(Molloy, Smith, and Wozniak 2014)","previouslyFormattedCitation":"(Molloy, Smith, and Wozniak 2014)"},"properties":{"noteIndex":0},"schema":"https://github.com/citation-style-language/schema/raw/master/csl-citation.json"}</w:instrText>
      </w:r>
      <w:r w:rsidR="00E7159C">
        <w:fldChar w:fldCharType="separate"/>
      </w:r>
      <w:r w:rsidR="00E7159C" w:rsidRPr="003C27E6">
        <w:rPr>
          <w:noProof/>
        </w:rPr>
        <w:t xml:space="preserve">Molloy, Smith, and Wozniak </w:t>
      </w:r>
      <w:r w:rsidR="00E7159C">
        <w:rPr>
          <w:noProof/>
        </w:rPr>
        <w:t>(</w:t>
      </w:r>
      <w:r w:rsidR="00E7159C" w:rsidRPr="003C27E6">
        <w:rPr>
          <w:noProof/>
        </w:rPr>
        <w:t>2014</w:t>
      </w:r>
      <w:r w:rsidR="00E7159C">
        <w:fldChar w:fldCharType="end"/>
      </w:r>
      <w:r w:rsidR="00E7159C">
        <w:t xml:space="preserve">) identify the decreased net benefit to changing employers as the main driver of the declines in geographic transitions. </w:t>
      </w:r>
      <w:r>
        <w:t xml:space="preserve">Thus outside options seem to have become relatively less valuable. </w:t>
      </w:r>
      <w:r w:rsidR="00E7159C">
        <w:fldChar w:fldCharType="begin" w:fldLock="1"/>
      </w:r>
      <w:r w:rsidR="00624755">
        <w:instrText>ADDIN CSL_CITATION {"citationItems":[{"id":"ITEM-1","itemData":{"abstract":"Low-skill workers are comparatively immobile: when labor demand slumps in a city, low-skill workers are disproportionately likely to remain to face declining wages and employment. This paper estimates the extent to which (falling) housing prices and (rising) social transfers can account for this fact using a spatial equilibrium model. Nonlinear reduced form estimates of the model using U.S. Census data document that positive labor demand shocks increase population more than negative shocks reduce population, this asymmetry is larger for low-skill workers, and such an asymmetry is absent for wages, housing values, and rental prices. GMM estimates of the full model suggest that the comparative immobility of low-skill workers is not due to higher mobility costs per se, but rather a lower incidence of adverse labor demand shocks.","author":[{"dropping-particle":"","family":"Notowidigdo","given":"Matthew J","non-dropping-particle":"","parse-names":false,"suffix":""}],"id":"ITEM-1","issued":{"date-parts":[["2011"]]},"title":"The Incidence of Local Labor Demand Shocks","type":"report"},"uris":["http://www.mendeley.com/documents/?uuid=b939a0af-46bb-3735-9acd-8acfdb68b43f"]}],"mendeley":{"formattedCitation":"(Notowidigdo 2011)","manualFormatting":"Notowidigdo (2011)","plainTextFormattedCitation":"(Notowidigdo 2011)","previouslyFormattedCitation":"(Notowidigdo 2011)"},"properties":{"noteIndex":0},"schema":"https://github.com/citation-style-language/schema/raw/master/csl-citation.json"}</w:instrText>
      </w:r>
      <w:r w:rsidR="00E7159C">
        <w:fldChar w:fldCharType="separate"/>
      </w:r>
      <w:r w:rsidR="00E7159C" w:rsidRPr="003C27E6">
        <w:rPr>
          <w:noProof/>
        </w:rPr>
        <w:t xml:space="preserve">Notowidigdo </w:t>
      </w:r>
      <w:r w:rsidR="00E7159C">
        <w:rPr>
          <w:noProof/>
        </w:rPr>
        <w:t>(</w:t>
      </w:r>
      <w:r w:rsidR="00E7159C" w:rsidRPr="003C27E6">
        <w:rPr>
          <w:noProof/>
        </w:rPr>
        <w:t>2011)</w:t>
      </w:r>
      <w:r w:rsidR="00E7159C">
        <w:fldChar w:fldCharType="end"/>
      </w:r>
      <w:r w:rsidR="00E7159C">
        <w:t xml:space="preserve"> finds that migration responses are asymmetric – positive local labor demand shocks increase the local population more than negative shocks decrease it, which implies that populations are ‘sticky’.</w:t>
      </w:r>
      <w:r>
        <w:t xml:space="preserve"> </w:t>
      </w:r>
    </w:p>
    <w:p w14:paraId="590D8642" w14:textId="77777777" w:rsidR="00190E89" w:rsidRPr="00223915" w:rsidRDefault="00223915" w:rsidP="00223915">
      <w:pPr>
        <w:pStyle w:val="Heading1"/>
      </w:pPr>
      <w:r w:rsidRPr="00223915">
        <w:lastRenderedPageBreak/>
        <w:t>Section III - Data</w:t>
      </w:r>
    </w:p>
    <w:p w14:paraId="590D8643" w14:textId="77777777" w:rsidR="00760F3F" w:rsidRDefault="0039070D" w:rsidP="00EB42A8">
      <w:pPr>
        <w:spacing w:line="480" w:lineRule="auto"/>
      </w:pPr>
      <w:r>
        <w:t>The majority of the papers discussed above relies on the CPS</w:t>
      </w:r>
      <w:r w:rsidR="00760F3F">
        <w:t xml:space="preserve">. </w:t>
      </w:r>
      <w:r w:rsidR="00012084">
        <w:t xml:space="preserve">It is representative of the entire civilian US population and contains a very large sample – about 65,000 households are interviewed monthly. It is the source of the official unemployment and labor force participation measures published by the Bureau of Labor Statistics (BLS) which makes its raw numbers and definitions historically consistent and interpretable. </w:t>
      </w:r>
      <w:r w:rsidR="00760F3F">
        <w:t>Each household is interviewed once a month for four consecutive months in one year and then again for the same four months in the following year, resulting in 8 monthly surveys for that household. Each month a new rotational group is added, which replaces the group that rotates out in that month. This means that in any given month 8 different rotational groups are surveyed. During the week that contains the 19</w:t>
      </w:r>
      <w:r w:rsidR="00760F3F" w:rsidRPr="00760F3F">
        <w:rPr>
          <w:vertAlign w:val="superscript"/>
        </w:rPr>
        <w:t>th</w:t>
      </w:r>
      <w:r w:rsidR="00760F3F">
        <w:t xml:space="preserve"> of the month, the survey asks each person</w:t>
      </w:r>
      <w:r w:rsidR="00760F3F" w:rsidRPr="00760F3F">
        <w:t xml:space="preserve"> </w:t>
      </w:r>
      <w:r w:rsidR="00760F3F">
        <w:t xml:space="preserve">of age 15 years or older in each household about their labor force activity, employment status, occupation, and industry in the previous week. As described in </w:t>
      </w:r>
      <w:r w:rsidR="00760F3F">
        <w:fldChar w:fldCharType="begin" w:fldLock="1"/>
      </w:r>
      <w:r w:rsidR="00760F3F">
        <w:instrText>ADDIN CSL_CITATION {"citationItems":[{"id":"ITEM-1","itemData":{"DOI":"10.1017/S1365100510000350","ISSN":"1365-1005","abstract":"The monthly Current Population Survey (CPS), with its annual demographic March supplement, and the Panel Study of Income Dynamics (PSID) are the leading sources of data on worker reallocation across occupations, industries, and firms. Much of the active current research is based on these data. In this paper, we contrast these data sets as sources of data for measuring the dynamics of worker mobility. We find that (i) (March) CPS data are characterized by a substantial amount of noise when it comes to identifying occupational and industry switches; (ii) March CPS data provide a poor measure of annual occupational mobility and, instead, most likely measure mobility over a much shorter period; (iii) (the changes in) the procedure to impute missing data have a dramatic effect on the interpretation of the CPS data in, e.g., the trend in occupational mobility. The most important shortcomings of the PSID are the facts that (i) occupational and industry affiliation data are available in most years at an annual frequency; (ii) the PSID's sample, by design, excludes immigrants arriving in the United States after 1968; (iii) the Retrospective Occupation–Industry Files with reliable occupation and industry affiliation data are available only until 1980.","author":[{"dropping-particle":"","family":"Kambourov","given":"Gueorgui","non-dropping-particle":"","parse-names":false,"suffix":""},{"dropping-particle":"","family":"Manovskii","given":"Iourii","non-dropping-particle":"","parse-names":false,"suffix":""}],"container-title":"Macroeconomic Dynamics","id":"ITEM-1","issue":"01","issued":{"date-parts":[["2013","1","6"]]},"page":"172-194","publisher":"Cambridge University Press","title":"A Cautionary Note on Using (March) Current Population Survey and Panel Study of Income Dynamics Data to Study Worker Mobility","type":"article-journal","volume":"17"},"uris":["http://www.mendeley.com/documents/?uuid=367f4a92-10bb-3f18-b965-5ccb73474515"]}],"mendeley":{"formattedCitation":"(Kambourov and Manovskii 2013)","manualFormatting":"Kambourov and Manovskii (2013)","plainTextFormattedCitation":"(Kambourov and Manovskii 2013)","previouslyFormattedCitation":"(Kambourov and Manovskii 2013)"},"properties":{"noteIndex":0},"schema":"https://github.com/citation-style-language/schema/raw/master/csl-citation.json"}</w:instrText>
      </w:r>
      <w:r w:rsidR="00760F3F">
        <w:fldChar w:fldCharType="separate"/>
      </w:r>
      <w:r w:rsidR="00760F3F" w:rsidRPr="00760F3F">
        <w:rPr>
          <w:noProof/>
        </w:rPr>
        <w:t xml:space="preserve">Kambourov and Manovskii </w:t>
      </w:r>
      <w:r w:rsidR="00760F3F">
        <w:rPr>
          <w:noProof/>
        </w:rPr>
        <w:t>(</w:t>
      </w:r>
      <w:r w:rsidR="00760F3F" w:rsidRPr="00760F3F">
        <w:rPr>
          <w:noProof/>
        </w:rPr>
        <w:t>2013)</w:t>
      </w:r>
      <w:r w:rsidR="00760F3F">
        <w:fldChar w:fldCharType="end"/>
      </w:r>
      <w:r w:rsidR="00760F3F">
        <w:t>, in months 2-4 and 6-8 respondents, who had reported to be employed in months 1 and 5, were asked whether they were still working for the same employer.</w:t>
      </w:r>
    </w:p>
    <w:p w14:paraId="590D8644" w14:textId="77777777" w:rsidR="00012084" w:rsidRDefault="00012084" w:rsidP="00EB42A8">
      <w:pPr>
        <w:spacing w:line="480" w:lineRule="auto"/>
        <w:ind w:firstLine="720"/>
      </w:pPr>
      <w:r>
        <w:t>There</w:t>
      </w:r>
      <w:r w:rsidR="00760F3F">
        <w:t xml:space="preserve"> are several </w:t>
      </w:r>
      <w:r>
        <w:t>disadvantages to the CPS</w:t>
      </w:r>
      <w:r w:rsidR="00760F3F">
        <w:t xml:space="preserve">. First, and this concern is shared among most data sets, its temporal resolution may be low and erroneously label multiple state transitions in a short time frame as a single transition. Thus, intervening unemployment periods or multiple employers may not be captured. This concern is particularly serious for data sources that only </w:t>
      </w:r>
      <w:r w:rsidR="00624755">
        <w:t>employ</w:t>
      </w:r>
      <w:r w:rsidR="00760F3F">
        <w:t xml:space="preserve"> quarterly or yearly surveys such as the PSID.</w:t>
      </w:r>
    </w:p>
    <w:p w14:paraId="590D8645" w14:textId="77777777" w:rsidR="00C02C52" w:rsidRDefault="00C02C52" w:rsidP="00EB42A8">
      <w:pPr>
        <w:spacing w:line="480" w:lineRule="auto"/>
      </w:pPr>
      <w:r>
        <w:tab/>
      </w:r>
      <w:r>
        <w:fldChar w:fldCharType="begin" w:fldLock="1"/>
      </w:r>
      <w:r w:rsidR="00587A29">
        <w:instrText>ADDIN CSL_CITATION {"citationItems":[{"id":"ITEM-1","itemData":{"DOI":"10.1017/S1365100510000350","ISSN":"1365-1005","abstract":"The monthly Current Population Survey (CPS), with its annual demographic March supplement, and the Panel Study of Income Dynamics (PSID) are the leading sources of data on worker reallocation across occupations, industries, and firms. Much of the active current research is based on these data. In this paper, we contrast these data sets as sources of data for measuring the dynamics of worker mobility. We find that (i) (March) CPS data are characterized by a substantial amount of noise when it comes to identifying occupational and industry switches; (ii) March CPS data provide a poor measure of annual occupational mobility and, instead, most likely measure mobility over a much shorter period; (iii) (the changes in) the procedure to impute missing data have a dramatic effect on the interpretation of the CPS data in, e.g., the trend in occupational mobility. The most important shortcomings of the PSID are the facts that (i) occupational and industry affiliation data are available in most years at an annual frequency; (ii) the PSID's sample, by design, excludes immigrants arriving in the United States after 1968; (iii) the Retrospective Occupation–Industry Files with reliable occupation and industry affiliation data are available only until 1980.","author":[{"dropping-particle":"","family":"Kambourov","given":"Gueorgui","non-dropping-particle":"","parse-names":false,"suffix":""},{"dropping-particle":"","family":"Manovskii","given":"Iourii","non-dropping-particle":"","parse-names":false,"suffix":""}],"container-title":"Macroeconomic Dynamics","id":"ITEM-1","issue":"01","issued":{"date-parts":[["2013","1","6"]]},"page":"172-194","publisher":"Cambridge University Press","title":"A Cautionary Note on Using (March) Current Population Survey and Panel Study of Income Dynamics Data to Study Worker Mobility","type":"article-journal","volume":"17"},"uris":["http://www.mendeley.com/documents/?uuid=367f4a92-10bb-3f18-b965-5ccb73474515"]}],"mendeley":{"formattedCitation":"(Kambourov and Manovskii 2013)","manualFormatting":"Kambourov and Manovskii (2013)","plainTextFormattedCitation":"(Kambourov and Manovskii 2013)","previouslyFormattedCitation":"(Kambourov and Manovskii 2013)"},"properties":{"noteIndex":0},"schema":"https://github.com/citation-style-language/schema/raw/master/csl-citation.json"}</w:instrText>
      </w:r>
      <w:r>
        <w:fldChar w:fldCharType="separate"/>
      </w:r>
      <w:r w:rsidRPr="00C02C52">
        <w:rPr>
          <w:noProof/>
        </w:rPr>
        <w:t xml:space="preserve">Kambourov and Manovskii </w:t>
      </w:r>
      <w:r>
        <w:rPr>
          <w:noProof/>
        </w:rPr>
        <w:t>(</w:t>
      </w:r>
      <w:r w:rsidRPr="00C02C52">
        <w:rPr>
          <w:noProof/>
        </w:rPr>
        <w:t>2013)</w:t>
      </w:r>
      <w:r>
        <w:fldChar w:fldCharType="end"/>
      </w:r>
      <w:r>
        <w:t xml:space="preserve"> cautions against using the CPS and PSID to study worker mobility. They argue that the transition rates based on the CPS do not measure transition rates annually, but at a much shorter period instead.</w:t>
      </w:r>
      <w:r w:rsidR="00624755">
        <w:t xml:space="preserve"> </w:t>
      </w:r>
      <w:r>
        <w:t>The CPS involves a considerable number of missing data imputations and mobility measures are very sensitive to them.</w:t>
      </w:r>
      <w:r w:rsidR="00B45082">
        <w:t xml:space="preserve"> They also raise significant doubts for using the Panel Study of Income Dynamics (PSID).</w:t>
      </w:r>
      <w:r w:rsidR="00363454">
        <w:t xml:space="preserve"> Since most of its occupational affiliation data is only </w:t>
      </w:r>
      <w:r w:rsidR="00363454">
        <w:lastRenderedPageBreak/>
        <w:t>gathered at an annual rate, the inability to identify multiple transitions likely severely underestimates the true transition rates. The PSID also excludes immigrants arriving in the US after 1968 and is thus not representative of the US population. CPS and PSID based occupational transition rates differ significantly. PSID-based measures hover between 15 and 20 percent between 1980 and 2000, while CPS-based measured generally stay below 10 percent over the same time frame.</w:t>
      </w:r>
      <w:r w:rsidR="00363454">
        <w:rPr>
          <w:rStyle w:val="FootnoteReference"/>
        </w:rPr>
        <w:footnoteReference w:id="1"/>
      </w:r>
    </w:p>
    <w:p w14:paraId="590D8646" w14:textId="77777777" w:rsidR="006A6DA8" w:rsidRDefault="00363454" w:rsidP="00EB42A8">
      <w:pPr>
        <w:spacing w:line="480" w:lineRule="auto"/>
      </w:pPr>
      <w:r>
        <w:tab/>
      </w:r>
      <w:r w:rsidR="003D4833">
        <w:fldChar w:fldCharType="begin" w:fldLock="1"/>
      </w:r>
      <w:r w:rsidR="00624755">
        <w:instrText>ADDIN CSL_CITATION {"citationItems":[{"id":"ITEM-1","itemData":{"ISSN":"07350015","abstract":"We use administrative data linking workers and firms to study employer-to-employer (E-to-E) flows. After discussing how to identify such flows in quarterly data, we investigate their basic empirical patterns. We find that the pace of E-to-E flows is high, representing approximately 4% of employment and 30% of separations each quarter. The pace of E-to-E flows appears to be highly procyclical and varies systematically across worker, job, and employer characteristics. There are rich patterns in terms of origin and destination of industries. Somewhat surprisingly, we find that more than half of the workers making E-to-E transitions switch even broadly defined industries (i.e., NAICS supersectors).","author":[{"dropping-particle":"","family":"Bjelland","given":"Melissa","non-dropping-particle":"","parse-names":false,"suffix":""},{"dropping-particle":"","family":"Fallick","given":"Bruce","non-dropping-particle":"","parse-names":false,"suffix":""},{"dropping-particle":"","family":"Haltiwanger","given":"John","non-dropping-particle":"","parse-names":false,"suffix":""},{"dropping-particle":"","family":"McEntarfer","given":"Erika","non-dropping-particle":"","parse-names":false,"suffix":""}],"container-title":"Journal of Business &amp; Economic Statistics","id":"ITEM-1","issue":"4","issued":{"date-parts":[["2011"]]},"page":"493-505","publisher":"American Statistical Association","title":"Employer-to-Employer Flows in the United States: Estimates Using Linked Employer-Employee Data","type":"article-journal","volume":"29"},"uris":["http://www.mendeley.com/documents/?uuid=1bd0975f-9662-479d-a956-4c3ec7592291"]}],"mendeley":{"formattedCitation":"(Bjelland et al. 2011)","manualFormatting":"Bjelland et al. (2011)","plainTextFormattedCitation":"(Bjelland et al. 2011)","previouslyFormattedCitation":"(Bjelland et al. 2011)"},"properties":{"noteIndex":0},"schema":"https://github.com/citation-style-language/schema/raw/master/csl-citation.json"}</w:instrText>
      </w:r>
      <w:r w:rsidR="003D4833">
        <w:fldChar w:fldCharType="separate"/>
      </w:r>
      <w:r w:rsidR="003D4833" w:rsidRPr="003D4833">
        <w:rPr>
          <w:noProof/>
        </w:rPr>
        <w:t xml:space="preserve">Bjelland et al. </w:t>
      </w:r>
      <w:r w:rsidR="00624755">
        <w:rPr>
          <w:noProof/>
        </w:rPr>
        <w:t>(</w:t>
      </w:r>
      <w:r w:rsidR="003D4833" w:rsidRPr="003D4833">
        <w:rPr>
          <w:noProof/>
        </w:rPr>
        <w:t>2011)</w:t>
      </w:r>
      <w:r w:rsidR="003D4833">
        <w:fldChar w:fldCharType="end"/>
      </w:r>
      <w:r w:rsidR="003D4833">
        <w:t xml:space="preserve"> point out the high rate of attrition </w:t>
      </w:r>
      <w:r>
        <w:t>in the CPS as well, because</w:t>
      </w:r>
      <w:r w:rsidR="003D4833">
        <w:t xml:space="preserve"> </w:t>
      </w:r>
      <w:r>
        <w:t>it</w:t>
      </w:r>
      <w:r w:rsidR="003D4833">
        <w:t xml:space="preserve"> does not follow people who move and </w:t>
      </w:r>
      <w:r>
        <w:t xml:space="preserve">because of the </w:t>
      </w:r>
      <w:r w:rsidR="003D4833">
        <w:t>lack of employer characteristics.</w:t>
      </w:r>
      <w:r>
        <w:t xml:space="preserve"> Instead they rely on the </w:t>
      </w:r>
      <w:r w:rsidR="003D4833">
        <w:t>Longitudinal Employer Hous</w:t>
      </w:r>
      <w:r>
        <w:t>ehold Dynamics (LEHD) data. These data</w:t>
      </w:r>
      <w:r w:rsidR="006A6DA8">
        <w:t xml:space="preserve"> are based on comprehensive administrative records of workers that are in employments covered by state unemployment insurance systems. It roughly covers 6-7 million jobs and 200,000 t</w:t>
      </w:r>
      <w:r w:rsidR="00745FB7">
        <w:t xml:space="preserve">o 360,000 E-E flows per quarter. It contains data on a </w:t>
      </w:r>
      <w:r w:rsidR="006A6DA8">
        <w:t>lar</w:t>
      </w:r>
      <w:r w:rsidR="00745FB7">
        <w:t xml:space="preserve">ge fraction of the US workforce and US employers, </w:t>
      </w:r>
      <w:r w:rsidR="006A6DA8">
        <w:t>include</w:t>
      </w:r>
      <w:r w:rsidR="00745FB7">
        <w:t>s</w:t>
      </w:r>
      <w:r w:rsidR="006A6DA8">
        <w:t xml:space="preserve"> detailed employer characteristics </w:t>
      </w:r>
      <w:r w:rsidR="00745FB7">
        <w:t>and can be matched to the census to get additional demographic characteristics.</w:t>
      </w:r>
    </w:p>
    <w:p w14:paraId="590D8647" w14:textId="77777777" w:rsidR="00745FB7" w:rsidRDefault="006A6DA8" w:rsidP="00EB42A8">
      <w:pPr>
        <w:spacing w:line="480" w:lineRule="auto"/>
        <w:ind w:firstLine="720"/>
      </w:pPr>
      <w:r>
        <w:t xml:space="preserve">Unlike the previously-discussed data sets the LEHD has detailed employee-employer matches, which allows the identification of rich workers’ employment histories as well as firm dynamics. </w:t>
      </w:r>
      <w:r w:rsidR="00745FB7">
        <w:t xml:space="preserve">Thus, these data can be used to study transition patterns due to firm characteristics, such as the firm level of turn-over or size. </w:t>
      </w:r>
    </w:p>
    <w:p w14:paraId="590D8648" w14:textId="77777777" w:rsidR="00363454" w:rsidRDefault="006A6DA8" w:rsidP="00EB42A8">
      <w:pPr>
        <w:spacing w:line="480" w:lineRule="auto"/>
        <w:ind w:firstLine="720"/>
      </w:pPr>
      <w:r>
        <w:t xml:space="preserve">On the other hand, LEHD has some weaknesses as well. First, employment can only be identified via workers’ quarterly earnings. </w:t>
      </w:r>
      <w:r w:rsidR="00745FB7">
        <w:t xml:space="preserve">Thus, transition undercounting is likely a significant concern. </w:t>
      </w:r>
      <w:r>
        <w:t>Second, cross-state migration as well as transitions into employment that is not covered by unemployment insurance may be missed.</w:t>
      </w:r>
      <w:r w:rsidR="00745FB7">
        <w:t xml:space="preserve"> </w:t>
      </w:r>
    </w:p>
    <w:p w14:paraId="590D8649" w14:textId="77777777" w:rsidR="00F855E3" w:rsidRDefault="00F855E3" w:rsidP="009425F0">
      <w:pPr>
        <w:spacing w:line="480" w:lineRule="auto"/>
        <w:ind w:firstLine="720"/>
      </w:pPr>
      <w:proofErr w:type="gramStart"/>
      <w:r>
        <w:lastRenderedPageBreak/>
        <w:t>Finally</w:t>
      </w:r>
      <w:proofErr w:type="gramEnd"/>
      <w:r>
        <w:t xml:space="preserve"> there is the Survey of Income and Program Participation (SIPP), which is a household survey conducted by the US Census Bureau. It gathers data through waves of panels, each with 14,000 to 37,000 participating households and with a time span of ranging between 2.5 and 4 years. Each wave covers a four-month period and provides information on a person’s employment status, as well as start and end dates for up to two employers. </w:t>
      </w:r>
    </w:p>
    <w:p w14:paraId="590D864A" w14:textId="77777777" w:rsidR="007C05AE" w:rsidRDefault="00745FB7" w:rsidP="00EB42A8">
      <w:pPr>
        <w:spacing w:line="480" w:lineRule="auto"/>
        <w:ind w:firstLine="720"/>
      </w:pPr>
      <w:r>
        <w:t>I propose to use the largest profess</w:t>
      </w:r>
      <w:r w:rsidR="00757480">
        <w:t xml:space="preserve">ional social network, LinkedIn, to study labor mobility. It contains detailed employment and education histories of over 500 million people, out of which over 100 million live in the US. </w:t>
      </w:r>
      <w:r w:rsidR="007C05AE">
        <w:t>This data is uniquely suited to study labor mobility because it can be used to construct a long and detailed balanced career panel that contains employment as well as education.</w:t>
      </w:r>
      <w:r w:rsidR="00363454">
        <w:t xml:space="preserve"> </w:t>
      </w:r>
      <w:r w:rsidR="007C05AE">
        <w:t xml:space="preserve"> </w:t>
      </w:r>
    </w:p>
    <w:p w14:paraId="590D864B" w14:textId="77777777" w:rsidR="000A2076" w:rsidRDefault="00363454" w:rsidP="00EB42A8">
      <w:pPr>
        <w:spacing w:line="480" w:lineRule="auto"/>
        <w:ind w:firstLine="720"/>
      </w:pPr>
      <w:proofErr w:type="gramStart"/>
      <w:r>
        <w:t>Of course</w:t>
      </w:r>
      <w:proofErr w:type="gramEnd"/>
      <w:r>
        <w:t xml:space="preserve"> t</w:t>
      </w:r>
      <w:r w:rsidR="007C05AE">
        <w:t>here are disadvantages to</w:t>
      </w:r>
      <w:r>
        <w:t xml:space="preserve"> these data as well</w:t>
      </w:r>
      <w:r w:rsidR="007C05AE">
        <w:t xml:space="preserve">. First, there may be considerable reporting bias as </w:t>
      </w:r>
      <w:r w:rsidR="000A2076">
        <w:t xml:space="preserve">people can choose what and how to report on their profiles. For example, they may choose not to report the start or end year or month for a particular position. People frequently lie about or at least favorably misrepresent themselves. Given the large number of members, I focus on the subset of workers who list start and end months for their positions. More data cleaning may be required. For </w:t>
      </w:r>
      <w:proofErr w:type="gramStart"/>
      <w:r w:rsidR="000A2076">
        <w:t>example</w:t>
      </w:r>
      <w:proofErr w:type="gramEnd"/>
      <w:r w:rsidR="000A2076">
        <w:t xml:space="preserve"> certain occupations such as ‘self-employed’ or freelancer are significantly more common on LinkedIn than reported in BLS occupation counts. One way to mitigate this may be to normalize by BLS occupation counts or to code certain occupations as unemployment. While the total number of transitions may only be somewhat affected, mistaking the type of transition as employment to employment instead of employment to unemployment is a more serious concern.</w:t>
      </w:r>
      <w:r>
        <w:t xml:space="preserve"> Nevertheless, the richness of these data will help to understand the empirical patterns of recent changes in labor mobility.</w:t>
      </w:r>
    </w:p>
    <w:p w14:paraId="590D864C" w14:textId="77777777" w:rsidR="00F855E3" w:rsidRDefault="00F855E3" w:rsidP="00EB42A8">
      <w:pPr>
        <w:spacing w:line="480" w:lineRule="auto"/>
        <w:ind w:firstLine="720"/>
      </w:pPr>
    </w:p>
    <w:p w14:paraId="590D864D" w14:textId="77777777" w:rsidR="00F855E3" w:rsidRDefault="00223915" w:rsidP="00223915">
      <w:pPr>
        <w:pStyle w:val="Heading1"/>
      </w:pPr>
      <w:r>
        <w:lastRenderedPageBreak/>
        <w:t xml:space="preserve">Section IV - </w:t>
      </w:r>
      <w:r w:rsidR="00F855E3">
        <w:t>Methodology</w:t>
      </w:r>
    </w:p>
    <w:p w14:paraId="590D864E" w14:textId="2D81A455" w:rsidR="007C05AE" w:rsidRDefault="00757480" w:rsidP="00EB42A8">
      <w:pPr>
        <w:spacing w:line="480" w:lineRule="auto"/>
        <w:ind w:firstLine="720"/>
      </w:pPr>
      <w:r>
        <w:t>I have constructed a balanced, monthly panel of emp</w:t>
      </w:r>
      <w:r w:rsidR="007C05AE">
        <w:t>loyment</w:t>
      </w:r>
      <w:r w:rsidR="00363454">
        <w:t xml:space="preserve"> and education</w:t>
      </w:r>
      <w:r w:rsidR="007C05AE">
        <w:t xml:space="preserve"> from 2000 until 2018. </w:t>
      </w:r>
      <w:r w:rsidR="00363454">
        <w:t>Thus</w:t>
      </w:r>
      <w:r w:rsidR="006E08FE">
        <w:t>,</w:t>
      </w:r>
      <w:r w:rsidR="00363454">
        <w:t xml:space="preserve"> for each member I have 216 monthly observations of what jobs and educational training positions they are holding, which firms and schools they are attending, and what general geographic area they live in along with additional demographic data. </w:t>
      </w:r>
      <w:r w:rsidR="007C05AE">
        <w:t xml:space="preserve">For each of the </w:t>
      </w:r>
      <w:proofErr w:type="gramStart"/>
      <w:r w:rsidR="007C05AE">
        <w:t>three labor</w:t>
      </w:r>
      <w:proofErr w:type="gramEnd"/>
      <w:r w:rsidR="007C05AE">
        <w:t xml:space="preserve"> mobility measures I define a different state space. Notably, for occupational transitions I also include education programs and for E-E transition</w:t>
      </w:r>
      <w:r w:rsidR="00363454">
        <w:t>s I analogously include schools:</w:t>
      </w:r>
    </w:p>
    <w:p w14:paraId="590D864F" w14:textId="77777777" w:rsidR="007C05AE" w:rsidRPr="007C05AE" w:rsidRDefault="0041072E" w:rsidP="00EB42A8">
      <w:pPr>
        <w:spacing w:line="480" w:lineRule="auto"/>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d>
            <m:dPr>
              <m:begChr m:val="{"/>
              <m:endChr m:val="}"/>
              <m:ctrlPr>
                <w:rPr>
                  <w:rFonts w:ascii="Cambria Math" w:hAnsi="Cambria Math"/>
                  <w:i/>
                </w:rPr>
              </m:ctrlPr>
            </m:dPr>
            <m:e>
              <m:r>
                <w:rPr>
                  <w:rFonts w:ascii="Cambria Math" w:hAnsi="Cambria Math"/>
                </w:rPr>
                <m:t>Occupations, Educations, Unemployment</m:t>
              </m:r>
            </m:e>
          </m:d>
          <m:r>
            <w:rPr>
              <w:rFonts w:ascii="Cambria Math" w:eastAsiaTheme="minorEastAsia" w:hAnsi="Cambria Math"/>
            </w:rPr>
            <m:t xml:space="preserve"> </m:t>
          </m:r>
        </m:oMath>
      </m:oMathPara>
    </w:p>
    <w:p w14:paraId="590D8650" w14:textId="77777777" w:rsidR="007C05AE" w:rsidRPr="007C05AE" w:rsidRDefault="0041072E" w:rsidP="00EB42A8">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E</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Employers, Schools, None</m:t>
              </m:r>
            </m:e>
          </m:d>
          <m:r>
            <w:rPr>
              <w:rFonts w:ascii="Cambria Math" w:eastAsiaTheme="minorEastAsia" w:hAnsi="Cambria Math"/>
            </w:rPr>
            <m:t xml:space="preserve"> </m:t>
          </m:r>
        </m:oMath>
      </m:oMathPara>
    </w:p>
    <w:p w14:paraId="590D8652" w14:textId="53A29A19" w:rsidR="007C05AE" w:rsidRPr="007C05AE" w:rsidRDefault="0041072E" w:rsidP="00EB42A8">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={Regions}</m:t>
          </m:r>
        </m:oMath>
      </m:oMathPara>
    </w:p>
    <w:p w14:paraId="590D8653" w14:textId="3207F3E7" w:rsidR="00757480" w:rsidRDefault="00363454" w:rsidP="00EB42A8">
      <w:pPr>
        <w:spacing w:line="480" w:lineRule="auto"/>
        <w:ind w:firstLine="720"/>
      </w:pPr>
      <w:r>
        <w:t xml:space="preserve">To identify transitions in each state space over time, I employ a similar methodology as </w:t>
      </w:r>
      <w:r w:rsidR="00757480">
        <w:fldChar w:fldCharType="begin" w:fldLock="1"/>
      </w:r>
      <w:r w:rsidR="00624755">
        <w:instrText>ADDIN CSL_CITATION {"citationItems":[{"id":"ITEM-1","itemData":{"ISSN":"07350015","abstract":"We use administrative data linking workers and firms to study employer-to-employer (E-to-E) flows. After discussing how to identify such flows in quarterly data, we investigate their basic empirical patterns. We find that the pace of E-to-E flows is high, representing approximately 4% of employment and 30% of separations each quarter. The pace of E-to-E flows appears to be highly procyclical and varies systematically across worker, job, and employer characteristics. There are rich patterns in terms of origin and destination of industries. Somewhat surprisingly, we find that more than half of the workers making E-to-E transitions switch even broadly defined industries (i.e., NAICS supersectors).","author":[{"dropping-particle":"","family":"Bjelland","given":"Melissa","non-dropping-particle":"","parse-names":false,"suffix":""},{"dropping-particle":"","family":"Fallick","given":"Bruce","non-dropping-particle":"","parse-names":false,"suffix":""},{"dropping-particle":"","family":"Haltiwanger","given":"John","non-dropping-particle":"","parse-names":false,"suffix":""},{"dropping-particle":"","family":"McEntarfer","given":"Erika","non-dropping-particle":"","parse-names":false,"suffix":""}],"container-title":"Journal of Business &amp; Economic Statistics","id":"ITEM-1","issue":"4","issued":{"date-parts":[["2011"]]},"page":"493-505","publisher":"American Statistical Association","title":"Employer-to-Employer Flows in the United States: Estimates Using Linked Employer-Employee Data","type":"article-journal","volume":"29"},"uris":["http://www.mendeley.com/documents/?uuid=1bd0975f-9662-479d-a956-4c3ec7592291"]}],"mendeley":{"formattedCitation":"(Bjelland et al. 2011)","manualFormatting":"Bjelland et al. (2011)","plainTextFormattedCitation":"(Bjelland et al. 2011)","previouslyFormattedCitation":"(Bjelland et al. 2011)"},"properties":{"noteIndex":0},"schema":"https://github.com/citation-style-language/schema/raw/master/csl-citation.json"}</w:instrText>
      </w:r>
      <w:r w:rsidR="00757480">
        <w:fldChar w:fldCharType="separate"/>
      </w:r>
      <w:r w:rsidR="00757480" w:rsidRPr="00757480">
        <w:rPr>
          <w:noProof/>
        </w:rPr>
        <w:t xml:space="preserve">Bjelland et al. </w:t>
      </w:r>
      <w:r w:rsidR="00757480">
        <w:rPr>
          <w:noProof/>
        </w:rPr>
        <w:t>(</w:t>
      </w:r>
      <w:r w:rsidR="00757480" w:rsidRPr="00757480">
        <w:rPr>
          <w:noProof/>
        </w:rPr>
        <w:t>2011)</w:t>
      </w:r>
      <w:r w:rsidR="00757480">
        <w:fldChar w:fldCharType="end"/>
      </w:r>
      <w:r>
        <w:t xml:space="preserve">. </w:t>
      </w:r>
      <w:r w:rsidR="00F855E3">
        <w:t xml:space="preserve">Let </w:t>
      </w:r>
      <m:oMath>
        <m:sSub>
          <m:sSubPr>
            <m:ctrlPr>
              <w:rPr>
                <w:rFonts w:ascii="Cambria Math" w:hAnsi="Cambria Math"/>
                <w:i/>
              </w:rPr>
            </m:ctrlPr>
          </m:sSubPr>
          <m:e>
            <m:r>
              <w:rPr>
                <w:rFonts w:ascii="Cambria Math" w:hAnsi="Cambria Math"/>
              </w:rPr>
              <m:t>m</m:t>
            </m:r>
          </m:e>
          <m:sub>
            <m:r>
              <w:rPr>
                <w:rFonts w:ascii="Cambria Math" w:hAnsi="Cambria Math"/>
              </w:rPr>
              <m:t>ijt</m:t>
            </m:r>
          </m:sub>
        </m:sSub>
      </m:oMath>
      <w:r w:rsidR="00F855E3">
        <w:rPr>
          <w:rFonts w:eastAsiaTheme="minorEastAsia"/>
        </w:rPr>
        <w:t xml:space="preserve"> be an indicator for individual </w:t>
      </w:r>
      <w:proofErr w:type="spellStart"/>
      <w:r w:rsidR="00F855E3">
        <w:rPr>
          <w:rFonts w:eastAsiaTheme="minorEastAsia"/>
        </w:rPr>
        <w:t>i</w:t>
      </w:r>
      <w:proofErr w:type="spellEnd"/>
      <w:r w:rsidR="00F855E3">
        <w:rPr>
          <w:rFonts w:eastAsiaTheme="minorEastAsia"/>
        </w:rPr>
        <w:t xml:space="preserve"> listing employer (occupation, r</w:t>
      </w:r>
      <w:r w:rsidR="00577839">
        <w:rPr>
          <w:rFonts w:eastAsiaTheme="minorEastAsia"/>
        </w:rPr>
        <w:t>egion)</w:t>
      </w:r>
      <w:r w:rsidR="00F855E3">
        <w:rPr>
          <w:rFonts w:eastAsiaTheme="minorEastAsia"/>
        </w:rPr>
        <w:t xml:space="preserve"> j in time period t. Then </w:t>
      </w:r>
      <w:r w:rsidR="00F855E3">
        <w:t>a</w:t>
      </w:r>
      <w:r>
        <w:t xml:space="preserve">n Employer-Employer transition happens when individual </w:t>
      </w:r>
      <w:proofErr w:type="spellStart"/>
      <w:r>
        <w:t>i</w:t>
      </w:r>
      <w:proofErr w:type="spellEnd"/>
      <w:r>
        <w:t xml:space="preserve"> moves from </w:t>
      </w:r>
      <w:r w:rsidR="007F438C">
        <w:t>employer</w:t>
      </w:r>
      <w:r>
        <w:t xml:space="preserve"> j</w:t>
      </w:r>
      <w:r w:rsidR="00F855E3">
        <w:t xml:space="preserve"> to </w:t>
      </w:r>
      <w:r w:rsidR="007F438C">
        <w:t>employer</w:t>
      </w:r>
      <w:r w:rsidR="00F855E3">
        <w:t xml:space="preserve"> k during time period t, i.e.:</w:t>
      </w:r>
    </w:p>
    <w:p w14:paraId="590D8654" w14:textId="56196488" w:rsidR="00757480" w:rsidRDefault="0041072E" w:rsidP="00EB42A8">
      <w:pPr>
        <w:spacing w:line="480" w:lineRule="auto"/>
        <w:ind w:firstLine="720"/>
      </w:pPr>
      <m:oMathPara>
        <m:oMath>
          <m:sSub>
            <m:sSubPr>
              <m:ctrlPr>
                <w:rPr>
                  <w:rFonts w:ascii="Cambria Math" w:hAnsi="Cambria Math"/>
                  <w:i/>
                </w:rPr>
              </m:ctrlPr>
            </m:sSubPr>
            <m:e>
              <m:r>
                <w:rPr>
                  <w:rFonts w:ascii="Cambria Math" w:hAnsi="Cambria Math"/>
                </w:rPr>
                <m:t>EE</m:t>
              </m:r>
            </m:e>
            <m:sub>
              <m:r>
                <w:rPr>
                  <w:rFonts w:ascii="Cambria Math" w:hAnsi="Cambria Math"/>
                </w:rPr>
                <m:t>ijkt</m:t>
              </m:r>
            </m:sub>
          </m:sSub>
          <m:r>
            <w:rPr>
              <w:rFonts w:ascii="Cambria Math" w:hAnsi="Cambria Math"/>
            </w:rPr>
            <m:t>=</m:t>
          </m:r>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ijt</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ijt+1</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ikt</m:t>
                      </m:r>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ikt</m:t>
                      </m:r>
                    </m:sub>
                  </m:sSub>
                  <m:r>
                    <w:rPr>
                      <w:rFonts w:ascii="Cambria Math" w:eastAsiaTheme="minorEastAsia" w:hAnsi="Cambria Math"/>
                    </w:rPr>
                    <m:t>=1&amp;&amp;&amp;}</m:t>
                  </m:r>
                </m:e>
                <m:e>
                  <m:r>
                    <w:rPr>
                      <w:rFonts w:ascii="Cambria Math" w:eastAsiaTheme="minorEastAsia" w:hAnsi="Cambria Math"/>
                    </w:rPr>
                    <m:t>0, otherwise</m:t>
                  </m:r>
                </m:e>
              </m:eqArr>
            </m:e>
          </m:d>
        </m:oMath>
      </m:oMathPara>
    </w:p>
    <w:p w14:paraId="7A88EC37" w14:textId="1BCD26BB" w:rsidR="007F438C" w:rsidRDefault="00F855E3" w:rsidP="00EB42A8">
      <w:pPr>
        <w:spacing w:line="480" w:lineRule="auto"/>
      </w:pPr>
      <w:r>
        <w:t>This definition of a transition is quite intuitive</w:t>
      </w:r>
      <w:r w:rsidR="007F438C">
        <w:t xml:space="preserve">. However, as </w:t>
      </w:r>
      <w:r w:rsidR="007F438C">
        <w:fldChar w:fldCharType="begin" w:fldLock="1"/>
      </w:r>
      <w:r w:rsidR="007F438C">
        <w:instrText>ADDIN CSL_CITATION {"citationItems":[{"id":"ITEM-1","itemData":{"ISSN":"07350015","abstract":"We use administrative data linking workers and firms to study employer-to-employer (E-to-E) flows. After discussing how to identify such flows in quarterly data, we investigate their basic empirical patterns. We find that the pace of E-to-E flows is high, representing approximately 4% of employment and 30% of separations each quarter. The pace of E-to-E flows appears to be highly procyclical and varies systematically across worker, job, and employer characteristics. There are rich patterns in terms of origin and destination of industries. Somewhat surprisingly, we find that more than half of the workers making E-to-E transitions switch even broadly defined industries (i.e., NAICS supersectors).","author":[{"dropping-particle":"","family":"Bjelland","given":"Melissa","non-dropping-particle":"","parse-names":false,"suffix":""},{"dropping-particle":"","family":"Fallick","given":"Bruce","non-dropping-particle":"","parse-names":false,"suffix":""},{"dropping-particle":"","family":"Haltiwanger","given":"John","non-dropping-particle":"","parse-names":false,"suffix":""},{"dropping-particle":"","family":"McEntarfer","given":"Erika","non-dropping-particle":"","parse-names":false,"suffix":""}],"container-title":"Journal of Business &amp; Economic Statistics","id":"ITEM-1","issue":"4","issued":{"date-parts":[["2011"]]},"page":"493-505","publisher":"American Statistical Association","title":"Employer-to-Employer Flows in the United States: Estimates Using Linked Employer-Employee Data","type":"article-journal","volume":"29"},"uris":["http://www.mendeley.com/documents/?uuid=1bd0975f-9662-479d-a956-4c3ec7592291"]}],"mendeley":{"formattedCitation":"(Bjelland et al. 2011)","manualFormatting":"Bjelland et al. (2011)","plainTextFormattedCitation":"(Bjelland et al. 2011)","previouslyFormattedCitation":"(Bjelland et al. 2011)"},"properties":{"noteIndex":0},"schema":"https://github.com/citation-style-language/schema/raw/master/csl-citation.json"}</w:instrText>
      </w:r>
      <w:r w:rsidR="007F438C">
        <w:fldChar w:fldCharType="separate"/>
      </w:r>
      <w:r w:rsidR="007F438C" w:rsidRPr="00F855E3">
        <w:rPr>
          <w:noProof/>
        </w:rPr>
        <w:t xml:space="preserve">Bjelland et al. </w:t>
      </w:r>
      <w:r w:rsidR="007F438C">
        <w:rPr>
          <w:noProof/>
        </w:rPr>
        <w:t>(</w:t>
      </w:r>
      <w:r w:rsidR="007F438C" w:rsidRPr="00F855E3">
        <w:rPr>
          <w:noProof/>
        </w:rPr>
        <w:t>2011)</w:t>
      </w:r>
      <w:r w:rsidR="007F438C">
        <w:fldChar w:fldCharType="end"/>
      </w:r>
      <w:r w:rsidR="007F438C">
        <w:t xml:space="preserve"> point, this definition cannot account for (</w:t>
      </w:r>
      <w:proofErr w:type="spellStart"/>
      <w:r w:rsidR="007F438C">
        <w:t>i</w:t>
      </w:r>
      <w:proofErr w:type="spellEnd"/>
      <w:r w:rsidR="007F438C">
        <w:t xml:space="preserve">) multiple job holdings nor (ii) transitions that include an unemployment spell in the interim. Therefore, they instead use a more conservative definition and take not just one, but two periods before and after the transition into account, to more </w:t>
      </w:r>
      <w:r>
        <w:t>reliably avoid undercounting transitions</w:t>
      </w:r>
      <w:r w:rsidR="007F438C">
        <w:t>:</w:t>
      </w:r>
    </w:p>
    <w:p w14:paraId="28539F17" w14:textId="12D01CD6" w:rsidR="007F438C" w:rsidRDefault="007F438C" w:rsidP="00EE3E77">
      <w:pPr>
        <w:spacing w:line="480" w:lineRule="auto"/>
        <w:ind w:firstLine="720"/>
      </w:pPr>
      <m:oMathPara>
        <m:oMath>
          <m:sSubSup>
            <m:sSubSupPr>
              <m:ctrlPr>
                <w:rPr>
                  <w:rFonts w:ascii="Cambria Math" w:hAnsi="Cambria Math"/>
                  <w:i/>
                </w:rPr>
              </m:ctrlPr>
            </m:sSubSupPr>
            <m:e>
              <m:r>
                <w:rPr>
                  <w:rFonts w:ascii="Cambria Math" w:hAnsi="Cambria Math"/>
                </w:rPr>
                <m:t>EE</m:t>
              </m:r>
            </m:e>
            <m:sub>
              <m:r>
                <w:rPr>
                  <w:rFonts w:ascii="Cambria Math" w:hAnsi="Cambria Math"/>
                </w:rPr>
                <m:t>ijkt</m:t>
              </m:r>
            </m:sub>
            <m:sup>
              <m:r>
                <w:rPr>
                  <w:rFonts w:ascii="Cambria Math" w:hAnsi="Cambria Math"/>
                </w:rPr>
                <m:t>'</m:t>
              </m:r>
            </m:sup>
          </m:sSubSup>
          <m:r>
            <w:rPr>
              <w:rFonts w:ascii="Cambria Math" w:hAnsi="Cambria Math"/>
            </w:rPr>
            <m:t>=</m:t>
          </m:r>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ijt</m:t>
                      </m:r>
                      <m:r>
                        <w:rPr>
                          <w:rFonts w:ascii="Cambria Math" w:eastAsiaTheme="minorEastAsia" w:hAnsi="Cambria Math"/>
                        </w:rPr>
                        <m:t>-1</m:t>
                      </m:r>
                    </m:sub>
                  </m:sSub>
                  <m:r>
                    <w:rPr>
                      <w:rFonts w:ascii="Cambria Math" w:eastAsiaTheme="minorEastAsia" w:hAnsi="Cambria Math"/>
                    </w:rPr>
                    <m:t>=1</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ijt</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ijt+1</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 xml:space="preserve">and </m:t>
                      </m:r>
                      <m:r>
                        <w:rPr>
                          <w:rFonts w:ascii="Cambria Math" w:eastAsiaTheme="minorEastAsia" w:hAnsi="Cambria Math"/>
                        </w:rPr>
                        <m:t>m</m:t>
                      </m:r>
                    </m:e>
                    <m:sub>
                      <m:r>
                        <w:rPr>
                          <w:rFonts w:ascii="Cambria Math" w:eastAsiaTheme="minorEastAsia" w:hAnsi="Cambria Math"/>
                        </w:rPr>
                        <m:t>ikt-1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ikt</m:t>
                      </m:r>
                    </m:sub>
                  </m:sSub>
                  <m:r>
                    <w:rPr>
                      <w:rFonts w:ascii="Cambria Math" w:eastAsiaTheme="minorEastAsia" w:hAnsi="Cambria Math"/>
                    </w:rPr>
                    <m:t>=1</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ikt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&amp;&amp;&amp;}</m:t>
                  </m:r>
                </m:e>
                <m:e>
                  <m:r>
                    <w:rPr>
                      <w:rFonts w:ascii="Cambria Math" w:eastAsiaTheme="minorEastAsia" w:hAnsi="Cambria Math"/>
                    </w:rPr>
                    <m:t>0, otherwise</m:t>
                  </m:r>
                </m:e>
              </m:eqArr>
            </m:e>
          </m:d>
        </m:oMath>
      </m:oMathPara>
    </w:p>
    <w:p w14:paraId="590D8655" w14:textId="7624BD8E" w:rsidR="00577839" w:rsidRDefault="00577839" w:rsidP="00EB42A8">
      <w:pPr>
        <w:spacing w:line="480" w:lineRule="auto"/>
      </w:pPr>
      <w:r>
        <w:lastRenderedPageBreak/>
        <w:t>To get to the network graph of entities, we count the number of transitions happening between each pair of nodes, i.e.:</w:t>
      </w:r>
    </w:p>
    <w:p w14:paraId="590D8656" w14:textId="77777777" w:rsidR="00577839" w:rsidRDefault="0041072E" w:rsidP="00EB42A8">
      <w:pPr>
        <w:spacing w:line="480" w:lineRule="auto"/>
      </w:pPr>
      <m:oMathPara>
        <m:oMath>
          <m:sSub>
            <m:sSubPr>
              <m:ctrlPr>
                <w:rPr>
                  <w:rFonts w:ascii="Cambria Math" w:hAnsi="Cambria Math"/>
                  <w:i/>
                </w:rPr>
              </m:ctrlPr>
            </m:sSubPr>
            <m:e>
              <m:r>
                <w:rPr>
                  <w:rFonts w:ascii="Cambria Math" w:hAnsi="Cambria Math"/>
                </w:rPr>
                <m:t>e</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jkt</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EE</m:t>
                  </m:r>
                </m:e>
                <m:sub>
                  <m:r>
                    <w:rPr>
                      <w:rFonts w:ascii="Cambria Math" w:hAnsi="Cambria Math"/>
                    </w:rPr>
                    <m:t>ijkt</m:t>
                  </m:r>
                </m:sub>
              </m:sSub>
            </m:e>
          </m:nary>
        </m:oMath>
      </m:oMathPara>
    </w:p>
    <w:p w14:paraId="590D8657" w14:textId="1002B9E7" w:rsidR="00577839" w:rsidRDefault="00577839" w:rsidP="00EB42A8">
      <w:pPr>
        <w:spacing w:line="480" w:lineRule="auto"/>
      </w:pPr>
      <w:r>
        <w:t xml:space="preserve">Notably, </w:t>
      </w:r>
      <w:r w:rsidR="003659EB">
        <w:t xml:space="preserve">we </w:t>
      </w:r>
      <w:r>
        <w:t xml:space="preserve">do not disallow the case where </w:t>
      </w:r>
      <m:oMath>
        <m:r>
          <w:rPr>
            <w:rFonts w:ascii="Cambria Math" w:hAnsi="Cambria Math"/>
          </w:rPr>
          <m:t>j=k</m:t>
        </m:r>
      </m:oMath>
      <w:r>
        <w:t xml:space="preserve">, </w:t>
      </w:r>
      <w:r w:rsidR="00391900">
        <w:t xml:space="preserve">i.e. </w:t>
      </w:r>
      <w:r>
        <w:t xml:space="preserve">an individual continuing to be in the same state. In the network, this would be represented as a </w:t>
      </w:r>
      <w:r w:rsidR="00391900">
        <w:t>self-</w:t>
      </w:r>
      <w:r>
        <w:t xml:space="preserve">loop on entity node j. Transitions in which </w:t>
      </w:r>
      <m:oMath>
        <m:r>
          <w:rPr>
            <w:rFonts w:ascii="Cambria Math" w:hAnsi="Cambria Math"/>
          </w:rPr>
          <m:t>k≠j</m:t>
        </m:r>
      </m:oMath>
      <w:r>
        <w:rPr>
          <w:rFonts w:eastAsiaTheme="minorEastAsia"/>
        </w:rPr>
        <w:t xml:space="preserve"> are ‘true’ transitions between two different entity nodes</w:t>
      </w:r>
      <w:r w:rsidR="00391900">
        <w:rPr>
          <w:rFonts w:eastAsiaTheme="minorEastAsia"/>
        </w:rPr>
        <w:t>, from</w:t>
      </w:r>
      <w:r>
        <w:rPr>
          <w:rFonts w:eastAsiaTheme="minorEastAsia"/>
        </w:rPr>
        <w:t xml:space="preserve"> j </w:t>
      </w:r>
      <w:r w:rsidR="00391900">
        <w:rPr>
          <w:rFonts w:eastAsiaTheme="minorEastAsia"/>
        </w:rPr>
        <w:t>to</w:t>
      </w:r>
      <w:r>
        <w:rPr>
          <w:rFonts w:eastAsiaTheme="minorEastAsia"/>
        </w:rPr>
        <w:t xml:space="preserve"> k. </w:t>
      </w:r>
    </w:p>
    <w:p w14:paraId="590D8658" w14:textId="1FFEA05A" w:rsidR="00F855E3" w:rsidRDefault="00F855E3" w:rsidP="00EB42A8">
      <w:pPr>
        <w:spacing w:line="480" w:lineRule="auto"/>
      </w:pPr>
      <w:r>
        <w:t xml:space="preserve">To calculate overall transition </w:t>
      </w:r>
      <w:proofErr w:type="gramStart"/>
      <w:r>
        <w:t>rates</w:t>
      </w:r>
      <w:proofErr w:type="gramEnd"/>
      <w:r>
        <w:t xml:space="preserve"> </w:t>
      </w:r>
      <w:r w:rsidR="00391900">
        <w:t xml:space="preserve">we </w:t>
      </w:r>
      <w:r w:rsidR="0063725E">
        <w:t xml:space="preserve">sum up all transitions, i.e. non-loop edges, </w:t>
      </w:r>
      <w:r w:rsidR="00577839">
        <w:t xml:space="preserve">and divide </w:t>
      </w:r>
      <w:r w:rsidR="0063725E">
        <w:t xml:space="preserve">by the number </w:t>
      </w:r>
      <w:r w:rsidR="00577839">
        <w:t>of</w:t>
      </w:r>
      <w:r w:rsidR="0063725E">
        <w:t xml:space="preserve"> all</w:t>
      </w:r>
      <w:r w:rsidR="00577839">
        <w:t xml:space="preserve"> transitions, i.e.:</w:t>
      </w:r>
    </w:p>
    <w:p w14:paraId="590D8659" w14:textId="77777777" w:rsidR="00F855E3" w:rsidRDefault="0041072E" w:rsidP="00EB42A8">
      <w:pPr>
        <w:spacing w:line="480" w:lineRule="auto"/>
      </w:pPr>
      <m:oMathPara>
        <m:oMath>
          <m:sSub>
            <m:sSubPr>
              <m:ctrlPr>
                <w:rPr>
                  <w:rFonts w:ascii="Cambria Math" w:eastAsiaTheme="minorEastAsia" w:hAnsi="Cambria Math"/>
                  <w:i/>
                </w:rPr>
              </m:ctrlPr>
            </m:sSubPr>
            <m:e>
              <m:r>
                <w:rPr>
                  <w:rFonts w:ascii="Cambria Math" w:eastAsiaTheme="minorEastAsia" w:hAnsi="Cambria Math"/>
                </w:rPr>
                <m:t>EE</m:t>
              </m:r>
            </m:e>
            <m:sub>
              <m:r>
                <w:rPr>
                  <w:rFonts w:ascii="Cambria Math" w:eastAsiaTheme="minorEastAsia" w:hAnsi="Cambria Math"/>
                </w:rPr>
                <m:t>t</m:t>
              </m:r>
            </m:sub>
          </m:sSub>
          <m:r>
            <w:rPr>
              <w:rFonts w:ascii="Cambria Math" w:eastAsiaTheme="minorEastAsia"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j,k≠j</m:t>
                  </m:r>
                </m:sub>
                <m:sup/>
                <m:e>
                  <m:sSub>
                    <m:sSubPr>
                      <m:ctrlPr>
                        <w:rPr>
                          <w:rFonts w:ascii="Cambria Math" w:hAnsi="Cambria Math"/>
                          <w:i/>
                        </w:rPr>
                      </m:ctrlPr>
                    </m:sSubPr>
                    <m:e>
                      <m:r>
                        <w:rPr>
                          <w:rFonts w:ascii="Cambria Math" w:hAnsi="Cambria Math"/>
                        </w:rPr>
                        <m:t>EE</m:t>
                      </m:r>
                    </m:e>
                    <m:sub>
                      <m:r>
                        <w:rPr>
                          <w:rFonts w:ascii="Cambria Math" w:hAnsi="Cambria Math"/>
                        </w:rPr>
                        <m:t>jkt</m:t>
                      </m:r>
                    </m:sub>
                  </m:sSub>
                </m:e>
              </m:nary>
            </m:num>
            <m:den>
              <m:nary>
                <m:naryPr>
                  <m:chr m:val="∑"/>
                  <m:limLoc m:val="undOvr"/>
                  <m:supHide m:val="1"/>
                  <m:ctrlPr>
                    <w:rPr>
                      <w:rFonts w:ascii="Cambria Math" w:hAnsi="Cambria Math"/>
                      <w:i/>
                    </w:rPr>
                  </m:ctrlPr>
                </m:naryPr>
                <m:sub>
                  <m:r>
                    <w:rPr>
                      <w:rFonts w:ascii="Cambria Math" w:hAnsi="Cambria Math"/>
                    </w:rPr>
                    <m:t>j,k≠j</m:t>
                  </m:r>
                </m:sub>
                <m:sup/>
                <m:e>
                  <m:sSub>
                    <m:sSubPr>
                      <m:ctrlPr>
                        <w:rPr>
                          <w:rFonts w:ascii="Cambria Math" w:hAnsi="Cambria Math"/>
                          <w:i/>
                        </w:rPr>
                      </m:ctrlPr>
                    </m:sSubPr>
                    <m:e>
                      <m:r>
                        <w:rPr>
                          <w:rFonts w:ascii="Cambria Math" w:hAnsi="Cambria Math"/>
                        </w:rPr>
                        <m:t>EE</m:t>
                      </m:r>
                    </m:e>
                    <m:sub>
                      <m:r>
                        <w:rPr>
                          <w:rFonts w:ascii="Cambria Math" w:hAnsi="Cambria Math"/>
                        </w:rPr>
                        <m:t>jkt</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 xml:space="preserve"> j,j</m:t>
                  </m:r>
                </m:sub>
                <m:sup/>
                <m:e>
                  <m:sSub>
                    <m:sSubPr>
                      <m:ctrlPr>
                        <w:rPr>
                          <w:rFonts w:ascii="Cambria Math" w:hAnsi="Cambria Math"/>
                          <w:i/>
                        </w:rPr>
                      </m:ctrlPr>
                    </m:sSubPr>
                    <m:e>
                      <m:r>
                        <w:rPr>
                          <w:rFonts w:ascii="Cambria Math" w:hAnsi="Cambria Math"/>
                        </w:rPr>
                        <m:t>EE</m:t>
                      </m:r>
                    </m:e>
                    <m:sub>
                      <m:r>
                        <w:rPr>
                          <w:rFonts w:ascii="Cambria Math" w:hAnsi="Cambria Math"/>
                        </w:rPr>
                        <m:t>jjt</m:t>
                      </m:r>
                    </m:sub>
                  </m:sSub>
                </m:e>
              </m:nary>
            </m:den>
          </m:f>
        </m:oMath>
      </m:oMathPara>
    </w:p>
    <w:p w14:paraId="55FE28E6" w14:textId="5DE3E79C" w:rsidR="003659EB" w:rsidRDefault="0063725E" w:rsidP="00EB42A8">
      <w:pPr>
        <w:spacing w:line="480" w:lineRule="auto"/>
      </w:pPr>
      <w:r>
        <w:t xml:space="preserve">The methodology is similar for occupations and geographies. </w:t>
      </w:r>
      <w:r w:rsidR="003659EB">
        <w:t>We have thus defined a probability (or Markov) matrix with probabilities of a transition happening between each state. The graphical equivalent of such a matrix is a weighted network graph.</w:t>
      </w:r>
    </w:p>
    <w:p w14:paraId="3109DA36" w14:textId="7A1FB1D2" w:rsidR="003659EB" w:rsidRDefault="003659EB" w:rsidP="00EB42A8">
      <w:pPr>
        <w:spacing w:line="480" w:lineRule="auto"/>
      </w:pPr>
      <w:r>
        <w:rPr>
          <w:noProof/>
        </w:rPr>
        <w:drawing>
          <wp:inline distT="0" distB="0" distL="0" distR="0" wp14:anchorId="2CF5B349" wp14:editId="46AE65CA">
            <wp:extent cx="5943600" cy="3129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x_network_screensh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29280"/>
                    </a:xfrm>
                    <a:prstGeom prst="rect">
                      <a:avLst/>
                    </a:prstGeom>
                  </pic:spPr>
                </pic:pic>
              </a:graphicData>
            </a:graphic>
          </wp:inline>
        </w:drawing>
      </w:r>
    </w:p>
    <w:p w14:paraId="043948E8" w14:textId="77777777" w:rsidR="003659EB" w:rsidRDefault="003659EB" w:rsidP="00EB42A8">
      <w:pPr>
        <w:spacing w:line="480" w:lineRule="auto"/>
      </w:pPr>
    </w:p>
    <w:p w14:paraId="590D865A" w14:textId="1273EC34" w:rsidR="003C27E6" w:rsidRDefault="0063725E" w:rsidP="00EB42A8">
      <w:pPr>
        <w:spacing w:line="480" w:lineRule="auto"/>
      </w:pPr>
      <w:bookmarkStart w:id="0" w:name="_GoBack"/>
      <w:bookmarkEnd w:id="0"/>
      <w:r>
        <w:t xml:space="preserve">Now that we have graphs with weighted, directed edges we can also define </w:t>
      </w:r>
      <w:r w:rsidR="00346A11">
        <w:t xml:space="preserve">centrality and clustering coefficients. It may be necessary to prune the network and delete nodes or edges along which very transitions happen. Link salience and other filtering methods  discussed in </w:t>
      </w:r>
      <w:r w:rsidR="00346A11">
        <w:fldChar w:fldCharType="begin" w:fldLock="1"/>
      </w:r>
      <w:r w:rsidR="00346A11">
        <w:instrText>ADDIN CSL_CITATION {"citationItems":[{"id":"ITEM-1","itemData":{"DOI":"10.1007/s41109-018-0101-4","abstract":"Tools from network science can be utilized to study relations between diseases. Different studies focus on different types of inter-disease linkages. One of them is the comorbidity patterns derived from large-scale longitudinal data of hospital discharge records. Researchers seek to describe comorbidity relations as a network to characterize pathways of disease progressions and to predict future risks. The first step in such studies is the construction of the network itself, which subsequent analyses rest upon. There are different ways to build such a network. In this paper, we provide an overview of several existing statistical approaches in network science applicable to weighted directed networks. We discuss the differences between the null models that these models assume and their applications. We apply these methods to the inpatient data of approximately one million people, spanning approximately 17 years, pertaining to the Montreal Census Metropolitan Area. We discuss the differences in the structure of the networks built by different methods, and different features of the comorbidity relations that they extract. We also present several example applications of these methods.","author":[{"dropping-particle":"","family":"Fotouhi","given":"Babak","non-dropping-particle":"","parse-names":false,"suffix":""},{"dropping-particle":"","family":"Momeni","given":"Naghmeh","non-dropping-particle":"","parse-names":false,"suffix":""},{"dropping-particle":"","family":"Riolo","given":"Maria A","non-dropping-particle":"","parse-names":false,"suffix":""},{"dropping-particle":"","family":"Buckeridge","given":"David L","non-dropping-particle":"","parse-names":false,"suffix":""}],"container-title":"Applied Network Science","id":"ITEM-1","issued":{"date-parts":[["2018"]]},"title":"Statistical methods for constructing disease comorbidity networks from longitudinal inpatient data","type":"article-journal","volume":"3"},"uris":["http://www.mendeley.com/documents/?uuid=8c4d58bb-e516-3c71-a8c6-877e12c47c48"]}],"mendeley":{"formattedCitation":"(Fotouhi et al. 2018)","manualFormatting":"Fotouhi et al. (2018)","plainTextFormattedCitation":"(Fotouhi et al. 2018)","previouslyFormattedCitation":"(Fotouhi et al. 2018)"},"properties":{"noteIndex":0},"schema":"https://github.com/citation-style-language/schema/raw/master/csl-citation.json"}</w:instrText>
      </w:r>
      <w:r w:rsidR="00346A11">
        <w:fldChar w:fldCharType="separate"/>
      </w:r>
      <w:r w:rsidR="00346A11" w:rsidRPr="00346A11">
        <w:rPr>
          <w:noProof/>
        </w:rPr>
        <w:t xml:space="preserve">Fotouhi et al. </w:t>
      </w:r>
      <w:r w:rsidR="00346A11">
        <w:rPr>
          <w:noProof/>
        </w:rPr>
        <w:t>(</w:t>
      </w:r>
      <w:r w:rsidR="00346A11" w:rsidRPr="00346A11">
        <w:rPr>
          <w:noProof/>
        </w:rPr>
        <w:t>2018)</w:t>
      </w:r>
      <w:r w:rsidR="00346A11">
        <w:fldChar w:fldCharType="end"/>
      </w:r>
      <w:r w:rsidR="00346A11">
        <w:t xml:space="preserve"> may be necessary in order to calculate these coefficients, since there are several centrality and clustering measures and their correlation is not always high </w:t>
      </w:r>
      <w:r w:rsidR="00346A11">
        <w:fldChar w:fldCharType="begin" w:fldLock="1"/>
      </w:r>
      <w:r w:rsidR="00346A11">
        <w:instrText>ADDIN CSL_CITATION {"citationItems":[{"id":"ITEM-1","itemData":{"ISSN":"0226-1766","author":[{"dropping-particle":"","family":"Valente","given":"Thomas W","non-dropping-particle":"","parse-names":false,"suffix":""},{"dropping-particle":"","family":"Coronges","given":"Kathryn","non-dropping-particle":"","parse-names":false,"suffix":""},{"dropping-particle":"","family":"Lakon","given":"Cynthia","non-dropping-particle":"","parse-names":false,"suffix":""},{"dropping-particle":"","family":"Costenbader","given":"Elizabeth","non-dropping-particle":"","parse-names":false,"suffix":""}],"container-title":"Connections (Toronto, Ont.)","id":"ITEM-1","issue":"1","issued":{"date-parts":[["2008","1","1"]]},"page":"16-26","title":"How Correlated Are Network Centrality Measures?","type":"article-journal","volume":"28"},"uris":["http://www.mendeley.com/documents/?uuid=c837a151-8279-4ac7-a76e-f17c0fb892d3"]}],"mendeley":{"formattedCitation":"(Valente et al. 2008)","plainTextFormattedCitation":"(Valente et al. 2008)","previouslyFormattedCitation":"(Valente et al. 2008)"},"properties":{"noteIndex":0},"schema":"https://github.com/citation-style-language/schema/raw/master/csl-citation.json"}</w:instrText>
      </w:r>
      <w:r w:rsidR="00346A11">
        <w:fldChar w:fldCharType="separate"/>
      </w:r>
      <w:r w:rsidR="00346A11" w:rsidRPr="00346A11">
        <w:rPr>
          <w:noProof/>
        </w:rPr>
        <w:t>(Valente et al. 2008)</w:t>
      </w:r>
      <w:r w:rsidR="00346A11">
        <w:fldChar w:fldCharType="end"/>
      </w:r>
      <w:r w:rsidR="00346A11">
        <w:t xml:space="preserve">. </w:t>
      </w:r>
      <w:r w:rsidR="00E23C7A">
        <w:t>It would also be promising to study the network over time and compare yearly labor market flow patterns. In particular, shocks such as the financial crisis as well as rising automation should result in higher transition patterns into lower paying, less automatable jobs, education programs, or unemployment.</w:t>
      </w:r>
      <w:r w:rsidR="00346A11">
        <w:tab/>
      </w:r>
    </w:p>
    <w:p w14:paraId="590D865B" w14:textId="77777777" w:rsidR="00E23C7A" w:rsidRDefault="00223915" w:rsidP="00EB42A8">
      <w:pPr>
        <w:pStyle w:val="Heading1"/>
        <w:spacing w:line="480" w:lineRule="auto"/>
      </w:pPr>
      <w:r>
        <w:t xml:space="preserve">Section V - </w:t>
      </w:r>
      <w:r w:rsidR="00E23C7A">
        <w:t>Conclusion</w:t>
      </w:r>
    </w:p>
    <w:p w14:paraId="590D865C" w14:textId="77777777" w:rsidR="00E23C7A" w:rsidRDefault="00E23C7A" w:rsidP="00EB42A8">
      <w:pPr>
        <w:spacing w:line="480" w:lineRule="auto"/>
      </w:pPr>
      <w:r>
        <w:t>I have proposed to use LinkedIn to study labor mobility, in particular occupational, employer, and geographic transitions. By framing all three within a Markov chain setting, which is the same as a network of directed, weighted transition flows, this paper attempts to provide a clearer methodology to study labor mobility. The network setting also lends itself to defining additional measures of labor mobility and its impediments, such as network clustering and centrality. These measures can help to identify polarization of opportunities and systemic factor that exacerbate the rising inequality.</w:t>
      </w:r>
    </w:p>
    <w:p w14:paraId="590D865D" w14:textId="77777777" w:rsidR="00E23C7A" w:rsidRDefault="00E23C7A" w:rsidP="00EB42A8">
      <w:pPr>
        <w:spacing w:line="480" w:lineRule="auto"/>
      </w:pPr>
      <w:r>
        <w:t xml:space="preserve">Several important research questions can be answered with the data within this framework. While the description of detailed labor mobility patterns is interesting in and of itself due to the lack of suitable data so far, other questions from the labor literature should be answerable. This includes </w:t>
      </w:r>
      <w:r w:rsidR="00EB42A8">
        <w:t>the existence of stepping stone jobs, which are defined as low-paying jobs that may lead to high-paying ones. Similarly, the existence of sheepskin effects may be studied as well to answer whether signaling or learning are more important. I am excited to continue working with this data.</w:t>
      </w:r>
    </w:p>
    <w:p w14:paraId="590D865E" w14:textId="77777777" w:rsidR="00EB42A8" w:rsidRPr="00E23C7A" w:rsidRDefault="00EB42A8" w:rsidP="00EB42A8">
      <w:pPr>
        <w:spacing w:line="480" w:lineRule="auto"/>
      </w:pPr>
    </w:p>
    <w:p w14:paraId="590D865F" w14:textId="77777777" w:rsidR="00346A11" w:rsidRDefault="00346A11" w:rsidP="00EB42A8">
      <w:pPr>
        <w:pStyle w:val="Heading1"/>
        <w:spacing w:line="480" w:lineRule="auto"/>
      </w:pPr>
      <w:r>
        <w:t>Bibliography</w:t>
      </w:r>
    </w:p>
    <w:p w14:paraId="590D8660" w14:textId="77777777" w:rsidR="008E29A1" w:rsidRPr="008E29A1" w:rsidRDefault="00346A11" w:rsidP="008E29A1">
      <w:pPr>
        <w:widowControl w:val="0"/>
        <w:autoSpaceDE w:val="0"/>
        <w:autoSpaceDN w:val="0"/>
        <w:adjustRightInd w:val="0"/>
        <w:spacing w:line="48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8E29A1" w:rsidRPr="008E29A1">
        <w:rPr>
          <w:rFonts w:ascii="Calibri" w:hAnsi="Calibri" w:cs="Calibri"/>
          <w:noProof/>
          <w:szCs w:val="24"/>
        </w:rPr>
        <w:t xml:space="preserve">Bartik, Timothy J. 1991. </w:t>
      </w:r>
      <w:r w:rsidR="008E29A1" w:rsidRPr="008E29A1">
        <w:rPr>
          <w:rFonts w:ascii="Calibri" w:hAnsi="Calibri" w:cs="Calibri"/>
          <w:i/>
          <w:iCs/>
          <w:noProof/>
          <w:szCs w:val="24"/>
        </w:rPr>
        <w:t>Who Benefits from State and Local Economic Development Policies?</w:t>
      </w:r>
      <w:r w:rsidR="008E29A1" w:rsidRPr="008E29A1">
        <w:rPr>
          <w:rFonts w:ascii="Calibri" w:hAnsi="Calibri" w:cs="Calibri"/>
          <w:noProof/>
          <w:szCs w:val="24"/>
        </w:rPr>
        <w:t xml:space="preserve"> Kalamazoo, Mich. : W.E. Upjohn Institute for Employment Research, 1991.</w:t>
      </w:r>
    </w:p>
    <w:p w14:paraId="590D8661" w14:textId="77777777" w:rsidR="008E29A1" w:rsidRPr="008E29A1" w:rsidRDefault="008E29A1" w:rsidP="008E29A1">
      <w:pPr>
        <w:widowControl w:val="0"/>
        <w:autoSpaceDE w:val="0"/>
        <w:autoSpaceDN w:val="0"/>
        <w:adjustRightInd w:val="0"/>
        <w:spacing w:line="480" w:lineRule="auto"/>
        <w:ind w:left="480" w:hanging="480"/>
        <w:rPr>
          <w:rFonts w:ascii="Calibri" w:hAnsi="Calibri" w:cs="Calibri"/>
          <w:noProof/>
          <w:szCs w:val="24"/>
        </w:rPr>
      </w:pPr>
      <w:r w:rsidRPr="008E29A1">
        <w:rPr>
          <w:rFonts w:ascii="Calibri" w:hAnsi="Calibri" w:cs="Calibri"/>
          <w:noProof/>
          <w:szCs w:val="24"/>
        </w:rPr>
        <w:t xml:space="preserve">Bjelland, Melissa, Bruce Fallick, John Haltiwanger, and Erika McEntarfer. 2011. “Employer-to-Employer Flows in the United States: Estimates Using Linked Employer-Employee Data.” </w:t>
      </w:r>
      <w:r w:rsidRPr="008E29A1">
        <w:rPr>
          <w:rFonts w:ascii="Calibri" w:hAnsi="Calibri" w:cs="Calibri"/>
          <w:i/>
          <w:iCs/>
          <w:noProof/>
          <w:szCs w:val="24"/>
        </w:rPr>
        <w:t>Journal of Business &amp; Economic Statistics</w:t>
      </w:r>
      <w:r w:rsidRPr="008E29A1">
        <w:rPr>
          <w:rFonts w:ascii="Calibri" w:hAnsi="Calibri" w:cs="Calibri"/>
          <w:noProof/>
          <w:szCs w:val="24"/>
        </w:rPr>
        <w:t xml:space="preserve"> 29(4): 493–505. http://www.jstor.org.libproxy.mit.edu/stable/23243750.</w:t>
      </w:r>
    </w:p>
    <w:p w14:paraId="590D8662" w14:textId="77777777" w:rsidR="008E29A1" w:rsidRPr="008E29A1" w:rsidRDefault="008E29A1" w:rsidP="008E29A1">
      <w:pPr>
        <w:widowControl w:val="0"/>
        <w:autoSpaceDE w:val="0"/>
        <w:autoSpaceDN w:val="0"/>
        <w:adjustRightInd w:val="0"/>
        <w:spacing w:line="480" w:lineRule="auto"/>
        <w:ind w:left="480" w:hanging="480"/>
        <w:rPr>
          <w:rFonts w:ascii="Calibri" w:hAnsi="Calibri" w:cs="Calibri"/>
          <w:noProof/>
          <w:szCs w:val="24"/>
        </w:rPr>
      </w:pPr>
      <w:r w:rsidRPr="008E29A1">
        <w:rPr>
          <w:rFonts w:ascii="Calibri" w:hAnsi="Calibri" w:cs="Calibri"/>
          <w:noProof/>
          <w:szCs w:val="24"/>
        </w:rPr>
        <w:t xml:space="preserve">Blanchard, Olivier Jean, Lawrence F Katz, Robert E Hall, and Barry Eichengreen. 1992. “Regional Evolutions.” </w:t>
      </w:r>
      <w:r w:rsidRPr="008E29A1">
        <w:rPr>
          <w:rFonts w:ascii="Calibri" w:hAnsi="Calibri" w:cs="Calibri"/>
          <w:i/>
          <w:iCs/>
          <w:noProof/>
          <w:szCs w:val="24"/>
        </w:rPr>
        <w:t>Brookings Papers on Economic Activity</w:t>
      </w:r>
      <w:r w:rsidRPr="008E29A1">
        <w:rPr>
          <w:rFonts w:ascii="Calibri" w:hAnsi="Calibri" w:cs="Calibri"/>
          <w:noProof/>
          <w:szCs w:val="24"/>
        </w:rPr>
        <w:t xml:space="preserve"> 1992(1): 1–75. http://www.jstor.org.libproxy.mit.edu/stable/2534556.</w:t>
      </w:r>
    </w:p>
    <w:p w14:paraId="590D8663" w14:textId="77777777" w:rsidR="008E29A1" w:rsidRPr="008E29A1" w:rsidRDefault="008E29A1" w:rsidP="008E29A1">
      <w:pPr>
        <w:widowControl w:val="0"/>
        <w:autoSpaceDE w:val="0"/>
        <w:autoSpaceDN w:val="0"/>
        <w:adjustRightInd w:val="0"/>
        <w:spacing w:line="480" w:lineRule="auto"/>
        <w:ind w:left="480" w:hanging="480"/>
        <w:rPr>
          <w:rFonts w:ascii="Calibri" w:hAnsi="Calibri" w:cs="Calibri"/>
          <w:noProof/>
          <w:szCs w:val="24"/>
        </w:rPr>
      </w:pPr>
      <w:r w:rsidRPr="008E29A1">
        <w:rPr>
          <w:rFonts w:ascii="Calibri" w:hAnsi="Calibri" w:cs="Calibri"/>
          <w:noProof/>
          <w:szCs w:val="24"/>
        </w:rPr>
        <w:t xml:space="preserve">Bosler, Canyon, and Nicolas Petrosky-Nadeau. 2016. “Job-to-Job Transitions in an Evolving Labor Market.” </w:t>
      </w:r>
      <w:r w:rsidRPr="008E29A1">
        <w:rPr>
          <w:rFonts w:ascii="Calibri" w:hAnsi="Calibri" w:cs="Calibri"/>
          <w:i/>
          <w:iCs/>
          <w:noProof/>
          <w:szCs w:val="24"/>
        </w:rPr>
        <w:t>FRBSF Economic Letters</w:t>
      </w:r>
      <w:r w:rsidRPr="008E29A1">
        <w:rPr>
          <w:rFonts w:ascii="Calibri" w:hAnsi="Calibri" w:cs="Calibri"/>
          <w:noProof/>
          <w:szCs w:val="24"/>
        </w:rPr>
        <w:t xml:space="preserve"> November. https://www.frbsf.org/economic-research/files/el2016-34.pdf (November 16, 2018).</w:t>
      </w:r>
    </w:p>
    <w:p w14:paraId="590D8664" w14:textId="77777777" w:rsidR="008E29A1" w:rsidRPr="008E29A1" w:rsidRDefault="008E29A1" w:rsidP="008E29A1">
      <w:pPr>
        <w:widowControl w:val="0"/>
        <w:autoSpaceDE w:val="0"/>
        <w:autoSpaceDN w:val="0"/>
        <w:adjustRightInd w:val="0"/>
        <w:spacing w:line="480" w:lineRule="auto"/>
        <w:ind w:left="480" w:hanging="480"/>
        <w:rPr>
          <w:rFonts w:ascii="Calibri" w:hAnsi="Calibri" w:cs="Calibri"/>
          <w:noProof/>
          <w:szCs w:val="24"/>
        </w:rPr>
      </w:pPr>
      <w:r w:rsidRPr="008E29A1">
        <w:rPr>
          <w:rFonts w:ascii="Calibri" w:hAnsi="Calibri" w:cs="Calibri"/>
          <w:noProof/>
          <w:szCs w:val="24"/>
        </w:rPr>
        <w:t xml:space="preserve">Bound, John, and Harry J Holzer. 2000. “Demand Shifts, Population Adjustments, and Labor Market Outcomes during the 1980s.” </w:t>
      </w:r>
      <w:r w:rsidRPr="008E29A1">
        <w:rPr>
          <w:rFonts w:ascii="Calibri" w:hAnsi="Calibri" w:cs="Calibri"/>
          <w:i/>
          <w:iCs/>
          <w:noProof/>
          <w:szCs w:val="24"/>
        </w:rPr>
        <w:t>Journal of Labor Economics</w:t>
      </w:r>
      <w:r w:rsidRPr="008E29A1">
        <w:rPr>
          <w:rFonts w:ascii="Calibri" w:hAnsi="Calibri" w:cs="Calibri"/>
          <w:noProof/>
          <w:szCs w:val="24"/>
        </w:rPr>
        <w:t xml:space="preserve"> 18(1): 20–54. http://www.jstor.org/stable/10.1086/209949.</w:t>
      </w:r>
    </w:p>
    <w:p w14:paraId="590D8665" w14:textId="77777777" w:rsidR="008E29A1" w:rsidRPr="008E29A1" w:rsidRDefault="008E29A1" w:rsidP="008E29A1">
      <w:pPr>
        <w:widowControl w:val="0"/>
        <w:autoSpaceDE w:val="0"/>
        <w:autoSpaceDN w:val="0"/>
        <w:adjustRightInd w:val="0"/>
        <w:spacing w:line="480" w:lineRule="auto"/>
        <w:ind w:left="480" w:hanging="480"/>
        <w:rPr>
          <w:rFonts w:ascii="Calibri" w:hAnsi="Calibri" w:cs="Calibri"/>
          <w:noProof/>
          <w:szCs w:val="24"/>
        </w:rPr>
      </w:pPr>
      <w:r w:rsidRPr="008E29A1">
        <w:rPr>
          <w:rFonts w:ascii="Calibri" w:hAnsi="Calibri" w:cs="Calibri"/>
          <w:noProof/>
          <w:szCs w:val="24"/>
        </w:rPr>
        <w:t xml:space="preserve">Chetty, Raj, Nathaniel Hendren, Patrick Kline, and Emmanuel Saez. 2014. “Where Is the Land of Opportunity? The Geography of Intergenerational Mobility in the United States*.” </w:t>
      </w:r>
      <w:r w:rsidRPr="008E29A1">
        <w:rPr>
          <w:rFonts w:ascii="Calibri" w:hAnsi="Calibri" w:cs="Calibri"/>
          <w:i/>
          <w:iCs/>
          <w:noProof/>
          <w:szCs w:val="24"/>
        </w:rPr>
        <w:t>Quarterly Journal of Economics</w:t>
      </w:r>
      <w:r w:rsidRPr="008E29A1">
        <w:rPr>
          <w:rFonts w:ascii="Calibri" w:hAnsi="Calibri" w:cs="Calibri"/>
          <w:noProof/>
          <w:szCs w:val="24"/>
        </w:rPr>
        <w:t xml:space="preserve"> 129(4): 1553–1623. http://10.0.4.69/qje/qju022.</w:t>
      </w:r>
    </w:p>
    <w:p w14:paraId="590D8666" w14:textId="77777777" w:rsidR="008E29A1" w:rsidRPr="008E29A1" w:rsidRDefault="008E29A1" w:rsidP="008E29A1">
      <w:pPr>
        <w:widowControl w:val="0"/>
        <w:autoSpaceDE w:val="0"/>
        <w:autoSpaceDN w:val="0"/>
        <w:adjustRightInd w:val="0"/>
        <w:spacing w:line="480" w:lineRule="auto"/>
        <w:ind w:left="480" w:hanging="480"/>
        <w:rPr>
          <w:rFonts w:ascii="Calibri" w:hAnsi="Calibri" w:cs="Calibri"/>
          <w:noProof/>
          <w:szCs w:val="24"/>
        </w:rPr>
      </w:pPr>
      <w:r w:rsidRPr="008E29A1">
        <w:rPr>
          <w:rFonts w:ascii="Calibri" w:hAnsi="Calibri" w:cs="Calibri"/>
          <w:noProof/>
          <w:szCs w:val="24"/>
        </w:rPr>
        <w:t xml:space="preserve">Fallick, Bruce, and Charles A Fleischman. 2004. “Employer-to-Employer Flows in the U.S. Labor Market: The Complete Picture of Gross Worker Flows.” </w:t>
      </w:r>
      <w:r w:rsidRPr="008E29A1">
        <w:rPr>
          <w:rFonts w:ascii="Calibri" w:hAnsi="Calibri" w:cs="Calibri"/>
          <w:i/>
          <w:iCs/>
          <w:noProof/>
          <w:szCs w:val="24"/>
        </w:rPr>
        <w:t>Finance and Economics Discussion Series</w:t>
      </w:r>
      <w:r w:rsidRPr="008E29A1">
        <w:rPr>
          <w:rFonts w:ascii="Calibri" w:hAnsi="Calibri" w:cs="Calibri"/>
          <w:noProof/>
          <w:szCs w:val="24"/>
        </w:rPr>
        <w:t xml:space="preserve"> 34. </w:t>
      </w:r>
      <w:r w:rsidRPr="008E29A1">
        <w:rPr>
          <w:rFonts w:ascii="Calibri" w:hAnsi="Calibri" w:cs="Calibri"/>
          <w:noProof/>
          <w:szCs w:val="24"/>
        </w:rPr>
        <w:lastRenderedPageBreak/>
        <w:t>https://www.federalreserve.gov/pubs/feds/2004/200434/200434pap.pdf (November 4, 2018).</w:t>
      </w:r>
    </w:p>
    <w:p w14:paraId="590D8667" w14:textId="77777777" w:rsidR="008E29A1" w:rsidRPr="008E29A1" w:rsidRDefault="008E29A1" w:rsidP="008E29A1">
      <w:pPr>
        <w:widowControl w:val="0"/>
        <w:autoSpaceDE w:val="0"/>
        <w:autoSpaceDN w:val="0"/>
        <w:adjustRightInd w:val="0"/>
        <w:spacing w:line="480" w:lineRule="auto"/>
        <w:ind w:left="480" w:hanging="480"/>
        <w:rPr>
          <w:rFonts w:ascii="Calibri" w:hAnsi="Calibri" w:cs="Calibri"/>
          <w:noProof/>
          <w:szCs w:val="24"/>
        </w:rPr>
      </w:pPr>
      <w:r w:rsidRPr="008E29A1">
        <w:rPr>
          <w:rFonts w:ascii="Calibri" w:hAnsi="Calibri" w:cs="Calibri"/>
          <w:noProof/>
          <w:szCs w:val="24"/>
        </w:rPr>
        <w:t xml:space="preserve">Fotouhi, Babak, Naghmeh Momeni, Maria A Riolo, and David L Buckeridge. 2018. “Statistical Methods for Constructing Disease Comorbidity Networks from Longitudinal Inpatient Data.” </w:t>
      </w:r>
      <w:r w:rsidRPr="008E29A1">
        <w:rPr>
          <w:rFonts w:ascii="Calibri" w:hAnsi="Calibri" w:cs="Calibri"/>
          <w:i/>
          <w:iCs/>
          <w:noProof/>
          <w:szCs w:val="24"/>
        </w:rPr>
        <w:t>Applied Network Science</w:t>
      </w:r>
      <w:r w:rsidRPr="008E29A1">
        <w:rPr>
          <w:rFonts w:ascii="Calibri" w:hAnsi="Calibri" w:cs="Calibri"/>
          <w:noProof/>
          <w:szCs w:val="24"/>
        </w:rPr>
        <w:t xml:space="preserve"> 3. https://doi.org/10.1007/s41109-018-0101-4 (November 8, 2018).</w:t>
      </w:r>
    </w:p>
    <w:p w14:paraId="590D8668" w14:textId="77777777" w:rsidR="008E29A1" w:rsidRPr="008E29A1" w:rsidRDefault="008E29A1" w:rsidP="008E29A1">
      <w:pPr>
        <w:widowControl w:val="0"/>
        <w:autoSpaceDE w:val="0"/>
        <w:autoSpaceDN w:val="0"/>
        <w:adjustRightInd w:val="0"/>
        <w:spacing w:line="480" w:lineRule="auto"/>
        <w:ind w:left="480" w:hanging="480"/>
        <w:rPr>
          <w:rFonts w:ascii="Calibri" w:hAnsi="Calibri" w:cs="Calibri"/>
          <w:noProof/>
          <w:szCs w:val="24"/>
        </w:rPr>
      </w:pPr>
      <w:r w:rsidRPr="008E29A1">
        <w:rPr>
          <w:rFonts w:ascii="Calibri" w:hAnsi="Calibri" w:cs="Calibri"/>
          <w:noProof/>
          <w:szCs w:val="24"/>
        </w:rPr>
        <w:t xml:space="preserve">Hyatt, Henry R, and James R Spletzer. 2013. “The Recent Decline in Employment Dynamics.” </w:t>
      </w:r>
      <w:r w:rsidRPr="008E29A1">
        <w:rPr>
          <w:rFonts w:ascii="Calibri" w:hAnsi="Calibri" w:cs="Calibri"/>
          <w:i/>
          <w:iCs/>
          <w:noProof/>
          <w:szCs w:val="24"/>
        </w:rPr>
        <w:t>IZA Journal of Labor Economics</w:t>
      </w:r>
      <w:r w:rsidRPr="008E29A1">
        <w:rPr>
          <w:rFonts w:ascii="Calibri" w:hAnsi="Calibri" w:cs="Calibri"/>
          <w:noProof/>
          <w:szCs w:val="24"/>
        </w:rPr>
        <w:t xml:space="preserve"> 2(1): 5. https://doi.org/10.1186/2193-8997-2-5.</w:t>
      </w:r>
    </w:p>
    <w:p w14:paraId="590D8669" w14:textId="77777777" w:rsidR="008E29A1" w:rsidRPr="008E29A1" w:rsidRDefault="008E29A1" w:rsidP="008E29A1">
      <w:pPr>
        <w:widowControl w:val="0"/>
        <w:autoSpaceDE w:val="0"/>
        <w:autoSpaceDN w:val="0"/>
        <w:adjustRightInd w:val="0"/>
        <w:spacing w:line="480" w:lineRule="auto"/>
        <w:ind w:left="480" w:hanging="480"/>
        <w:rPr>
          <w:rFonts w:ascii="Calibri" w:hAnsi="Calibri" w:cs="Calibri"/>
          <w:noProof/>
          <w:szCs w:val="24"/>
        </w:rPr>
      </w:pPr>
      <w:r w:rsidRPr="008E29A1">
        <w:rPr>
          <w:rFonts w:ascii="Calibri" w:hAnsi="Calibri" w:cs="Calibri"/>
          <w:noProof/>
          <w:szCs w:val="24"/>
        </w:rPr>
        <w:t xml:space="preserve">Kambourov, Gueorgui, and Iourii Manovskii. 2013. “A Cautionary Note on Using (March) Current Population Survey and Panel Study of Income Dynamics Data to Study Worker Mobility.” </w:t>
      </w:r>
      <w:r w:rsidRPr="008E29A1">
        <w:rPr>
          <w:rFonts w:ascii="Calibri" w:hAnsi="Calibri" w:cs="Calibri"/>
          <w:i/>
          <w:iCs/>
          <w:noProof/>
          <w:szCs w:val="24"/>
        </w:rPr>
        <w:t>Macroeconomic Dynamics</w:t>
      </w:r>
      <w:r w:rsidRPr="008E29A1">
        <w:rPr>
          <w:rFonts w:ascii="Calibri" w:hAnsi="Calibri" w:cs="Calibri"/>
          <w:noProof/>
          <w:szCs w:val="24"/>
        </w:rPr>
        <w:t xml:space="preserve"> 17(01): 172–94. http://www.journals.cambridge.org/abstract_S1365100510000350 (November 16, 2018).</w:t>
      </w:r>
    </w:p>
    <w:p w14:paraId="590D866A" w14:textId="77777777" w:rsidR="008E29A1" w:rsidRPr="008E29A1" w:rsidRDefault="008E29A1" w:rsidP="008E29A1">
      <w:pPr>
        <w:widowControl w:val="0"/>
        <w:autoSpaceDE w:val="0"/>
        <w:autoSpaceDN w:val="0"/>
        <w:adjustRightInd w:val="0"/>
        <w:spacing w:line="480" w:lineRule="auto"/>
        <w:ind w:left="480" w:hanging="480"/>
        <w:rPr>
          <w:rFonts w:ascii="Calibri" w:hAnsi="Calibri" w:cs="Calibri"/>
          <w:noProof/>
          <w:szCs w:val="24"/>
        </w:rPr>
      </w:pPr>
      <w:r w:rsidRPr="008E29A1">
        <w:rPr>
          <w:rFonts w:ascii="Calibri" w:hAnsi="Calibri" w:cs="Calibri"/>
          <w:noProof/>
          <w:szCs w:val="24"/>
        </w:rPr>
        <w:t xml:space="preserve">Long, Larry E. 1988. </w:t>
      </w:r>
      <w:r w:rsidRPr="008E29A1">
        <w:rPr>
          <w:rFonts w:ascii="Calibri" w:hAnsi="Calibri" w:cs="Calibri"/>
          <w:i/>
          <w:iCs/>
          <w:noProof/>
          <w:szCs w:val="24"/>
        </w:rPr>
        <w:t>Migration and Residential Mobility in the United States.</w:t>
      </w:r>
      <w:r w:rsidRPr="008E29A1">
        <w:rPr>
          <w:rFonts w:ascii="Calibri" w:hAnsi="Calibri" w:cs="Calibri"/>
          <w:noProof/>
          <w:szCs w:val="24"/>
        </w:rPr>
        <w:t xml:space="preserve"> New York : Russell Sage Foundation, 1988.</w:t>
      </w:r>
    </w:p>
    <w:p w14:paraId="590D866B" w14:textId="77777777" w:rsidR="008E29A1" w:rsidRPr="008E29A1" w:rsidRDefault="008E29A1" w:rsidP="008E29A1">
      <w:pPr>
        <w:widowControl w:val="0"/>
        <w:autoSpaceDE w:val="0"/>
        <w:autoSpaceDN w:val="0"/>
        <w:adjustRightInd w:val="0"/>
        <w:spacing w:line="480" w:lineRule="auto"/>
        <w:ind w:left="480" w:hanging="480"/>
        <w:rPr>
          <w:rFonts w:ascii="Calibri" w:hAnsi="Calibri" w:cs="Calibri"/>
          <w:noProof/>
          <w:szCs w:val="24"/>
        </w:rPr>
      </w:pPr>
      <w:r w:rsidRPr="008E29A1">
        <w:rPr>
          <w:rFonts w:ascii="Calibri" w:hAnsi="Calibri" w:cs="Calibri"/>
          <w:noProof/>
          <w:szCs w:val="24"/>
        </w:rPr>
        <w:t xml:space="preserve">Mercan, A Yusuf. 2017. “Fewer but Better : The Decline in Job Mobility and the Information Channel.” </w:t>
      </w:r>
      <w:r w:rsidRPr="008E29A1">
        <w:rPr>
          <w:rFonts w:ascii="Calibri" w:hAnsi="Calibri" w:cs="Calibri"/>
          <w:i/>
          <w:iCs/>
          <w:noProof/>
          <w:szCs w:val="24"/>
        </w:rPr>
        <w:t>Working Paper</w:t>
      </w:r>
      <w:r w:rsidRPr="008E29A1">
        <w:rPr>
          <w:rFonts w:ascii="Calibri" w:hAnsi="Calibri" w:cs="Calibri"/>
          <w:noProof/>
          <w:szCs w:val="24"/>
        </w:rPr>
        <w:t>.</w:t>
      </w:r>
    </w:p>
    <w:p w14:paraId="590D866C" w14:textId="77777777" w:rsidR="008E29A1" w:rsidRPr="008E29A1" w:rsidRDefault="008E29A1" w:rsidP="008E29A1">
      <w:pPr>
        <w:widowControl w:val="0"/>
        <w:autoSpaceDE w:val="0"/>
        <w:autoSpaceDN w:val="0"/>
        <w:adjustRightInd w:val="0"/>
        <w:spacing w:line="480" w:lineRule="auto"/>
        <w:ind w:left="480" w:hanging="480"/>
        <w:rPr>
          <w:rFonts w:ascii="Calibri" w:hAnsi="Calibri" w:cs="Calibri"/>
          <w:noProof/>
          <w:szCs w:val="24"/>
        </w:rPr>
      </w:pPr>
      <w:r w:rsidRPr="008E29A1">
        <w:rPr>
          <w:rFonts w:ascii="Calibri" w:hAnsi="Calibri" w:cs="Calibri"/>
          <w:noProof/>
          <w:szCs w:val="24"/>
        </w:rPr>
        <w:t xml:space="preserve">Molloy, Raven, Christopher L Smith, and Abigail Wozniak. 2014. “Declining Migration within the U.S.: The Role of the Labor Market.” </w:t>
      </w:r>
      <w:r w:rsidRPr="008E29A1">
        <w:rPr>
          <w:rFonts w:ascii="Calibri" w:hAnsi="Calibri" w:cs="Calibri"/>
          <w:i/>
          <w:iCs/>
          <w:noProof/>
          <w:szCs w:val="24"/>
        </w:rPr>
        <w:t>NBER Working Paper</w:t>
      </w:r>
      <w:r w:rsidRPr="008E29A1">
        <w:rPr>
          <w:rFonts w:ascii="Calibri" w:hAnsi="Calibri" w:cs="Calibri"/>
          <w:noProof/>
          <w:szCs w:val="24"/>
        </w:rPr>
        <w:t>. https://www.nber.org/papers/w20065.pdf (December 15, 2018).</w:t>
      </w:r>
    </w:p>
    <w:p w14:paraId="590D866D" w14:textId="77777777" w:rsidR="008E29A1" w:rsidRPr="008E29A1" w:rsidRDefault="008E29A1" w:rsidP="008E29A1">
      <w:pPr>
        <w:widowControl w:val="0"/>
        <w:autoSpaceDE w:val="0"/>
        <w:autoSpaceDN w:val="0"/>
        <w:adjustRightInd w:val="0"/>
        <w:spacing w:line="480" w:lineRule="auto"/>
        <w:ind w:left="480" w:hanging="480"/>
        <w:rPr>
          <w:rFonts w:ascii="Calibri" w:hAnsi="Calibri" w:cs="Calibri"/>
          <w:noProof/>
          <w:szCs w:val="24"/>
        </w:rPr>
      </w:pPr>
      <w:r w:rsidRPr="008E29A1">
        <w:rPr>
          <w:rFonts w:ascii="Calibri" w:hAnsi="Calibri" w:cs="Calibri"/>
          <w:noProof/>
          <w:szCs w:val="24"/>
        </w:rPr>
        <w:t xml:space="preserve">Moscarini, Giuseppe, and Kaj Thomsson. 2007. “Occupational and Job Mobility in the US.” </w:t>
      </w:r>
      <w:r w:rsidRPr="008E29A1">
        <w:rPr>
          <w:rFonts w:ascii="Calibri" w:hAnsi="Calibri" w:cs="Calibri"/>
          <w:i/>
          <w:iCs/>
          <w:noProof/>
          <w:szCs w:val="24"/>
        </w:rPr>
        <w:t>Scandinavian Journal of Economics</w:t>
      </w:r>
      <w:r w:rsidRPr="008E29A1">
        <w:rPr>
          <w:rFonts w:ascii="Calibri" w:hAnsi="Calibri" w:cs="Calibri"/>
          <w:noProof/>
          <w:szCs w:val="24"/>
        </w:rPr>
        <w:t xml:space="preserve"> 109(4): 807–36. http://10.0.4.87/j.1467-9442.2007.00510.x.</w:t>
      </w:r>
    </w:p>
    <w:p w14:paraId="590D866E" w14:textId="77777777" w:rsidR="008E29A1" w:rsidRPr="008E29A1" w:rsidRDefault="008E29A1" w:rsidP="008E29A1">
      <w:pPr>
        <w:widowControl w:val="0"/>
        <w:autoSpaceDE w:val="0"/>
        <w:autoSpaceDN w:val="0"/>
        <w:adjustRightInd w:val="0"/>
        <w:spacing w:line="480" w:lineRule="auto"/>
        <w:ind w:left="480" w:hanging="480"/>
        <w:rPr>
          <w:rFonts w:ascii="Calibri" w:hAnsi="Calibri" w:cs="Calibri"/>
          <w:noProof/>
          <w:szCs w:val="24"/>
        </w:rPr>
      </w:pPr>
      <w:r w:rsidRPr="008E29A1">
        <w:rPr>
          <w:rFonts w:ascii="Calibri" w:hAnsi="Calibri" w:cs="Calibri"/>
          <w:noProof/>
          <w:szCs w:val="24"/>
        </w:rPr>
        <w:t xml:space="preserve">Moscarini, Giuseppe, and Francis Vella. 2003. “Aggregate Worker Reallocation and Occupational Mobility in the United States: 1971-2000.” </w:t>
      </w:r>
      <w:r w:rsidRPr="008E29A1">
        <w:rPr>
          <w:rFonts w:ascii="Calibri" w:hAnsi="Calibri" w:cs="Calibri"/>
          <w:i/>
          <w:iCs/>
          <w:noProof/>
          <w:szCs w:val="24"/>
        </w:rPr>
        <w:t>Ssrn</w:t>
      </w:r>
      <w:r w:rsidRPr="008E29A1">
        <w:rPr>
          <w:rFonts w:ascii="Calibri" w:hAnsi="Calibri" w:cs="Calibri"/>
          <w:noProof/>
          <w:szCs w:val="24"/>
        </w:rPr>
        <w:t xml:space="preserve"> (203): 1971–2000.</w:t>
      </w:r>
    </w:p>
    <w:p w14:paraId="590D866F" w14:textId="77777777" w:rsidR="008E29A1" w:rsidRPr="008E29A1" w:rsidRDefault="008E29A1" w:rsidP="008E29A1">
      <w:pPr>
        <w:widowControl w:val="0"/>
        <w:autoSpaceDE w:val="0"/>
        <w:autoSpaceDN w:val="0"/>
        <w:adjustRightInd w:val="0"/>
        <w:spacing w:line="480" w:lineRule="auto"/>
        <w:ind w:left="480" w:hanging="480"/>
        <w:rPr>
          <w:rFonts w:ascii="Calibri" w:hAnsi="Calibri" w:cs="Calibri"/>
          <w:noProof/>
          <w:szCs w:val="24"/>
        </w:rPr>
      </w:pPr>
      <w:r w:rsidRPr="008E29A1">
        <w:rPr>
          <w:rFonts w:ascii="Calibri" w:hAnsi="Calibri" w:cs="Calibri"/>
          <w:noProof/>
          <w:szCs w:val="24"/>
        </w:rPr>
        <w:lastRenderedPageBreak/>
        <w:t xml:space="preserve">Notowidigdo, Matthew J. 2011. </w:t>
      </w:r>
      <w:r w:rsidRPr="008E29A1">
        <w:rPr>
          <w:rFonts w:ascii="Calibri" w:hAnsi="Calibri" w:cs="Calibri"/>
          <w:i/>
          <w:iCs/>
          <w:noProof/>
          <w:szCs w:val="24"/>
        </w:rPr>
        <w:t>The Incidence of Local Labor Demand Shocks</w:t>
      </w:r>
      <w:r w:rsidRPr="008E29A1">
        <w:rPr>
          <w:rFonts w:ascii="Calibri" w:hAnsi="Calibri" w:cs="Calibri"/>
          <w:noProof/>
          <w:szCs w:val="24"/>
        </w:rPr>
        <w:t>. https://www.nber.org/papers/w17167.pdf (December 15, 2018).</w:t>
      </w:r>
    </w:p>
    <w:p w14:paraId="590D8670" w14:textId="77777777" w:rsidR="008E29A1" w:rsidRPr="008E29A1" w:rsidRDefault="008E29A1" w:rsidP="008E29A1">
      <w:pPr>
        <w:widowControl w:val="0"/>
        <w:autoSpaceDE w:val="0"/>
        <w:autoSpaceDN w:val="0"/>
        <w:adjustRightInd w:val="0"/>
        <w:spacing w:line="480" w:lineRule="auto"/>
        <w:ind w:left="480" w:hanging="480"/>
        <w:rPr>
          <w:rFonts w:ascii="Calibri" w:hAnsi="Calibri" w:cs="Calibri"/>
          <w:noProof/>
          <w:szCs w:val="24"/>
        </w:rPr>
      </w:pPr>
      <w:r w:rsidRPr="008E29A1">
        <w:rPr>
          <w:rFonts w:ascii="Calibri" w:hAnsi="Calibri" w:cs="Calibri"/>
          <w:noProof/>
          <w:szCs w:val="24"/>
        </w:rPr>
        <w:t xml:space="preserve">Valente, Thomas W, Kathryn Coronges, Cynthia Lakon, and Elizabeth Costenbader. 2008. “How Correlated Are Network Centrality Measures?” </w:t>
      </w:r>
      <w:r w:rsidRPr="008E29A1">
        <w:rPr>
          <w:rFonts w:ascii="Calibri" w:hAnsi="Calibri" w:cs="Calibri"/>
          <w:i/>
          <w:iCs/>
          <w:noProof/>
          <w:szCs w:val="24"/>
        </w:rPr>
        <w:t>Connections (Toronto, Ont.)</w:t>
      </w:r>
      <w:r w:rsidRPr="008E29A1">
        <w:rPr>
          <w:rFonts w:ascii="Calibri" w:hAnsi="Calibri" w:cs="Calibri"/>
          <w:noProof/>
          <w:szCs w:val="24"/>
        </w:rPr>
        <w:t xml:space="preserve"> 28(1): 16–26. https://www.ncbi.nlm.nih.gov/pubmed/20505784.</w:t>
      </w:r>
    </w:p>
    <w:p w14:paraId="590D8671" w14:textId="77777777" w:rsidR="008E29A1" w:rsidRPr="008E29A1" w:rsidRDefault="008E29A1" w:rsidP="008E29A1">
      <w:pPr>
        <w:widowControl w:val="0"/>
        <w:autoSpaceDE w:val="0"/>
        <w:autoSpaceDN w:val="0"/>
        <w:adjustRightInd w:val="0"/>
        <w:spacing w:line="480" w:lineRule="auto"/>
        <w:ind w:left="480" w:hanging="480"/>
        <w:rPr>
          <w:rFonts w:ascii="Calibri" w:hAnsi="Calibri" w:cs="Calibri"/>
          <w:noProof/>
        </w:rPr>
      </w:pPr>
      <w:r w:rsidRPr="008E29A1">
        <w:rPr>
          <w:rFonts w:ascii="Calibri" w:hAnsi="Calibri" w:cs="Calibri"/>
          <w:noProof/>
          <w:szCs w:val="24"/>
        </w:rPr>
        <w:t xml:space="preserve">Xu, Ming. 2017. “Understanding the Decline in Occupational Mobility.” </w:t>
      </w:r>
      <w:r w:rsidRPr="008E29A1">
        <w:rPr>
          <w:rFonts w:ascii="Calibri" w:hAnsi="Calibri" w:cs="Calibri"/>
          <w:i/>
          <w:iCs/>
          <w:noProof/>
          <w:szCs w:val="24"/>
        </w:rPr>
        <w:t>Working Paper</w:t>
      </w:r>
      <w:r w:rsidRPr="008E29A1">
        <w:rPr>
          <w:rFonts w:ascii="Calibri" w:hAnsi="Calibri" w:cs="Calibri"/>
          <w:noProof/>
          <w:szCs w:val="24"/>
        </w:rPr>
        <w:t>: 1–59.</w:t>
      </w:r>
    </w:p>
    <w:p w14:paraId="590D8672" w14:textId="77777777" w:rsidR="00A86366" w:rsidRDefault="00346A11" w:rsidP="00EB42A8">
      <w:pPr>
        <w:spacing w:line="480" w:lineRule="auto"/>
      </w:pPr>
      <w:r>
        <w:fldChar w:fldCharType="end"/>
      </w:r>
    </w:p>
    <w:sectPr w:rsidR="00A863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A182F" w14:textId="77777777" w:rsidR="0041072E" w:rsidRDefault="0041072E" w:rsidP="00587A29">
      <w:pPr>
        <w:spacing w:after="0" w:line="240" w:lineRule="auto"/>
      </w:pPr>
      <w:r>
        <w:separator/>
      </w:r>
    </w:p>
  </w:endnote>
  <w:endnote w:type="continuationSeparator" w:id="0">
    <w:p w14:paraId="6EA2C074" w14:textId="77777777" w:rsidR="0041072E" w:rsidRDefault="0041072E" w:rsidP="00587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53604" w14:textId="77777777" w:rsidR="0041072E" w:rsidRDefault="0041072E" w:rsidP="00587A29">
      <w:pPr>
        <w:spacing w:after="0" w:line="240" w:lineRule="auto"/>
      </w:pPr>
      <w:r>
        <w:separator/>
      </w:r>
    </w:p>
  </w:footnote>
  <w:footnote w:type="continuationSeparator" w:id="0">
    <w:p w14:paraId="1A4F1BBC" w14:textId="77777777" w:rsidR="0041072E" w:rsidRDefault="0041072E" w:rsidP="00587A29">
      <w:pPr>
        <w:spacing w:after="0" w:line="240" w:lineRule="auto"/>
      </w:pPr>
      <w:r>
        <w:continuationSeparator/>
      </w:r>
    </w:p>
  </w:footnote>
  <w:footnote w:id="1">
    <w:p w14:paraId="590D8677" w14:textId="77777777" w:rsidR="00363454" w:rsidRDefault="00363454" w:rsidP="00363454">
      <w:pPr>
        <w:pStyle w:val="FootnoteText"/>
      </w:pPr>
      <w:r>
        <w:rPr>
          <w:rStyle w:val="FootnoteReference"/>
        </w:rPr>
        <w:footnoteRef/>
      </w:r>
      <w:r>
        <w:t xml:space="preserve"> See figure 1 of </w:t>
      </w:r>
      <w:r>
        <w:fldChar w:fldCharType="begin" w:fldLock="1"/>
      </w:r>
      <w:r>
        <w:instrText>ADDIN CSL_CITATION {"citationItems":[{"id":"ITEM-1","itemData":{"DOI":"10.1017/S1365100510000350","ISSN":"1365-1005","abstract":"The monthly Current Population Survey (CPS), with its annual demographic March supplement, and the Panel Study of Income Dynamics (PSID) are the leading sources of data on worker reallocation across occupations, industries, and firms. Much of the active current research is based on these data. In this paper, we contrast these data sets as sources of data for measuring the dynamics of worker mobility. We find that (i) (March) CPS data are characterized by a substantial amount of noise when it comes to identifying occupational and industry switches; (ii) March CPS data provide a poor measure of annual occupational mobility and, instead, most likely measure mobility over a much shorter period; (iii) (the changes in) the procedure to impute missing data have a dramatic effect on the interpretation of the CPS data in, e.g., the trend in occupational mobility. The most important shortcomings of the PSID are the facts that (i) occupational and industry affiliation data are available in most years at an annual frequency; (ii) the PSID's sample, by design, excludes immigrants arriving in the United States after 1968; (iii) the Retrospective Occupation–Industry Files with reliable occupation and industry affiliation data are available only until 1980.","author":[{"dropping-particle":"","family":"Kambourov","given":"Gueorgui","non-dropping-particle":"","parse-names":false,"suffix":""},{"dropping-particle":"","family":"Manovskii","given":"Iourii","non-dropping-particle":"","parse-names":false,"suffix":""}],"container-title":"Macroeconomic Dynamics","id":"ITEM-1","issue":"01","issued":{"date-parts":[["2013","1","6"]]},"page":"172-194","publisher":"Cambridge University Press","title":"A Cautionary Note on Using (March) Current Population Survey and Panel Study of Income Dynamics Data to Study Worker Mobility","type":"article-journal","volume":"17"},"uris":["http://www.mendeley.com/documents/?uuid=367f4a92-10bb-3f18-b965-5ccb73474515"]}],"mendeley":{"formattedCitation":"(Kambourov and Manovskii 2013)","plainTextFormattedCitation":"(Kambourov and Manovskii 2013)","previouslyFormattedCitation":"(Kambourov and Manovskii 2013)"},"properties":{"noteIndex":0},"schema":"https://github.com/citation-style-language/schema/raw/master/csl-citation.json"}</w:instrText>
      </w:r>
      <w:r>
        <w:fldChar w:fldCharType="separate"/>
      </w:r>
      <w:r w:rsidRPr="00587A29">
        <w:rPr>
          <w:noProof/>
        </w:rPr>
        <w:t>(Kambourov and Manovskii 2013)</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4DF"/>
    <w:rsid w:val="00012084"/>
    <w:rsid w:val="00033EA5"/>
    <w:rsid w:val="000A2076"/>
    <w:rsid w:val="00190E89"/>
    <w:rsid w:val="001926F3"/>
    <w:rsid w:val="001949D4"/>
    <w:rsid w:val="00196E85"/>
    <w:rsid w:val="00223915"/>
    <w:rsid w:val="002653A3"/>
    <w:rsid w:val="002C6843"/>
    <w:rsid w:val="002D658B"/>
    <w:rsid w:val="002F4351"/>
    <w:rsid w:val="00346A11"/>
    <w:rsid w:val="00363454"/>
    <w:rsid w:val="003659EB"/>
    <w:rsid w:val="0039070D"/>
    <w:rsid w:val="00391900"/>
    <w:rsid w:val="003929A1"/>
    <w:rsid w:val="00392C9B"/>
    <w:rsid w:val="003A7810"/>
    <w:rsid w:val="003C27E6"/>
    <w:rsid w:val="003D4833"/>
    <w:rsid w:val="0041072E"/>
    <w:rsid w:val="00413671"/>
    <w:rsid w:val="00426FA7"/>
    <w:rsid w:val="004A686B"/>
    <w:rsid w:val="004D64DF"/>
    <w:rsid w:val="004D7DC4"/>
    <w:rsid w:val="00555D29"/>
    <w:rsid w:val="00577839"/>
    <w:rsid w:val="00582838"/>
    <w:rsid w:val="00587A29"/>
    <w:rsid w:val="00624755"/>
    <w:rsid w:val="0063725E"/>
    <w:rsid w:val="006A6DA8"/>
    <w:rsid w:val="006E08FE"/>
    <w:rsid w:val="00701A41"/>
    <w:rsid w:val="00711398"/>
    <w:rsid w:val="00745FB7"/>
    <w:rsid w:val="00757480"/>
    <w:rsid w:val="00760F3F"/>
    <w:rsid w:val="007716A7"/>
    <w:rsid w:val="007C0060"/>
    <w:rsid w:val="007C05AE"/>
    <w:rsid w:val="007F438C"/>
    <w:rsid w:val="00842946"/>
    <w:rsid w:val="008B2582"/>
    <w:rsid w:val="008E29A1"/>
    <w:rsid w:val="008F0F95"/>
    <w:rsid w:val="00914F53"/>
    <w:rsid w:val="009425F0"/>
    <w:rsid w:val="009447C3"/>
    <w:rsid w:val="009577BE"/>
    <w:rsid w:val="00992ECF"/>
    <w:rsid w:val="009E0E92"/>
    <w:rsid w:val="009F4CB9"/>
    <w:rsid w:val="00A53131"/>
    <w:rsid w:val="00A66051"/>
    <w:rsid w:val="00A86366"/>
    <w:rsid w:val="00B45082"/>
    <w:rsid w:val="00C02C52"/>
    <w:rsid w:val="00C03893"/>
    <w:rsid w:val="00C40850"/>
    <w:rsid w:val="00C40B9E"/>
    <w:rsid w:val="00CF5A57"/>
    <w:rsid w:val="00DB5DE0"/>
    <w:rsid w:val="00E23C7A"/>
    <w:rsid w:val="00E7159C"/>
    <w:rsid w:val="00EB42A8"/>
    <w:rsid w:val="00EC009E"/>
    <w:rsid w:val="00EE3E77"/>
    <w:rsid w:val="00F14D1B"/>
    <w:rsid w:val="00F75A81"/>
    <w:rsid w:val="00F7786D"/>
    <w:rsid w:val="00F855E3"/>
    <w:rsid w:val="00F964B0"/>
    <w:rsid w:val="00FB2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D862A"/>
  <w15:chartTrackingRefBased/>
  <w15:docId w15:val="{FDA65D22-D183-42B4-B00C-ABF75849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5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65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5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658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715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59C"/>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587A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7A29"/>
    <w:rPr>
      <w:sz w:val="20"/>
      <w:szCs w:val="20"/>
    </w:rPr>
  </w:style>
  <w:style w:type="character" w:styleId="FootnoteReference">
    <w:name w:val="footnote reference"/>
    <w:basedOn w:val="DefaultParagraphFont"/>
    <w:uiPriority w:val="99"/>
    <w:semiHidden/>
    <w:unhideWhenUsed/>
    <w:rsid w:val="00587A29"/>
    <w:rPr>
      <w:vertAlign w:val="superscript"/>
    </w:rPr>
  </w:style>
  <w:style w:type="character" w:styleId="PlaceholderText">
    <w:name w:val="Placeholder Text"/>
    <w:basedOn w:val="DefaultParagraphFont"/>
    <w:uiPriority w:val="99"/>
    <w:semiHidden/>
    <w:rsid w:val="00757480"/>
    <w:rPr>
      <w:color w:val="808080"/>
    </w:rPr>
  </w:style>
  <w:style w:type="paragraph" w:styleId="Header">
    <w:name w:val="header"/>
    <w:basedOn w:val="Normal"/>
    <w:link w:val="HeaderChar"/>
    <w:uiPriority w:val="99"/>
    <w:unhideWhenUsed/>
    <w:rsid w:val="00346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A11"/>
  </w:style>
  <w:style w:type="paragraph" w:styleId="Footer">
    <w:name w:val="footer"/>
    <w:basedOn w:val="Normal"/>
    <w:link w:val="FooterChar"/>
    <w:uiPriority w:val="99"/>
    <w:unhideWhenUsed/>
    <w:rsid w:val="00346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D1902-F6B0-AC41-BCDC-3DE7B6A2A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11237</Words>
  <Characters>64057</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75144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Steffen</dc:creator>
  <cp:keywords/>
  <dc:description/>
  <cp:lastModifiedBy>Sebastian Steffen</cp:lastModifiedBy>
  <cp:revision>6</cp:revision>
  <dcterms:created xsi:type="dcterms:W3CDTF">2020-02-06T04:46:00Z</dcterms:created>
  <dcterms:modified xsi:type="dcterms:W3CDTF">2020-02-12T16:06:00Z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c39259f0-a1ea-3e0a-9cc8-e12bea6cb9bc</vt:lpwstr>
  </property>
  <property fmtid="{D5CDD505-2E9C-101B-9397-08002B2CF9AE}" pid="24" name="Mendeley Citation Style_1">
    <vt:lpwstr>http://www.zotero.org/styles/american-political-science-association</vt:lpwstr>
  </property>
</Properties>
</file>