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9A44" w14:textId="77777777" w:rsidR="00A80637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EPPS 6323 Project Proposal</w:t>
      </w:r>
    </w:p>
    <w:p w14:paraId="3C969A45" w14:textId="77777777" w:rsidR="00A80637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Alden Felix, Wei-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Huang, Jim Pan</w:t>
      </w:r>
    </w:p>
    <w:p w14:paraId="3C969A46" w14:textId="77777777" w:rsidR="00A80637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22, 2023</w:t>
      </w:r>
    </w:p>
    <w:p w14:paraId="3C969A47" w14:textId="77777777" w:rsidR="00A80637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Area/Topic</w:t>
      </w:r>
    </w:p>
    <w:p w14:paraId="3C969A48" w14:textId="77777777" w:rsidR="00A8063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team, we were inspired by Dr. Vito D’Orazio’s work at UTD, where he utilized automated machine learning to create a dynamic forecasting model to predict inter-state violence in Africa. After looking into his work, we decided to further generalize the idea and create a model to predict inter-state affinity: whether two states are allies, trade partners, neutral, have conflicting interests, or hostile towards one another.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this, we will utilize political, social, and economic data.</w:t>
      </w:r>
    </w:p>
    <w:p w14:paraId="3C969A49" w14:textId="77777777" w:rsidR="00A80637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Statement/Method</w:t>
      </w:r>
    </w:p>
    <w:p w14:paraId="3C969A4A" w14:textId="77777777" w:rsidR="00A8063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study intends to employ machine learning methods to predict affinity between states using social and economic variables. These variables will be dyadic, for example trade flow between a pair of states, and variables unique to a state, such as GDP. The dependent variable, the measure of a state’s affinity, could take two forms within this study. Using CAMEO codes and intensity scores found in coded event data, a continuous dependent variable could be derived that represents general affinity between two states. The more complex method would involve using a clustering method to find “affinity communities”, which would result in a categorical dependent variable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2017).</w:t>
      </w:r>
    </w:p>
    <w:p w14:paraId="3C969A4B" w14:textId="77777777" w:rsidR="00A80637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Instead of limiting the study to a single machine learning method, it would prove insightful to test multiple methods for predictive power against a traditional OLS model, or a LASSO model in the case of the categorical dependent variable. Some of the possible models that could be employed alongside these are random forests, gradient boosted machines,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neural networks. In this way the study can test machine learning methods with varying degrees of complexity.</w:t>
      </w:r>
    </w:p>
    <w:p w14:paraId="3C969A4C" w14:textId="77777777" w:rsidR="00A80637" w:rsidRDefault="00A8063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C969A4D" w14:textId="77777777" w:rsidR="00A80637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Data/Variable:</w:t>
      </w:r>
    </w:p>
    <w:p w14:paraId="3C969A4E" w14:textId="3D3189E7" w:rsidR="00A80637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r w:rsidR="00172B1B">
        <w:rPr>
          <w:rFonts w:ascii="Times New Roman" w:eastAsia="Times New Roman" w:hAnsi="Times New Roman" w:cs="Times New Roman"/>
          <w:sz w:val="24"/>
          <w:szCs w:val="24"/>
        </w:rPr>
        <w:t>will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from various sources, including the World Bank, International Monetary Fund</w:t>
      </w:r>
      <w:r w:rsidR="00DD6D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72B1B">
        <w:rPr>
          <w:rFonts w:ascii="Times New Roman" w:eastAsia="Times New Roman" w:hAnsi="Times New Roman" w:cs="Times New Roman"/>
          <w:sz w:val="24"/>
          <w:szCs w:val="24"/>
        </w:rPr>
        <w:t>and UTD Event Data which compiles coded event data from multiple sources including</w:t>
      </w:r>
      <w:r w:rsidR="005F4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0D7" w:rsidRPr="005F40D7">
        <w:rPr>
          <w:rFonts w:ascii="Times New Roman" w:eastAsia="Times New Roman" w:hAnsi="Times New Roman" w:cs="Times New Roman"/>
          <w:sz w:val="24"/>
          <w:szCs w:val="24"/>
        </w:rPr>
        <w:t>Phoenix_RT</w:t>
      </w:r>
      <w:proofErr w:type="spellEnd"/>
      <w:r w:rsidR="005F40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5DA4" w:rsidRPr="00B65DA4">
        <w:rPr>
          <w:rFonts w:ascii="Times New Roman" w:eastAsia="Times New Roman" w:hAnsi="Times New Roman" w:cs="Times New Roman"/>
          <w:sz w:val="24"/>
          <w:szCs w:val="24"/>
        </w:rPr>
        <w:t>Phoenix NYT</w:t>
      </w:r>
      <w:r w:rsidR="00B65D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5DA4" w:rsidRPr="00B65DA4">
        <w:rPr>
          <w:rFonts w:ascii="Times New Roman" w:eastAsia="Times New Roman" w:hAnsi="Times New Roman" w:cs="Times New Roman"/>
          <w:sz w:val="24"/>
          <w:szCs w:val="24"/>
        </w:rPr>
        <w:t>Phoenix FBIS</w:t>
      </w:r>
      <w:r w:rsidR="00B65D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5DA4" w:rsidRPr="00B65DA4">
        <w:rPr>
          <w:rFonts w:ascii="Times New Roman" w:eastAsia="Times New Roman" w:hAnsi="Times New Roman" w:cs="Times New Roman"/>
          <w:sz w:val="24"/>
          <w:szCs w:val="24"/>
        </w:rPr>
        <w:t>Phoenix SWB</w:t>
      </w:r>
      <w:r w:rsidR="00B65D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F40D7" w:rsidRPr="005F40D7">
        <w:rPr>
          <w:rFonts w:ascii="Times New Roman" w:eastAsia="Times New Roman" w:hAnsi="Times New Roman" w:cs="Times New Roman"/>
          <w:sz w:val="24"/>
          <w:szCs w:val="24"/>
        </w:rPr>
        <w:t>ICEWS: Integrated Crisis Early Warning System from Harvard Dataverse</w:t>
      </w:r>
      <w:r w:rsidR="003E54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E546E" w:rsidRPr="003E546E">
        <w:rPr>
          <w:rFonts w:ascii="Times New Roman" w:eastAsia="Times New Roman" w:hAnsi="Times New Roman" w:cs="Times New Roman"/>
          <w:sz w:val="24"/>
          <w:szCs w:val="24"/>
        </w:rPr>
        <w:t>TERRIER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All sources were cited </w:t>
      </w:r>
      <w:r w:rsidR="00DD6D0C">
        <w:rPr>
          <w:rFonts w:ascii="Times New Roman" w:eastAsia="Times New Roman" w:hAnsi="Times New Roman" w:cs="Times New Roman"/>
          <w:sz w:val="24"/>
          <w:szCs w:val="24"/>
        </w:rPr>
        <w:t>appropriately,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their references can be found in the bibliography section.</w:t>
      </w:r>
    </w:p>
    <w:p w14:paraId="3C969A4F" w14:textId="125AB79E" w:rsidR="00A80637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analysis consider</w:t>
      </w:r>
      <w:r w:rsidR="00DD6D0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range of variables, including dyadic variables such as trade flow between a pair of states, and state-specific variables such as GDP, population, military expenditure, education statistics, gender, and other relevant economic and social factors. In addition, we will use CAMEO codes and intensity scores </w:t>
      </w:r>
      <w:r w:rsidR="00854268">
        <w:rPr>
          <w:rFonts w:ascii="Times New Roman" w:eastAsia="Times New Roman" w:hAnsi="Times New Roman" w:cs="Times New Roman"/>
          <w:sz w:val="24"/>
          <w:szCs w:val="24"/>
        </w:rPr>
        <w:t xml:space="preserve">from the event data </w:t>
      </w:r>
      <w:r>
        <w:rPr>
          <w:rFonts w:ascii="Times New Roman" w:eastAsia="Times New Roman" w:hAnsi="Times New Roman" w:cs="Times New Roman"/>
          <w:sz w:val="24"/>
          <w:szCs w:val="24"/>
        </w:rPr>
        <w:t>to calculate a measure of affinity between different countries.</w:t>
      </w:r>
    </w:p>
    <w:p w14:paraId="3C969A5A" w14:textId="1493A987" w:rsidR="00A80637" w:rsidRPr="00854268" w:rsidRDefault="00854268" w:rsidP="008542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969A5B" w14:textId="77777777" w:rsidR="00A80637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Works Cited</w:t>
      </w:r>
    </w:p>
    <w:p w14:paraId="3C969A5C" w14:textId="77777777" w:rsidR="00A80637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Scott &amp; Cranmer, Skyler. (2017). Affinity communities in United Nations voting: Implications for democracy, cooperation, and conflict.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A: Statistical Mechanics and its Applications. 484. 10.1016/j.physa.2017.04.177.</w:t>
      </w:r>
    </w:p>
    <w:p w14:paraId="3C969A5D" w14:textId="77777777" w:rsidR="00A80637" w:rsidRDefault="00A8063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806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637"/>
    <w:rsid w:val="00172B1B"/>
    <w:rsid w:val="003E546E"/>
    <w:rsid w:val="005F40D7"/>
    <w:rsid w:val="00854268"/>
    <w:rsid w:val="00A80637"/>
    <w:rsid w:val="00B65DA4"/>
    <w:rsid w:val="00D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9A44"/>
  <w15:docId w15:val="{F147F247-D525-4ACA-BBC6-D37CE405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40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Felix, Alden Jeren</cp:lastModifiedBy>
  <cp:revision>7</cp:revision>
  <dcterms:created xsi:type="dcterms:W3CDTF">2023-02-22T21:02:00Z</dcterms:created>
  <dcterms:modified xsi:type="dcterms:W3CDTF">2023-02-22T21:07:00Z</dcterms:modified>
</cp:coreProperties>
</file>