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ageBreakBefore w:val="0"/>
        <w:widowControl/>
        <w:spacing w:after="60" w:line="259" w:lineRule="auto"/>
        <w:jc w:val="center"/>
      </w:pPr>
      <w:r>
        <w:rPr>
          <w:rFonts w:ascii="Arial" w:hAnsi="Arial"/>
          <w:b/>
          <w:color w:val="000000"/>
          <w:sz w:val="40"/>
        </w:rPr>
        <w:t>Tamponamento cardíaco e derrame pericárdico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Autor Aldenir Rocha de Oliveira Filho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Versão resumida do conjunto didático. O manual ampliado é a versão principal para referência.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Revisão de 18/10/2026 | Uso educacional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Material elaborado e revisado com apoio de ferramentas de inteligência artificial. A aplicação clínica exige avaliação médica individual, conferência das apresentações e doses e protocolos locais. Esta identificação não representa aprovação institucional ou revisão por pares.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O manual principal e a consulta rápida constituem versões complementares de um único conjunto didático para organização curricular.</w:t>
      </w:r>
    </w:p>
    <w:p>
      <w:pPr>
        <w:pageBreakBefore w:val="0"/>
        <w:widowControl/>
        <w:spacing w:after="60" w:line="259" w:lineRule="auto"/>
        <w:jc w:val="center"/>
      </w:pPr>
      <w:r>
        <w:rPr>
          <w:rFonts w:ascii="Arial" w:hAnsi="Arial"/>
          <w:color w:val="000000"/>
        </w:rPr>
        <w:t>Guia de consulta rápida complementar ao manual principal de tamponamento cardíaco e derrame pericárdico | Aldenir Rocha de Oliveira Filho | revisão de 18/10/2026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1"/>
        </w:rPr>
        <w:t>Objetivo do documento</w:t>
        <w:br/>
      </w:r>
      <w:r>
        <w:rPr>
          <w:rFonts w:ascii="Arial" w:hAnsi="Arial"/>
          <w:color w:val="000000"/>
          <w:sz w:val="18"/>
        </w:rPr>
        <w:t>Reconhecer rapidamente derrame pericárdico clinicamente relevante, diferenciar derrame de tamponamento, orientar estabilização inicial, drenagem quando indicada, investigação etiológica e prevenção de recorrência. Conteúdo voltado para profissional médico e deve ser adaptado ao contexto clínico, recursos locais e equipe disponível.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Pergunta de plantão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Resposta prática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Derrame pericárdico é igual a tamponamento?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Não. Derrame é presença de líquido; tamponamento exige repercussão hemodinâmica por restrição do enchimento cardíaco.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Qual exame confirma e estratifica?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Ecocardiograma/POCUS: tamanho/localização do derrame + sinais de repercussão.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Paciente instável com suspeita forte?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Acionar ajuda, monitorizar, POCUS imediato e não atrasar drenagem pericárdica por exames desnecessários.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O que evitar antes da drenagem?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Diuréticos, vasodilatação excessiva e, quando possível, pressão positiva/PEEP alta sem preparo hemodinâmico.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Tratamento definitivo do tamponamento?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Drenagem pericárdica urgente, preferencialmente guiada por imagem; cirurgia/janela em cenários selecionados.</w:t>
            </w:r>
          </w:p>
        </w:tc>
      </w:tr>
    </w:tbl>
    <w:p>
      <w:pPr>
        <w:pStyle w:val="Heading1"/>
        <w:keepNext/>
        <w:pageBreakBefore w:val="0"/>
        <w:widowControl/>
        <w:spacing w:before="160" w:after="80" w:line="259" w:lineRule="auto"/>
      </w:pPr>
      <w:r>
        <w:rPr>
          <w:rFonts w:ascii="Arial" w:hAnsi="Arial"/>
          <w:b/>
          <w:color w:val="000000"/>
          <w:sz w:val="28"/>
        </w:rPr>
        <w:t>Sumário operacional</w:t>
      </w:r>
    </w:p>
    <w:p>
      <w:pPr>
        <w:pStyle w:val="ListBullet"/>
        <w:pageBreakBefore w:val="0"/>
        <w:widowControl/>
        <w:spacing w:after="60" w:line="259" w:lineRule="auto"/>
        <w:ind w:left="360"/>
      </w:pPr>
      <w:r>
        <w:rPr>
          <w:rFonts w:ascii="Arial" w:hAnsi="Arial"/>
          <w:color w:val="000000"/>
          <w:sz w:val="19"/>
        </w:rPr>
        <w:t>1. Conceitos essenciais e fisiopatologia</w:t>
      </w:r>
    </w:p>
    <w:p>
      <w:pPr>
        <w:pStyle w:val="ListBullet"/>
        <w:pageBreakBefore w:val="0"/>
        <w:widowControl/>
        <w:spacing w:after="60" w:line="259" w:lineRule="auto"/>
        <w:ind w:left="360"/>
      </w:pPr>
      <w:r>
        <w:rPr>
          <w:rFonts w:ascii="Arial" w:hAnsi="Arial"/>
          <w:color w:val="000000"/>
          <w:sz w:val="19"/>
        </w:rPr>
        <w:t>2. Classificação do derrame pericárdico</w:t>
      </w:r>
    </w:p>
    <w:p>
      <w:pPr>
        <w:pStyle w:val="ListBullet"/>
        <w:pageBreakBefore w:val="0"/>
        <w:widowControl/>
        <w:spacing w:after="60" w:line="259" w:lineRule="auto"/>
        <w:ind w:left="360"/>
      </w:pPr>
      <w:r>
        <w:rPr>
          <w:rFonts w:ascii="Arial" w:hAnsi="Arial"/>
          <w:color w:val="000000"/>
          <w:sz w:val="19"/>
        </w:rPr>
        <w:t>3. Etiologias e pistas clínicas</w:t>
      </w:r>
    </w:p>
    <w:p>
      <w:pPr>
        <w:pStyle w:val="ListBullet"/>
        <w:pageBreakBefore w:val="0"/>
        <w:widowControl/>
        <w:spacing w:after="60" w:line="259" w:lineRule="auto"/>
        <w:ind w:left="360"/>
      </w:pPr>
      <w:r>
        <w:rPr>
          <w:rFonts w:ascii="Arial" w:hAnsi="Arial"/>
          <w:color w:val="000000"/>
          <w:sz w:val="19"/>
        </w:rPr>
        <w:t>4. Quadro clínico, exame físico e ECG</w:t>
      </w:r>
    </w:p>
    <w:p>
      <w:pPr>
        <w:pStyle w:val="ListBullet"/>
        <w:pageBreakBefore w:val="0"/>
        <w:widowControl/>
        <w:spacing w:after="60" w:line="259" w:lineRule="auto"/>
        <w:ind w:left="360"/>
      </w:pPr>
      <w:r>
        <w:rPr>
          <w:rFonts w:ascii="Arial" w:hAnsi="Arial"/>
          <w:color w:val="000000"/>
          <w:sz w:val="19"/>
        </w:rPr>
        <w:t>5. Ecocardiograma/POCUS e sinais de tamponamento</w:t>
      </w:r>
    </w:p>
    <w:p>
      <w:pPr>
        <w:pStyle w:val="ListBullet"/>
        <w:pageBreakBefore w:val="0"/>
        <w:widowControl/>
        <w:spacing w:after="60" w:line="259" w:lineRule="auto"/>
        <w:ind w:left="360"/>
      </w:pPr>
      <w:r>
        <w:rPr>
          <w:rFonts w:ascii="Arial" w:hAnsi="Arial"/>
          <w:color w:val="000000"/>
          <w:sz w:val="19"/>
        </w:rPr>
        <w:t>6. Algoritmo de abordagem inicial</w:t>
      </w:r>
    </w:p>
    <w:p>
      <w:pPr>
        <w:pStyle w:val="ListBullet"/>
        <w:pageBreakBefore w:val="0"/>
        <w:widowControl/>
        <w:spacing w:after="60" w:line="259" w:lineRule="auto"/>
        <w:ind w:left="360"/>
      </w:pPr>
      <w:r>
        <w:rPr>
          <w:rFonts w:ascii="Arial" w:hAnsi="Arial"/>
          <w:color w:val="000000"/>
          <w:sz w:val="19"/>
        </w:rPr>
        <w:t>7. Conduta no derrame pericárdico sem tamponamento</w:t>
      </w:r>
    </w:p>
    <w:p>
      <w:pPr>
        <w:pStyle w:val="ListBullet"/>
        <w:pageBreakBefore w:val="0"/>
        <w:widowControl/>
        <w:spacing w:after="60" w:line="259" w:lineRule="auto"/>
        <w:ind w:left="360"/>
      </w:pPr>
      <w:r>
        <w:rPr>
          <w:rFonts w:ascii="Arial" w:hAnsi="Arial"/>
          <w:color w:val="000000"/>
          <w:sz w:val="19"/>
        </w:rPr>
        <w:t>8. Conduta no tamponamento cardíaco</w:t>
      </w:r>
    </w:p>
    <w:p>
      <w:pPr>
        <w:pStyle w:val="ListBullet"/>
        <w:pageBreakBefore w:val="0"/>
        <w:widowControl/>
        <w:spacing w:after="60" w:line="259" w:lineRule="auto"/>
        <w:ind w:left="360"/>
      </w:pPr>
      <w:r>
        <w:rPr>
          <w:rFonts w:ascii="Arial" w:hAnsi="Arial"/>
          <w:color w:val="000000"/>
          <w:sz w:val="19"/>
        </w:rPr>
        <w:t>9. Pericardiocentese e drenagem cirúrgica</w:t>
      </w:r>
    </w:p>
    <w:p>
      <w:pPr>
        <w:pStyle w:val="ListBullet"/>
        <w:pageBreakBefore w:val="0"/>
        <w:widowControl/>
        <w:spacing w:after="60" w:line="259" w:lineRule="auto"/>
        <w:ind w:left="360"/>
      </w:pPr>
      <w:r>
        <w:rPr>
          <w:rFonts w:ascii="Arial" w:hAnsi="Arial"/>
          <w:color w:val="000000"/>
          <w:sz w:val="19"/>
        </w:rPr>
        <w:t>10. Análise do líquido pericárdico</w:t>
      </w:r>
    </w:p>
    <w:p>
      <w:pPr>
        <w:pStyle w:val="ListBullet"/>
        <w:pageBreakBefore w:val="0"/>
        <w:widowControl/>
        <w:spacing w:after="60" w:line="259" w:lineRule="auto"/>
        <w:ind w:left="360"/>
      </w:pPr>
      <w:r>
        <w:rPr>
          <w:rFonts w:ascii="Arial" w:hAnsi="Arial"/>
          <w:color w:val="000000"/>
          <w:sz w:val="19"/>
        </w:rPr>
        <w:t>11. Tratamento etiológico</w:t>
      </w:r>
    </w:p>
    <w:p>
      <w:pPr>
        <w:pStyle w:val="ListBullet"/>
        <w:pageBreakBefore w:val="0"/>
        <w:widowControl/>
        <w:spacing w:after="60" w:line="259" w:lineRule="auto"/>
        <w:ind w:left="360"/>
      </w:pPr>
      <w:r>
        <w:rPr>
          <w:rFonts w:ascii="Arial" w:hAnsi="Arial"/>
          <w:color w:val="000000"/>
          <w:sz w:val="19"/>
        </w:rPr>
        <w:t>12. Armadilhas, checklists e referências</w:t>
      </w:r>
    </w:p>
    <w:p>
      <w:pPr>
        <w:pStyle w:val="Heading1"/>
        <w:keepNext/>
        <w:pageBreakBefore w:val="0"/>
        <w:widowControl/>
        <w:spacing w:before="160" w:after="80" w:line="259" w:lineRule="auto"/>
      </w:pPr>
      <w:r>
        <w:rPr>
          <w:rFonts w:ascii="Arial" w:hAnsi="Arial"/>
          <w:b/>
          <w:color w:val="000000"/>
          <w:sz w:val="28"/>
        </w:rPr>
        <w:t>1. Conceitos essenciais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1"/>
        </w:rPr>
        <w:t>Definição de derrame pericárdico</w:t>
        <w:br/>
      </w:r>
      <w:r>
        <w:rPr>
          <w:rFonts w:ascii="Arial" w:hAnsi="Arial"/>
          <w:color w:val="000000"/>
          <w:sz w:val="18"/>
        </w:rPr>
        <w:t>Acúmulo anormal de líquido no espaço pericárdico. O pericárdio normal contém pequeno volume de fluido seroso; quando o volume aumenta, o impacto depende principalmente da velocidade de acúmulo e da complacência pericárdica.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1"/>
        </w:rPr>
        <w:t>Definição de tamponamento cardíaco</w:t>
        <w:br/>
      </w:r>
      <w:r>
        <w:rPr>
          <w:rFonts w:ascii="Arial" w:hAnsi="Arial"/>
          <w:color w:val="000000"/>
          <w:sz w:val="18"/>
        </w:rPr>
        <w:t>Síndrome de choque obstrutivo causada por aumento da pressão intrapericárdica, restrição do enchimento diastólico, queda do retorno venoso e redução do débito cardíaco. É uma emergência quando há instabilidade.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Conceito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O que lembrar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Velocidade importa mais que volume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Derrame agudo pequeno/moderado pode tamponar; derrame crônico pode chegar a grande volume antes de instabilizar.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Tamponamento é contínuo fisiológico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Pode ser subclínico, iminente ou manifesto. Não espere tríade completa.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VD/AD sofrem primeiro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Câmaras direitas têm menor pressão e colapsam mais cedo.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Ventilação positiva pode piorar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Reduz retorno venoso; em paciente pré-tamponamento pode precipitar colapso.</w:t>
            </w:r>
          </w:p>
        </w:tc>
      </w:tr>
    </w:tbl>
    <w:p>
      <w:pPr>
        <w:pStyle w:val="Heading1"/>
        <w:keepNext/>
        <w:pageBreakBefore w:val="0"/>
        <w:widowControl/>
        <w:spacing w:before="160" w:after="80" w:line="259" w:lineRule="auto"/>
      </w:pPr>
      <w:r>
        <w:rPr>
          <w:rFonts w:ascii="Arial" w:hAnsi="Arial"/>
          <w:b/>
          <w:color w:val="000000"/>
          <w:sz w:val="28"/>
        </w:rPr>
        <w:t>2. Classificação do derrame pericárdico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Eixo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Classificação útil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Implicação prática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Tempo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Agudo, subagudo, crônico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Agudo: maior risco de tamponamento com menor volume. Crônico: investigar neoplasia, TB, uremia, hipotireoidismo e autoimune.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Volume ao eco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Pequeno (&lt;10 mm), moderado (10–20 mm), grande (&gt;20 mm), medidos ao ecocardiograma em diástole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Volume isolado não define tamponamento; avaliar repercussão.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Distribuição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Circunferencial ou loculado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Loculado pós-operatório/trauma pode tamponar regionalmente e ser subestimado.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Conteúdo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Seroso, exsudativo, purulento, hemorrágico, quiloso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Direciona análise laboratorial, antimicrobiano, oncologia, cirurgia.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Repercussão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Sem repercussão, pré-tamponamento, tamponamento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Define urgência e necessidade de drenagem.</w:t>
            </w:r>
          </w:p>
        </w:tc>
      </w:tr>
    </w:tbl>
    <w:p>
      <w:pPr>
        <w:pStyle w:val="Heading1"/>
        <w:keepNext/>
        <w:pageBreakBefore w:val="0"/>
        <w:widowControl/>
        <w:spacing w:before="160" w:after="80" w:line="259" w:lineRule="auto"/>
      </w:pPr>
      <w:r>
        <w:rPr>
          <w:rFonts w:ascii="Arial" w:hAnsi="Arial"/>
          <w:b/>
          <w:color w:val="000000"/>
          <w:sz w:val="28"/>
        </w:rPr>
        <w:t>3. Etiologias: mapa prático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/>
          <w:cantSplit/>
          <w:tblHeader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Grupo etiológico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Exemplos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Pistas clínicas/laboratoriais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Conduta orientadora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Idiopático/viral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Coxsackie/enterovírus, influenza, SARS-CoV-2, outros vírus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Dor pleurítica, atrito, PCR elevada, jovem/adulto sem red flags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AINE + colchicina se pericardite; observar tamanho/repercussão.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Bacteriano/purulento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S. aureus, pneumococo, gram-negativos; pós-procedimento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Febre alta, sepse, líquido turvo/purulento, imunossupressão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Drenagem + cultura + antibiótico EV amplo; avaliar cirurgia.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Tuberculose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TB pericárdica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Subagudo, febre, sudorese, perda ponderal, área endêmica, HIV/idoso/imunossuprimido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Drenagem quando indicado; ADA/PCR/cultura; RIPE conforme confirmação/probabilidade.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Neoplásico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Pulmão, mama, linfoma, melanoma; tumor primário raro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Derrame volumoso/recorrente, hemorrágico, perda ponderal, história oncológica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Citologia, imagem, oncologia; janela/pericardiodeses se recorrente.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Uremia/DRC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Uremic pericarditis; diálise inadequada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DRC avançada, ureia elevada, sintomas urêmicos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Intensificar diálise; drenar se tamponamento ou refratário.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Autoimune/inflamatório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LES, AR, Sjögren, vasculites, Behçet, sarcoidose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Artralgia, rash, FAN/FR/ANCA, serosites, citopenias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Tratar pericardite e doença de base; corticoide/imunossupressão se indicado.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Pós-IAM/pós-lesão cardíaca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Ruptura de parede livre, Dressler, pós-ablação/marcapasso/cateter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Dor torácica, elevação troponina, pós-procedimento, hemopericárdio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Ruptura/dissecção/iatrogenia: cirurgia/intervenção urgente.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Trauma/iatrogênico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Ferimento penetrante, trauma fechado, cateter, marcapasso, biópsia, pós-cirurgia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Hemopericárdio, instabilidade, contexto temporal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Acionar cirurgia/trauma; drenagem como ponte ou tratamento conforme cenário.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Aórtico/vascular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Dissecção de aorta tipo A com hemopericárdio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Dor abrupta, déficit de pulso, mediastino, choque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Emergência cirúrgica; cuidado com anticoagulação/trombólise.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Metabólico/outros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Hipotireoidismo, cirrose, IC, radioterapia, drogas, anasarca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Mixedema, anasarca, hipoalbuminemia, história de radioterapia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Tratar causa; drenar se grande sintomático/tamponamento/diagnóstico necessário.</w:t>
            </w:r>
          </w:p>
        </w:tc>
      </w:tr>
    </w:tbl>
    <w:p>
      <w:pPr>
        <w:pStyle w:val="Heading1"/>
        <w:keepNext/>
        <w:pageBreakBefore w:val="0"/>
        <w:widowControl/>
        <w:spacing w:before="160" w:after="80" w:line="259" w:lineRule="auto"/>
      </w:pPr>
      <w:r>
        <w:rPr>
          <w:rFonts w:ascii="Arial" w:hAnsi="Arial"/>
          <w:b/>
          <w:color w:val="000000"/>
          <w:sz w:val="28"/>
        </w:rPr>
        <w:t>4. Quadro clínico, exame físico e ECG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Achado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Interpretação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Limitações/pegadinhas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Dispneia, ortopneia, dor torácica, ansiedade, síncope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Sintomas comuns; podem ser inespecíficos.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Idoso, sedado e ventilado podem não relatar sintomas.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Taquicardia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Resposta compensatória ao baixo débito.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Pode estar ausente por betabloqueador, marca-passo, bloqueios ou sedação.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Hipotensão/choque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Tamponamento manifesto até PCR em AESP.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Pode aparecer tardiamente; não esperar hipotensão franca.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Turgência jugular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Pressão venosa elevada por restrição ao enchimento.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Pode faltar em hipovolemia; difícil em obesidade/VM.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Bulhas abafadas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Líquido atenua transmissão do som.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Pouco sensível em UTI ruidosa, obesidade, VM.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Pulso paradoxal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Queda da PAS &gt;10 mmHg na inspiração.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Também ocorre em asma/DPOC grave, TEP, choque, obesidade; difícil em arritmias.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ECG: taquicardia sinusal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Mais frequente; inespecífico.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ECG pode ser normal.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ECG: baixa voltagem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Sugere grande derrame, mas não específico.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DDx: obesidade, DPOC, hipotireoidismo, anasarca, infiltração.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ECG: alternância elétrica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Coração “balançando” em grande derrame; achado clássico.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Ausência não exclui tamponamento.</w:t>
            </w:r>
          </w:p>
        </w:tc>
      </w:tr>
    </w:tbl>
    <w:p>
      <w:pPr>
        <w:pStyle w:val="Heading1"/>
        <w:keepNext/>
        <w:pageBreakBefore w:val="0"/>
        <w:widowControl/>
        <w:spacing w:before="160" w:after="80" w:line="259" w:lineRule="auto"/>
      </w:pPr>
      <w:r>
        <w:rPr>
          <w:rFonts w:ascii="Arial" w:hAnsi="Arial"/>
          <w:b/>
          <w:color w:val="000000"/>
          <w:sz w:val="28"/>
        </w:rPr>
        <w:t>5. Ecocardiograma/POCUS: o exame que muda a conduta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1"/>
        </w:rPr>
        <w:t>Regra de ouro</w:t>
        <w:br/>
      </w:r>
      <w:r>
        <w:rPr>
          <w:rFonts w:ascii="Arial" w:hAnsi="Arial"/>
          <w:color w:val="000000"/>
          <w:sz w:val="18"/>
        </w:rPr>
        <w:t>Derrame pericárdico no POCUS não é sinônimo de tamponamento. Procure sinais de repercussão hemodinâmica e integre com o contexto clínico.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Achado no eco/POCUS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Interpretação prática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Derrame anecoico ou complexo ao redor do coração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Define presença, distribuição, tamanho e janela potencial para drenagem. Hemorrágico/purulento pode ter debris/coágulos.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Colapso de átrio direito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Sinal precoce; colapso prolongado sugere pressão pericárdica elevada.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Colapso diastólico de ventrículo direito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Sinal mais específico de tamponamento, sobretudo quando há instabilidade.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VCI dilatada e pouco colapsável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Sugere pressão venosa elevada; cuidado em VM/PEEP alta e hipertensão pulmonar.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Variação respiratória dos fluxos mitral/tricúspide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Equivalente ecocardiográfico do pulso paradoxal; exige Doppler quando disponível.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Swinging heart/alternância mecânica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Sugere derrame volumoso; pode se associar a alternância elétrica no ECG.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Câmaras esquerdas pequenas/hiperdinâmicas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Sinal indireto de baixo enchimento; integrar com volemia e choque.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Janela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Uso no derrame/tamponamento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Atenção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Subxifoide/subcostal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Boa para triagem rápida e derrames circunferenciais; muito usada no POCUS.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Fígado/interposição, obesidade, pós-operatório.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Paraesternal eixo longo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Visualiza líquido posterior ao VE e anterior ao VD; ajuda a diferenciar derrame de pleural.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Derrame pleural fica posterior à aorta descendente.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Paraesternal eixo curto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Boa para distribuição e colapso de VD.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Nem sempre é a melhor para drenagem.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Apical 4 câmaras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Boa para câmaras direitas e líquido lateral/apical.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Atenção pulmão/coronárias se usada para punção.</w:t>
            </w:r>
          </w:p>
        </w:tc>
      </w:tr>
    </w:tbl>
    <w:p>
      <w:pPr>
        <w:pStyle w:val="Heading1"/>
        <w:keepNext/>
        <w:pageBreakBefore w:val="0"/>
        <w:widowControl/>
        <w:spacing w:before="160" w:after="80" w:line="259" w:lineRule="auto"/>
      </w:pPr>
      <w:r>
        <w:rPr>
          <w:rFonts w:ascii="Arial" w:hAnsi="Arial"/>
          <w:b/>
          <w:color w:val="000000"/>
          <w:sz w:val="28"/>
        </w:rPr>
        <w:t>6. Algoritmo inicial no plantão</w:t>
      </w:r>
    </w:p>
    <w:p>
      <w:pPr>
        <w:pStyle w:val="ListBullet"/>
        <w:pageBreakBefore w:val="0"/>
        <w:widowControl/>
        <w:spacing w:after="60" w:line="259" w:lineRule="auto"/>
        <w:ind w:left="360"/>
      </w:pPr>
      <w:r>
        <w:rPr>
          <w:rFonts w:ascii="Arial" w:hAnsi="Arial"/>
          <w:color w:val="000000"/>
          <w:sz w:val="19"/>
        </w:rPr>
        <w:t>1) Reconheça risco: hipotensão, taquicardia, dispneia, turgência jugular, pulso paradoxal, choque sem causa clara, pós-procedimento, trauma, câncer, DRC, TB ou anticoagulação.</w:t>
      </w:r>
    </w:p>
    <w:p>
      <w:pPr>
        <w:pStyle w:val="ListBullet"/>
        <w:pageBreakBefore w:val="0"/>
        <w:widowControl/>
        <w:spacing w:after="60" w:line="259" w:lineRule="auto"/>
        <w:ind w:left="360"/>
      </w:pPr>
      <w:r>
        <w:rPr>
          <w:rFonts w:ascii="Arial" w:hAnsi="Arial"/>
          <w:color w:val="000000"/>
          <w:sz w:val="19"/>
        </w:rPr>
        <w:t>2) Acione ajuda: cardiologia, cirurgia cardiovascular/torácica, UTI, anestesia e equipe de procedimento conforme disponibilidade local.</w:t>
      </w:r>
    </w:p>
    <w:p>
      <w:pPr>
        <w:pStyle w:val="ListBullet"/>
        <w:pageBreakBefore w:val="0"/>
        <w:widowControl/>
        <w:spacing w:after="60" w:line="259" w:lineRule="auto"/>
        <w:ind w:left="360"/>
      </w:pPr>
      <w:r>
        <w:rPr>
          <w:rFonts w:ascii="Arial" w:hAnsi="Arial"/>
          <w:color w:val="000000"/>
          <w:sz w:val="19"/>
        </w:rPr>
        <w:t>3) Monitorização contínua: ECG, PA invasiva se possível, SpO2, acesso venoso calibroso, tipagem/provas se hemopericárdio provável.</w:t>
      </w:r>
    </w:p>
    <w:p>
      <w:pPr>
        <w:pStyle w:val="ListBullet"/>
        <w:pageBreakBefore w:val="0"/>
        <w:widowControl/>
        <w:spacing w:after="60" w:line="259" w:lineRule="auto"/>
        <w:ind w:left="360"/>
      </w:pPr>
      <w:r>
        <w:rPr>
          <w:rFonts w:ascii="Arial" w:hAnsi="Arial"/>
          <w:color w:val="000000"/>
          <w:sz w:val="19"/>
        </w:rPr>
        <w:t>4) POCUS/eco imediato: confirmar derrame e avaliar sinais de tamponamento; não esperar exames demorados se instável.</w:t>
      </w:r>
    </w:p>
    <w:p>
      <w:pPr>
        <w:pStyle w:val="ListBullet"/>
        <w:pageBreakBefore w:val="0"/>
        <w:widowControl/>
        <w:spacing w:after="60" w:line="259" w:lineRule="auto"/>
        <w:ind w:left="360"/>
      </w:pPr>
      <w:r>
        <w:rPr>
          <w:rFonts w:ascii="Arial" w:hAnsi="Arial"/>
          <w:color w:val="000000"/>
          <w:sz w:val="19"/>
        </w:rPr>
        <w:t>5) Estabilização como ponte: oxigênio, volume cauteloso se hipovolêmico/hipotenso, vasopressor como ponte se choque, evitar intervenções que reduzam retorno venoso.</w:t>
      </w:r>
    </w:p>
    <w:p>
      <w:pPr>
        <w:pStyle w:val="ListBullet"/>
        <w:pageBreakBefore w:val="0"/>
        <w:widowControl/>
        <w:spacing w:after="60" w:line="259" w:lineRule="auto"/>
        <w:ind w:left="360"/>
      </w:pPr>
      <w:r>
        <w:rPr>
          <w:rFonts w:ascii="Arial" w:hAnsi="Arial"/>
          <w:color w:val="000000"/>
          <w:sz w:val="19"/>
        </w:rPr>
        <w:t>6) Decidir drenagem: instabilidade + sinais de tamponamento = drenagem urgente preferencialmente guiada por imagem.</w:t>
      </w:r>
    </w:p>
    <w:p>
      <w:pPr>
        <w:pStyle w:val="ListBullet"/>
        <w:pageBreakBefore w:val="0"/>
        <w:widowControl/>
        <w:spacing w:after="60" w:line="259" w:lineRule="auto"/>
        <w:ind w:left="360"/>
      </w:pPr>
      <w:r>
        <w:rPr>
          <w:rFonts w:ascii="Arial" w:hAnsi="Arial"/>
          <w:color w:val="000000"/>
          <w:sz w:val="19"/>
        </w:rPr>
        <w:t>7) Após drenagem: reavaliar hemodinâmica e POCUS; enviar líquido; investigar e tratar causa para evitar recorrência.</w:t>
      </w:r>
    </w:p>
    <w:p>
      <w:pPr>
        <w:pStyle w:val="Heading1"/>
        <w:keepNext/>
        <w:pageBreakBefore w:val="0"/>
        <w:widowControl/>
        <w:spacing w:before="160" w:after="80" w:line="259" w:lineRule="auto"/>
      </w:pPr>
      <w:r>
        <w:rPr>
          <w:rFonts w:ascii="Arial" w:hAnsi="Arial"/>
          <w:b/>
          <w:color w:val="000000"/>
          <w:sz w:val="28"/>
        </w:rPr>
        <w:t>7. Conduta no derrame pericárdico sem tamponamento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Cenário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 sugerida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Pequeno, assintomático, sem red flags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Observação, tratar causa provável, seguimento clínico/eco conforme risco.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Moderado/grande, sintomático, mas estável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Internar ou observar em ambiente monitorado se risco; eco formal; investigação etiológica; considerar drenagem se sintomático importante, diagnóstico necessário ou refratário.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Derrame grande crônico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Investigar a causa. No derrame grande, crônico, idiopático, assintomático ou oligossintomático, sem inflamação nem comprometimento hemodinâmico, preferir seguimento clínico/ecocardiográfico; não drenar apenas pelo tamanho ou persistência. Drenar se houver indicação clínica, etiológica ou hemodinâmica.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Derrame loculado pós-operatório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Eco/TC conforme necessidade; discutir cirurgia se compressão regional ou drenagem percutânea difícil.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Suspeita purulenta, tuberculosa, neoplásica ou hemorrágica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Baixo limiar para drenagem diagnóstica/terapêutica e análise completa do líquido.</w:t>
            </w:r>
          </w:p>
        </w:tc>
      </w:tr>
    </w:tbl>
    <w:p>
      <w:pPr>
        <w:pStyle w:val="Heading1"/>
        <w:keepNext/>
        <w:pageBreakBefore w:val="0"/>
        <w:widowControl/>
        <w:spacing w:before="160" w:after="80" w:line="259" w:lineRule="auto"/>
      </w:pPr>
      <w:r>
        <w:rPr>
          <w:rFonts w:ascii="Arial" w:hAnsi="Arial"/>
          <w:b/>
          <w:color w:val="000000"/>
          <w:sz w:val="28"/>
        </w:rPr>
        <w:t>8. Conduta no tamponamento cardíaco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1"/>
        </w:rPr>
        <w:t>Prioridade</w:t>
        <w:br/>
      </w:r>
      <w:r>
        <w:rPr>
          <w:rFonts w:ascii="Arial" w:hAnsi="Arial"/>
          <w:color w:val="000000"/>
          <w:sz w:val="18"/>
        </w:rPr>
        <w:t>O tratamento definitivo do tamponamento com instabilidade é aliviar a pressão pericárdica. Reanimação clínica é ponte, não substitui drenagem.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Ação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Como fazer/por quê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Monitorizar e preparar ambiente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ECG, PA, oximetria, acesso venoso; material de via aérea e reanimação; equipe experiente.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Otimizar pré-carga com cautela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Bolus pequenos podem ajudar se hipovolêmico/hipotenso; evitar sobrecarga sem benefício.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Vasopressor como ponte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Noradrenalina pode ser necessária no choque até drenagem. Dobutamina se componente cardiogênico associado.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Evitar diuréticos/vasodilatadores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Podem reduzir pré-carga e precipitar colapso.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Cuidado com IOT/VM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Indução e pressão positiva reduzem retorno venoso; se inevitável, preparar drenagem/vasopressor/volume e equipe.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Drenagem pericárdica urgente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Preferencialmente guiada por eco/USG; abordagem conforme maior bolsão e trajeto seguro.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Cirurgia/janela pericárdica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Trauma penetrante, dissecção tipo A, ruptura cardíaca, pós-operatório loculado, coágulo, purulento espesso ou recorrência.</w:t>
            </w:r>
          </w:p>
        </w:tc>
      </w:tr>
    </w:tbl>
    <w:p>
      <w:pPr>
        <w:pStyle w:val="Heading1"/>
        <w:keepNext/>
        <w:pageBreakBefore w:val="0"/>
        <w:widowControl/>
        <w:spacing w:before="160" w:after="80" w:line="259" w:lineRule="auto"/>
      </w:pPr>
      <w:r>
        <w:rPr>
          <w:rFonts w:ascii="Arial" w:hAnsi="Arial"/>
          <w:b/>
          <w:color w:val="000000"/>
          <w:sz w:val="28"/>
        </w:rPr>
        <w:t>9. Pericardiocentese guiada por imagem: visão prática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1"/>
        </w:rPr>
        <w:t>Alerta de segurança</w:t>
        <w:br/>
      </w:r>
      <w:r>
        <w:rPr>
          <w:rFonts w:ascii="Arial" w:hAnsi="Arial"/>
          <w:color w:val="000000"/>
          <w:sz w:val="18"/>
        </w:rPr>
        <w:t>Procedimento invasivo com complicações potencialmente fatais. Sempre que possível, realizar por operador treinado, com orientação por imagem, técnica estéril e plano de contingência cirúrgico.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Etapa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Pontos práticos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Indicação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Tamponamento com instabilidade; grande derrame sintomático; necessidade diagnóstica em cenários selecionados.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Escolher janela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Maior bolsão de líquido + menor trajeto + menor risco para pulmão, fígado, coronárias e vasos.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Acessos possíveis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Subxifoide, apical, paraesternal; escolha deve ser guiada por imagem e experiência.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Técnica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Campo estéril, anestesia local se possível, punção/aspiração sob visualização, Seldinger/cateter se drenagem contínua.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Após retorno de líquido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Drenar de forma controlada até aliviar a repercussão; evitar esvaziamento volumoso abrupto. Manter cateter conforme indicação, monitorar débito e repetir eco/POCUS; vigiar síndrome de descompressão pericárdica.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Complicações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Punção cardíaca/coronária, arritmia, sangramento, pneumotórax, lesão hepática, infecção, recorrência.</w:t>
            </w:r>
          </w:p>
        </w:tc>
      </w:tr>
    </w:tbl>
    <w:p>
      <w:pPr>
        <w:pStyle w:val="Heading1"/>
        <w:keepNext/>
        <w:pageBreakBefore w:val="0"/>
        <w:widowControl/>
        <w:spacing w:before="160" w:after="80" w:line="259" w:lineRule="auto"/>
      </w:pPr>
      <w:r>
        <w:rPr>
          <w:rFonts w:ascii="Arial" w:hAnsi="Arial"/>
          <w:b/>
          <w:color w:val="000000"/>
          <w:sz w:val="28"/>
        </w:rPr>
        <w:t>10. Análise do líquido pericárdico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Exame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Utilidade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Aspecto macroscópico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Seroso, serossanguinolento, hemorrágico, purulento, quiloso.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Células e diferencial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Predomínio neutrofílico sugere bacteriano; linfocitário sugere TB, neoplasia, viral/autoimune.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Proteína, LDH e glicose; interpretar em conjunto com clínica, microbiologia e citologia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Glicose baixa pode apoiar hipóteses infecciosas ou inflamatórias. Critérios de Light do líquido pleural não devem ser extrapolados automaticamente ao pericárdio.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pH/lactato se disponível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Pode ajudar em suspeita infecciosa, mas não deve atrasar conduta.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Gram e cultura bacteriana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Essencial se febre, sepse, purulento, pós-procedimento ou imunossupressão.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BAAR, cultura para micobactéria, PCR/NAAT, ADA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Considerar em contexto epidemiológico de TB, subagudo, imunossupressão ou linfocitose.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Citologia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Alta utilidade em derrame volumoso/recorrente/hemorrágico ou suspeita oncológica.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Hematócrito do líquido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Comparar com sangue periférico, aspecto, contexto e imagem; o hematócrito isolado não distingue com segurança hemopericárdio de punção traumática.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Triglicerídeos/quilomícrons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Se aspecto leitoso/quiloso.</w:t>
            </w:r>
          </w:p>
        </w:tc>
      </w:tr>
    </w:tbl>
    <w:p>
      <w:pPr>
        <w:pStyle w:val="Heading1"/>
        <w:keepNext/>
        <w:pageBreakBefore w:val="0"/>
        <w:widowControl/>
        <w:spacing w:before="160" w:after="80" w:line="259" w:lineRule="auto"/>
      </w:pPr>
      <w:r>
        <w:rPr>
          <w:rFonts w:ascii="Arial" w:hAnsi="Arial"/>
          <w:b/>
          <w:color w:val="000000"/>
          <w:sz w:val="28"/>
        </w:rPr>
        <w:t>11. Tratamento etiológico: síntese prática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Etiologia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Tratamento/seguimento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Pericardite idiopática/viral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AINE ou AAS + colchicina quando não contraindicado; IBP se risco GI; restrição de exercício; acompanhar PCR/sintomas.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Uremia/DRC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Diálise intensificada/adequação dialítica; evitar anticoagulação se hemorrágico; drenar se tamponamento/refratário.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TB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Coletar diagnóstico quando possível; iniciar RIPE se confirmado ou alta probabilidade conforme infectologia/pneumo; considerar corticoide em situações específicas conforme protocolo.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Bacteriano/purulento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Drenagem ampla + antibiótico EV; frequentemente exige drenagem cirúrgica se loculado/espesso.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Neoplásico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Citologia, TC, oncologia; considerar janela pericárdica, cateter prolongado, pericardiodeses conforme recorrência e prognóstico.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Autoimune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Controlar doença de base; corticoide/imunossupressores quando indicado; reumatologia.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Hipotireoidismo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Reposição de levotiroxina; drenagem se tamponamento ou derrame muito sintomático.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Pós-IAM/ruptura/dissecção/trauma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Avaliação cardiologia/cirurgia urgente; não tratar como pericardite simples quando hemopericárdio/dissecção/ruptura forem possíveis.</w:t>
            </w:r>
          </w:p>
        </w:tc>
      </w:tr>
    </w:tbl>
    <w:p>
      <w:pPr>
        <w:pStyle w:val="Heading1"/>
        <w:keepNext/>
        <w:pageBreakBefore w:val="0"/>
        <w:widowControl/>
        <w:spacing w:before="160" w:after="80" w:line="259" w:lineRule="auto"/>
      </w:pPr>
      <w:r>
        <w:rPr>
          <w:rFonts w:ascii="Arial" w:hAnsi="Arial"/>
          <w:b/>
          <w:color w:val="000000"/>
          <w:sz w:val="28"/>
        </w:rPr>
        <w:t>12. Armadilhas críticas e checklists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Armadilha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Como evitar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Esperar a tríade de Beck completa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Use POCUS/eco cedo; sinais clínicos são pouco sensíveis.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Confundir derrame grande com tamponamento obrigatório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Tamponamento depende de repercussão hemodinâmica, não só tamanho.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Ignorar derrame pequeno agudo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Pequeno hemopericárdio agudo pode tamponar rapidamente.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Atrasar drenagem em choque por exames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Se instável e suspeita forte, drenagem é prioridade.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IOT sem preparação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Indução/VM podem piorar choque; preparar vasopressor, volume, drenagem e equipe.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Não investigar a causa após drenar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Recorrência/desfecho dependem do tratamento etiológico.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Assumir punção “às cegas” como rotina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Priorizar imagem; escolher trajeto pelo maior bolsão e menor risco.</w:t>
            </w:r>
          </w:p>
        </w:tc>
      </w:tr>
    </w:tbl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1"/>
        </w:rPr>
        <w:t>Checklist de alta utilidade no plantão</w:t>
        <w:br/>
      </w:r>
      <w:r>
        <w:rPr>
          <w:rFonts w:ascii="Arial" w:hAnsi="Arial"/>
          <w:color w:val="000000"/>
          <w:sz w:val="18"/>
        </w:rPr>
        <w:t>1) Há derrame? 2) Há instabilidade? 3) Há colapso AD/VD ou VCI pletórica? 4) Há causa provável ameaçadora: trauma, dissecção, ruptura, pós-procedimento, neoplasia, TB, purulento? 5) Precisa drenagem agora? 6) Quem é o operador/equipe de apoio? 7) Que exames do líquido serão enviados? 8) Qual plano para prevenir recorrência?</w:t>
      </w:r>
    </w:p>
    <w:p>
      <w:pPr>
        <w:pStyle w:val="Heading1"/>
        <w:keepNext/>
        <w:pageBreakBefore w:val="0"/>
        <w:widowControl/>
        <w:spacing w:before="160" w:after="80" w:line="259" w:lineRule="auto"/>
      </w:pPr>
      <w:r>
        <w:rPr>
          <w:rFonts w:ascii="Arial" w:hAnsi="Arial"/>
          <w:b/>
          <w:color w:val="000000"/>
          <w:sz w:val="28"/>
        </w:rPr>
        <w:t>13. Prescrição e condutas auxiliares: lembretes</w:t>
      </w:r>
    </w:p>
    <w:p>
      <w:pPr>
        <w:pStyle w:val="ListBullet"/>
        <w:pageBreakBefore w:val="0"/>
        <w:widowControl/>
        <w:spacing w:after="60" w:line="259" w:lineRule="auto"/>
        <w:ind w:left="360"/>
      </w:pPr>
      <w:r>
        <w:rPr>
          <w:rFonts w:ascii="Arial" w:hAnsi="Arial"/>
          <w:color w:val="000000"/>
          <w:sz w:val="19"/>
        </w:rPr>
        <w:t>Pericardite inflamatória sem contraindicação: AINE/AAS + colchicina é abordagem comum; ajustar para DRC, risco hemorrágico, plaquetopenia, anticoagulação e doença GI.</w:t>
      </w:r>
    </w:p>
    <w:p>
      <w:pPr>
        <w:pStyle w:val="ListBullet"/>
        <w:pageBreakBefore w:val="0"/>
        <w:widowControl/>
        <w:spacing w:after="60" w:line="259" w:lineRule="auto"/>
        <w:ind w:left="360"/>
      </w:pPr>
      <w:r>
        <w:rPr>
          <w:rFonts w:ascii="Arial" w:hAnsi="Arial"/>
          <w:color w:val="000000"/>
          <w:sz w:val="19"/>
        </w:rPr>
        <w:t>Anticoagulação/trombólise: revisar com extremo cuidado em suspeita de hemopericárdio, dissecção, ruptura ou tamponamento hemorrágico.</w:t>
      </w:r>
    </w:p>
    <w:p>
      <w:pPr>
        <w:pStyle w:val="ListBullet"/>
        <w:pageBreakBefore w:val="0"/>
        <w:widowControl/>
        <w:spacing w:after="60" w:line="259" w:lineRule="auto"/>
        <w:ind w:left="360"/>
      </w:pPr>
      <w:r>
        <w:rPr>
          <w:rFonts w:ascii="Arial" w:hAnsi="Arial"/>
          <w:color w:val="000000"/>
          <w:sz w:val="19"/>
        </w:rPr>
        <w:t>Antibiótico: indicado se suspeita de purulento/septicemia/pós-procedimento; não deve ser usado “às cegas” para todo derrame sem hipótese infecciosa.</w:t>
      </w:r>
    </w:p>
    <w:p>
      <w:pPr>
        <w:pStyle w:val="ListBullet"/>
        <w:pageBreakBefore w:val="0"/>
        <w:widowControl/>
        <w:spacing w:after="60" w:line="259" w:lineRule="auto"/>
        <w:ind w:left="360"/>
      </w:pPr>
      <w:r>
        <w:rPr>
          <w:rFonts w:ascii="Arial" w:hAnsi="Arial"/>
          <w:color w:val="000000"/>
          <w:sz w:val="19"/>
        </w:rPr>
        <w:t>Oncologia/TB/autoimune: coordenar investigação com imagem, líquido pericárdico, sorologias e especialistas; drenar salva, mas tratar a causa muda o desfecho.</w:t>
      </w:r>
    </w:p>
    <w:p>
      <w:pPr>
        <w:pStyle w:val="ListBullet"/>
        <w:pageBreakBefore w:val="0"/>
        <w:widowControl/>
        <w:spacing w:after="60" w:line="259" w:lineRule="auto"/>
        <w:ind w:left="360"/>
      </w:pPr>
      <w:r>
        <w:rPr>
          <w:rFonts w:ascii="Arial" w:hAnsi="Arial"/>
          <w:color w:val="000000"/>
          <w:sz w:val="19"/>
        </w:rPr>
        <w:t>Documentar: sinais vitais, exame físico, POCUS/eco, indicação de drenagem, consentimento se possível, equipe acionada, volume/aspecto do líquido e resposta hemodinâmica.</w:t>
      </w:r>
    </w:p>
    <w:p>
      <w:pPr>
        <w:pStyle w:val="Heading1"/>
        <w:keepNext/>
        <w:pageBreakBefore w:val="0"/>
        <w:widowControl/>
        <w:spacing w:before="160" w:after="80" w:line="259" w:lineRule="auto"/>
      </w:pPr>
      <w:r>
        <w:rPr>
          <w:rFonts w:ascii="Arial" w:hAnsi="Arial"/>
          <w:b/>
          <w:color w:val="000000"/>
          <w:sz w:val="28"/>
        </w:rPr>
        <w:t>14. Referências essenciais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[1] Schulz-Menger J, Collini V, Gröschel JW, et al. 2025 ESC Guidelines for the management of myocarditis and pericarditis. Eur Heart J. 2025; 46: 3952–4041. doi: 10.1093/eurheartj/ehaf192. </w:t>
      </w:r>
      <w:hyperlink r:id="rId11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[2] Wang TKM, Klein AL, Cremer PC, et al. 2025 Concise Clinical Guidance: An ACC Expert Consensus Statement on the Diagnosis and Management of Pericarditis. J Am Coll Cardiol. 2025; 86(25): 2691–2719. doi: 10.1016/j.jacc.2025.05.023. </w:t>
      </w:r>
      <w:hyperlink r:id="rId12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[3] Adler Y, Charron P, Imazio M, et al. 2015 ESC Guidelines for the diagnosis and management of pericardial diseases. Eur Heart J. 2015; 36: 2921–2964. doi: 10.1093/eurheartj/ehv318. Referência histórica, atualizada pela ESC 2025. </w:t>
      </w:r>
      <w:hyperlink r:id="rId13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[4] Ristić AD, Imazio M, Adler Y, et al. Triage strategy for urgent management of cardiac tamponade: a position statement of the ESC Working Group. Eur Heart J. 2014; 35: 2279–2284. doi: 10.1093/eurheartj/ehu217. </w:t>
      </w:r>
      <w:hyperlink r:id="rId14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[5] De Carlini CC, Maggiolini S. Pericardiocentesis in cardiac tamponade: indications and practical aspects. ESC e-Journal of Cardiology Practice. 2017; 15(19), 11 out 2017. Orientações técnicas; interpretar indicações em conjunto com ESC 2025. </w:t>
      </w:r>
      <w:hyperlink r:id="rId15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[6] Duan XJ, Kuttab H. Cardiac Tamponade and Ultrasound-Guided Pericardiocentesis. American College of Emergency Physicians, EM Ultrasound Section. 12 set. 2022. </w:t>
      </w:r>
      <w:hyperlink r:id="rId16">
        <w:r>
          <w:rPr>
            <w:color w:val="1A4D75"/>
          </w:rPr>
          <w:t>Acesso à fonte</w:t>
        </w:r>
      </w:hyperlink>
    </w:p>
    <w:sectPr w:rsidR="00FC693F" w:rsidRPr="0006063C" w:rsidSect="00034616">
      <w:footerReference w:type="default" r:id="rId9"/>
      <w:headerReference w:type="default" r:id="rId10"/>
      <w:pgSz w:w="11906" w:h="16838"/>
      <w:pgMar w:top="1020" w:right="1020" w:bottom="1020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6"/>
      </w:rPr>
      <w:t xml:space="preserve">Aldenir Rocha de Oliveira Filho | Revisão 18/10/2026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Tamponamento cardíaco e derrame pericárdico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9" w:lineRule="auto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59" w:lineRule="auto"/>
      <w:contextualSpacing/>
    </w:pPr>
    <w:rPr>
      <w:rFonts w:ascii="Arial" w:hAnsi="Arial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yperlink" Target="https://academic.oup.com/eurheartj/article/46/40/3952/8234483" TargetMode="External"/><Relationship Id="rId12" Type="http://schemas.openxmlformats.org/officeDocument/2006/relationships/hyperlink" Target="https://www.jacc.org/doi/10.1016/j.jacc.2025.05.023" TargetMode="External"/><Relationship Id="rId13" Type="http://schemas.openxmlformats.org/officeDocument/2006/relationships/hyperlink" Target="https://academic.oup.com/eurheartj/article/36/42/2921/2293375" TargetMode="External"/><Relationship Id="rId14" Type="http://schemas.openxmlformats.org/officeDocument/2006/relationships/hyperlink" Target="https://doi.org/10.1093/eurheartj/ehu217" TargetMode="External"/><Relationship Id="rId15" Type="http://schemas.openxmlformats.org/officeDocument/2006/relationships/hyperlink" Target="https://www.escardio.org/communities/councils/cardiology-practice/scientific-documents-and-publications/ejournal/volume-15/Pericardiocentesis-in-cardiac-tamponade-indications-and-practical-aspects/" TargetMode="External"/><Relationship Id="rId16" Type="http://schemas.openxmlformats.org/officeDocument/2006/relationships/hyperlink" Target="https://www.acep.org/emultrasound/newsroom/september-2022/cardiac-tamponade-and-ultrasound-guided-pericardiocente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Tamponamento cardíaco e derrame pericárdico</dc:title>
  <dc:subject>Material didático ou instrucional para Clínica Médica</dc:subject>
  <dc:creator>Aldenir Rocha de Oliveira Filho</dc:creator>
  <cp:keywords>tamponamento cardíaco, derrame pericárdico, pericardiocentese, POCUS, ecocardiograma</cp:keywords>
  <dc:description>Revisão documental assistida por IA. Autoria informada pelo titular.</dc:description>
  <cp:lastModifiedBy>Revisão assistida por IA</cp:lastModifiedBy>
  <cp:revision>2</cp:revision>
  <dcterms:created xsi:type="dcterms:W3CDTF">2026-10-18T15:00:00Z</dcterms:created>
  <dcterms:modified xsi:type="dcterms:W3CDTF">2026-10-18T15:00:00Z</dcterms:modified>
  <cp:category/>
</cp:coreProperties>
</file>