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CARDIOVERSÃO, TAQUIARRITMIAS E AMIODARONA</w:t>
      </w:r>
    </w:p>
    <w:p>
      <w:pPr>
        <w:jc w:val="center"/>
      </w:pPr>
      <w:r>
        <w:rPr>
          <w:b/>
          <w:color w:val="1F4E79"/>
          <w:sz w:val="30"/>
        </w:rPr>
        <w:t>Abordagem completa para enfermaria, emergência e UTI</w:t>
      </w:r>
    </w:p>
    <w:p>
      <w:pPr>
        <w:jc w:val="center"/>
      </w:pPr>
      <w:r>
        <w:rPr>
          <w:i/>
          <w:sz w:val="22"/>
        </w:rPr>
        <w:t>Protocolo prático de plantão | Medicina Interna | Terapia Intensiva | Atualizado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9EAF7"/>
          </w:tcPr>
          <w:p>
            <w:pPr>
              <w:spacing w:after="60"/>
            </w:pPr>
            <w:r>
              <w:rPr>
                <w:b/>
                <w:sz w:val="20"/>
              </w:rPr>
              <w:t>Objetivo do documento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Fornecer uma abordagem rápida e segura para taquicardia com pulso, cardioversão elétrica/farmacológica e uso de amiodarona em pacientes internados.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Integrar raciocínio de ECG, avaliação de instabilidade, anticoagulação pericardioversão, sedação, doses, diluições, monitorização e complicações.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Ser utilizável no plantão: enfermaria, sala vermelha, UTI, perioperatório e transferência intra-hospitalar.</w:t>
            </w:r>
          </w:p>
        </w:tc>
      </w:tr>
    </w:tbl>
    <w:p/>
    <w:p>
      <w:pPr>
        <w:spacing w:after="40"/>
      </w:pPr>
      <w:r>
        <w:rPr>
          <w:i/>
          <w:color w:val="5A5A5A"/>
          <w:sz w:val="17"/>
        </w:rPr>
        <w:t>Material educacional para apoio clínico. Deve ser adaptado ao protocolo institucional, disponibilidade de fármacos/equipamentos, perfil do paciente e julgamento médico à beira-leito.</w:t>
      </w:r>
    </w:p>
    <w:p>
      <w:pPr>
        <w:pStyle w:val="Heading1"/>
      </w:pPr>
      <w:r>
        <w:t>Sumário executivo - 10 decisões que salvam tempo</w:t>
      </w:r>
    </w:p>
    <w:p>
      <w:pPr>
        <w:spacing w:after="60"/>
        <w:ind w:left="403" w:hanging="317"/>
      </w:pPr>
      <w:r>
        <w:rPr>
          <w:sz w:val="19"/>
        </w:rPr>
        <w:t>1.</w:t>
        <w:tab/>
        <w:t>Taquicardia com pulso + instabilidade hemodinâmica = cardioversão elétrica sincronizada imediata, com sedação se factível, sem esperar laboratório completo.</w:t>
      </w:r>
    </w:p>
    <w:p>
      <w:pPr>
        <w:spacing w:after="60"/>
        <w:ind w:left="403" w:hanging="317"/>
      </w:pPr>
      <w:r>
        <w:rPr>
          <w:sz w:val="19"/>
        </w:rPr>
        <w:t>2.</w:t>
        <w:tab/>
        <w:t>Instabilidade clínica relevante: hipotensão, choque, alteração aguda do sensório, desconforto isquêmico ou insuficiência cardíaca aguda.</w:t>
      </w:r>
    </w:p>
    <w:p>
      <w:pPr>
        <w:spacing w:after="60"/>
        <w:ind w:left="403" w:hanging="317"/>
      </w:pPr>
      <w:r>
        <w:rPr>
          <w:sz w:val="19"/>
        </w:rPr>
        <w:t>3.</w:t>
        <w:tab/>
        <w:t>Toda taquicardia de QRS largo deve ser tratada como taquicardia ventricular até prova em contrário.</w:t>
      </w:r>
    </w:p>
    <w:p>
      <w:pPr>
        <w:spacing w:after="60"/>
        <w:ind w:left="403" w:hanging="317"/>
      </w:pPr>
      <w:r>
        <w:rPr>
          <w:sz w:val="19"/>
        </w:rPr>
        <w:t>4.</w:t>
        <w:tab/>
        <w:t>QRS estreito regular sugere TPSV; tente manobra vagal modificada e adenosina se não houver contraindicação.</w:t>
      </w:r>
    </w:p>
    <w:p>
      <w:pPr>
        <w:spacing w:after="60"/>
        <w:ind w:left="403" w:hanging="317"/>
      </w:pPr>
      <w:r>
        <w:rPr>
          <w:sz w:val="19"/>
        </w:rPr>
        <w:t>5.</w:t>
        <w:tab/>
        <w:t>QRS estreito irregular geralmente é FA/flutter/MAT; trate gatilhos e decida controle de frequência versus ritmo.</w:t>
      </w:r>
    </w:p>
    <w:p>
      <w:pPr>
        <w:spacing w:after="60"/>
        <w:ind w:left="403" w:hanging="317"/>
      </w:pPr>
      <w:r>
        <w:rPr>
          <w:sz w:val="19"/>
        </w:rPr>
        <w:t>6.</w:t>
        <w:tab/>
        <w:t>QRS largo irregular é zona de perigo: pense em FA com pré-excitação/WPW ou TV polimórfica; evite bloqueadores nodais se pré-excitação for possível.</w:t>
      </w:r>
    </w:p>
    <w:p>
      <w:pPr>
        <w:spacing w:after="60"/>
        <w:ind w:left="403" w:hanging="317"/>
      </w:pPr>
      <w:r>
        <w:rPr>
          <w:sz w:val="19"/>
        </w:rPr>
        <w:t>7.</w:t>
        <w:tab/>
        <w:t>Amiodarona IV é útil em TV estável, TV recorrente, tempestade elétrica e FA/flutter quando betabloqueador ou bloqueador de canal de cálcio são inadequados, mas não é inofensiva.</w:t>
      </w:r>
    </w:p>
    <w:p>
      <w:pPr>
        <w:spacing w:after="60"/>
        <w:ind w:left="403" w:hanging="317"/>
      </w:pPr>
      <w:r>
        <w:rPr>
          <w:sz w:val="19"/>
        </w:rPr>
        <w:t>8.</w:t>
        <w:tab/>
        <w:t>Na FA/flutter com duração &gt;48 h ou desconhecida, planeje anticoagulação/TEE conforme risco; se instável, choque primeiro e anticoagule assim que possível.</w:t>
      </w:r>
    </w:p>
    <w:p>
      <w:pPr>
        <w:spacing w:after="60"/>
        <w:ind w:left="403" w:hanging="317"/>
      </w:pPr>
      <w:r>
        <w:rPr>
          <w:sz w:val="19"/>
        </w:rPr>
        <w:t>9.</w:t>
        <w:tab/>
        <w:t>Antes de antiarrítmico, corrija hipóxia, dor, febre, volemia, sepse, K, Mg, acidose, isquemia e excesso de catecolamina.</w:t>
      </w:r>
    </w:p>
    <w:p>
      <w:pPr>
        <w:spacing w:after="60"/>
        <w:ind w:left="403" w:hanging="317"/>
      </w:pPr>
      <w:r>
        <w:rPr>
          <w:sz w:val="19"/>
        </w:rPr>
        <w:t>10.</w:t>
        <w:tab/>
        <w:t>Após reversão, não abandone o caso: monitorize recorrência, anticoagulação, causa-base, interações, QTc, bradicardia e plano de manutenção.</w:t>
      </w:r>
    </w:p>
    <w:p>
      <w:pPr>
        <w:pStyle w:val="Heading1"/>
      </w:pPr>
      <w:r>
        <w:t>Como usar este protocolo no plantão</w:t>
      </w:r>
    </w:p>
    <w:p>
      <w:pPr>
        <w:pStyle w:val="ListBullet"/>
        <w:spacing w:after="80"/>
      </w:pPr>
      <w:r>
        <w:t>Para decisão imediata: use as seções 1 a 4.</w:t>
      </w:r>
    </w:p>
    <w:p>
      <w:pPr>
        <w:pStyle w:val="ListBullet"/>
        <w:spacing w:after="80"/>
      </w:pPr>
      <w:r>
        <w:t>Para prescrição: use a seção 9, com doses e diluições.</w:t>
      </w:r>
    </w:p>
    <w:p>
      <w:pPr>
        <w:pStyle w:val="ListBullet"/>
        <w:spacing w:after="80"/>
      </w:pPr>
      <w:r>
        <w:t>Para FA/flutter em enfermaria/UTI: use as seções 5, 6 e 8.</w:t>
      </w:r>
    </w:p>
    <w:p>
      <w:pPr>
        <w:pStyle w:val="ListBullet"/>
        <w:spacing w:after="80"/>
      </w:pPr>
      <w:r>
        <w:t>Para TV, torsades e tempestade elétrica: use as seções 7 e 12.</w:t>
      </w:r>
    </w:p>
    <w:p>
      <w:pPr>
        <w:pStyle w:val="ListBullet"/>
        <w:spacing w:after="80"/>
      </w:pPr>
      <w:r>
        <w:t>Para segurança de amiodarona: use as seções 10 e 11.</w:t>
      </w:r>
    </w:p>
    <w:p>
      <w:pPr>
        <w:pStyle w:val="ListBullet"/>
        <w:spacing w:after="80"/>
      </w:pPr>
      <w:r>
        <w:t>Para passar caso ao cardiologista/intensivista: use os checklists finais.</w:t>
      </w:r>
    </w:p>
    <w:p>
      <w:pPr>
        <w:pStyle w:val="Heading1"/>
      </w:pPr>
      <w:r>
        <w:t>Base bibliográfica principal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44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Uso neste documento</w:t>
            </w:r>
          </w:p>
        </w:tc>
      </w:tr>
      <w:tr>
        <w:tc>
          <w:tcPr>
            <w:tcW w:type="dxa" w:w="244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AHA 2025 ACLS</w:t>
            </w:r>
          </w:p>
        </w:tc>
        <w:tc>
          <w:tcPr>
            <w:tcW w:type="dxa" w:w="835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Algoritmo de taquiarritmia com pulso: avaliação inicial, critérios de instabilidade, cardioversão sincronizada, adenosina, antiarrítmicos para QRS largo estável.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ACC/AHA/ACCP/HRS 2023 FA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Diagnóstico e manejo de fibrilação atrial, cardioversão, anticoagulação, controle de frequência/ritmo.</w:t>
            </w:r>
          </w:p>
        </w:tc>
      </w:tr>
      <w:tr>
        <w:tc>
          <w:tcPr>
            <w:tcW w:type="dxa" w:w="244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 2024 FA</w:t>
            </w:r>
          </w:p>
        </w:tc>
        <w:tc>
          <w:tcPr>
            <w:tcW w:type="dxa" w:w="835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Estratégia AF-CARE: comorbidades, evitar AVC/tromboembolismo, controle de frequência/ritmo, avaliação/reavaliação.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 2019 TSV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Manejo de taquicardias supraventriculares: AVNRT, AVRT, flutter, manobras vagais, adenosina, ablação.</w:t>
            </w:r>
          </w:p>
        </w:tc>
      </w:tr>
      <w:tr>
        <w:tc>
          <w:tcPr>
            <w:tcW w:type="dxa" w:w="244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 2022 Arritmias Ventriculares</w:t>
            </w:r>
          </w:p>
        </w:tc>
        <w:tc>
          <w:tcPr>
            <w:tcW w:type="dxa" w:w="835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TV sustentada, tempestade elétrica, prevenção de morte súbita, indicação de ablação/ICD.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DailyMed/FDA - amiodarona IV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Dose, diluição, contraindicações, hipotensão, bradicardia/BAV, lesão hepática, QT/TdP, tireoide, compatibilidade.</w:t>
            </w:r>
          </w:p>
        </w:tc>
      </w:tr>
    </w:tbl>
    <w:p/>
    <w:p>
      <w:pPr>
        <w:pStyle w:val="Heading1"/>
      </w:pPr>
      <w:r>
        <w:t>1. Primeira pergunta: o paciente está instável?</w:t>
      </w:r>
    </w:p>
    <w:p>
      <w:pPr>
        <w:spacing w:after="80"/>
      </w:pPr>
      <w:r>
        <w:t>A avaliação de instabilidade é clínica e deve ser feita em segundos. A frequência cardíaca isolada não define gravidade; o contexto define. Em geral, taquiarritmias com FC &gt;=150 bpm têm maior probabilidade de causar sintomas, mas idosos, cardiopatas, sépticos, hipovolêmicos ou pacientes com estenose valvar podem descompensar com frequências menores.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02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Sinal de instabilidade</w:t>
            </w:r>
          </w:p>
        </w:tc>
        <w:tc>
          <w:tcPr>
            <w:tcW w:type="dxa" w:w="777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Tradução prática</w:t>
            </w:r>
          </w:p>
        </w:tc>
      </w:tr>
      <w:tr>
        <w:tc>
          <w:tcPr>
            <w:tcW w:type="dxa" w:w="302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Hipotensão</w:t>
            </w:r>
          </w:p>
        </w:tc>
        <w:tc>
          <w:tcPr>
            <w:tcW w:type="dxa" w:w="777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 baixa, PAM inadequada, queda aguda da pressão, necessidade de vasopressor ou sinais de hipoperfusão.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Choque/hipoperfusão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Pele fria, livedo, oligúria, lactato subindo, rebaixamento, extremidades frias, má perfusão capilar.</w:t>
            </w:r>
          </w:p>
        </w:tc>
      </w:tr>
      <w:tr>
        <w:tc>
          <w:tcPr>
            <w:tcW w:type="dxa" w:w="302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Alteração aguda do sensório</w:t>
            </w:r>
          </w:p>
        </w:tc>
        <w:tc>
          <w:tcPr>
            <w:tcW w:type="dxa" w:w="777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Confusão, sonolência, síncope, agitação por hipoperfusão.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Isquemia miocárdica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Dor torácica isquêmica, supra/infra de ST dinâmico, equivalentes anginosos.</w:t>
            </w:r>
          </w:p>
        </w:tc>
      </w:tr>
      <w:tr>
        <w:tc>
          <w:tcPr>
            <w:tcW w:type="dxa" w:w="302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Insuficiência cardíaca aguda</w:t>
            </w:r>
          </w:p>
        </w:tc>
        <w:tc>
          <w:tcPr>
            <w:tcW w:type="dxa" w:w="777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Edema agudo de pulmão, hipoxemia, congestão grave, choque cardiogênico.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CE4D6"/>
          </w:tcPr>
          <w:p>
            <w:pPr>
              <w:spacing w:after="60"/>
            </w:pPr>
            <w:r>
              <w:rPr>
                <w:b/>
                <w:sz w:val="20"/>
              </w:rPr>
              <w:t>Regra de ouro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Instável por causa da taquiarritmia: cardioversão elétrica sincronizada imediata.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Instável com taquicardia secundária compensatória: trate causa-base; cardioversão pode piorar se o ritmo for apenas resposta fisiológica.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Na dúvida entre TV e TSV com aberrância em paciente grave: trate como TV.</w:t>
            </w:r>
          </w:p>
        </w:tc>
      </w:tr>
    </w:tbl>
    <w:p/>
    <w:p>
      <w:pPr>
        <w:pStyle w:val="Heading1"/>
      </w:pPr>
      <w:r>
        <w:t>2. Avaliação inicial padronizada: enfermaria e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87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892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Conduta nos primeiros minutos</w:t>
            </w:r>
          </w:p>
        </w:tc>
      </w:tr>
      <w:tr>
        <w:tc>
          <w:tcPr>
            <w:tcW w:type="dxa" w:w="187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- Airway</w:t>
            </w:r>
          </w:p>
        </w:tc>
        <w:tc>
          <w:tcPr>
            <w:tcW w:type="dxa" w:w="892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Via aérea pérvia? risco de broncoaspiração? necessidade de intubação antes de sedar?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 - Breathing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Oxigênio se hipoxemia; VNI/VM se insuficiência respiratória; gasometria se choque/acidose.</w:t>
            </w:r>
          </w:p>
        </w:tc>
      </w:tr>
      <w:tr>
        <w:tc>
          <w:tcPr>
            <w:tcW w:type="dxa" w:w="187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 - Circulation</w:t>
            </w:r>
          </w:p>
        </w:tc>
        <w:tc>
          <w:tcPr>
            <w:tcW w:type="dxa" w:w="892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 cardíaco, PA seriada/invasiva se possível, acesso venoso, desfibrilador ao leito, ECG 12 derivações.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 - Drugs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Revise QT-prolongadores, catecolaminas, digoxina, antiarrítmicos, intoxicações, retirada de beta-bloqueador.</w:t>
            </w:r>
          </w:p>
        </w:tc>
      </w:tr>
      <w:tr>
        <w:tc>
          <w:tcPr>
            <w:tcW w:type="dxa" w:w="187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 - Electrolytes/Endocrine</w:t>
            </w:r>
          </w:p>
        </w:tc>
        <w:tc>
          <w:tcPr>
            <w:tcW w:type="dxa" w:w="892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K, Mg, Ca, gasometria, glicemia, função renal, troponina conforme contexto, TSH/T4 se FA sem causa clara.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 - Focus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Dor, febre, sepse, sangramento, TEP, IAM, IC, hipovolemia, hipoxemia, delirium, pós-operatório.</w:t>
            </w:r>
          </w:p>
        </w:tc>
      </w:tr>
    </w:tbl>
    <w:p/>
    <w:p>
      <w:pPr>
        <w:pStyle w:val="ListBullet"/>
        <w:spacing w:after="80"/>
      </w:pPr>
      <w:r>
        <w:t>Não atrase cardioversão em instabilidade franca para colher exames.</w:t>
      </w:r>
    </w:p>
    <w:p>
      <w:pPr>
        <w:pStyle w:val="ListBullet"/>
        <w:spacing w:after="80"/>
      </w:pPr>
      <w:r>
        <w:t>Quando possível, obtenha ECG 12 derivações antes e depois da reversão; isso muda diagnóstico e conduta de manutenção.</w:t>
      </w:r>
    </w:p>
    <w:p>
      <w:pPr>
        <w:pStyle w:val="ListBullet"/>
        <w:spacing w:after="80"/>
      </w:pPr>
      <w:r>
        <w:t>Registre no prontuário: ritmo, largura do QRS, regularidade, sinais de instabilidade, energia usada, sedação, resposta e complicações.</w:t>
      </w:r>
    </w:p>
    <w:p>
      <w:pPr>
        <w:pStyle w:val="Heading1"/>
      </w:pPr>
      <w:r>
        <w:t>3. Classificação eletrocardiográfica rápida</w:t>
      </w:r>
    </w:p>
    <w:p>
      <w:pPr>
        <w:spacing w:after="80"/>
      </w:pPr>
      <w:r>
        <w:t>O ECG deve responder a quatro perguntas: QRS estreito ou largo? regular ou irregular? há atividade atrial organizada? há sinais de pré-excitação? Essa matriz evita erros perigosos.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16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Padrão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Principais diagnósticos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Conduta-mãe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Estreito regular</w:t>
            </w:r>
          </w:p>
        </w:tc>
        <w:tc>
          <w:tcPr>
            <w:tcW w:type="dxa" w:w="43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AVNRT, AVRT ortodrômica, flutter 2:1, taquicardia atrial</w:t>
            </w:r>
          </w:p>
        </w:tc>
        <w:tc>
          <w:tcPr>
            <w:tcW w:type="dxa" w:w="43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Manobra vagal/adenosina se estável; cardioversão se instável.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Estreito irregular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FA, flutter com condução variável, taquicardia atrial multifocal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Controle de frequência/ritmo + anticoagulação conforme contexto; trate gatilhos.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Largo regular</w:t>
            </w:r>
          </w:p>
        </w:tc>
        <w:tc>
          <w:tcPr>
            <w:tcW w:type="dxa" w:w="43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TV monomórfica até prova em contrário; TSV com aberrância</w:t>
            </w:r>
          </w:p>
        </w:tc>
        <w:tc>
          <w:tcPr>
            <w:tcW w:type="dxa" w:w="43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Cardioversão se instável; antiarrítmico se estável e monitorizado.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Largo irregular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 com WPW, TV polimórfica, torsades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Evite bloqueio nodal se pré-excitação; cardioversão se instável; Mg se torsades.</w:t>
            </w:r>
          </w:p>
        </w:tc>
      </w:tr>
    </w:tbl>
    <w:p/>
    <w:p>
      <w:pPr>
        <w:pStyle w:val="Heading1"/>
      </w:pPr>
      <w:r>
        <w:t>4. Cardioversão elétrica sincronizada</w:t>
      </w:r>
    </w:p>
    <w:p>
      <w:pPr>
        <w:spacing w:after="80"/>
      </w:pPr>
      <w:r>
        <w:t>Cardioversão elétrica sincronizada é a intervenção mais rápida para taquiarritmia com pulso causando instabilidade. A sincronização reduz risco de choque no período vulnerável da repolarização. Se o ritmo é FV/TV sem pulso ou TV polimórfica instável, use desfibrilação não sincronizada conforme protocolo de PCR.</w:t>
      </w:r>
    </w:p>
    <w:p>
      <w:pPr>
        <w:pStyle w:val="Heading2"/>
      </w:pPr>
      <w:r>
        <w:t>4.1 Indicações práticas</w:t>
      </w:r>
    </w:p>
    <w:p>
      <w:pPr>
        <w:pStyle w:val="ListBullet"/>
        <w:spacing w:after="80"/>
      </w:pPr>
      <w:r>
        <w:t>Taquicardia com pulso + hipotensão, choque, alteração aguda do sensório, isquemia ou insuficiência cardíaca aguda.</w:t>
      </w:r>
    </w:p>
    <w:p>
      <w:pPr>
        <w:pStyle w:val="ListBullet"/>
        <w:spacing w:after="80"/>
      </w:pPr>
      <w:r>
        <w:t>FA/flutter com resposta ventricular muito rápida e instabilidade atribuível ao ritmo.</w:t>
      </w:r>
    </w:p>
    <w:p>
      <w:pPr>
        <w:pStyle w:val="ListBullet"/>
        <w:spacing w:after="80"/>
      </w:pPr>
      <w:r>
        <w:t>TV monomórfica sustentada com pulso e instabilidade.</w:t>
      </w:r>
    </w:p>
    <w:p>
      <w:pPr>
        <w:pStyle w:val="ListBullet"/>
        <w:spacing w:after="80"/>
      </w:pPr>
      <w:r>
        <w:t>TPSV refratária a manobras/adenosina ou com instabilidade.</w:t>
      </w:r>
    </w:p>
    <w:p>
      <w:pPr>
        <w:pStyle w:val="ListBullet"/>
        <w:spacing w:after="80"/>
      </w:pPr>
      <w:r>
        <w:t>Deterioração progressiva apesar de tratamento farmacológico.</w:t>
      </w:r>
    </w:p>
    <w:p>
      <w:pPr>
        <w:pStyle w:val="Heading2"/>
      </w:pPr>
      <w:r>
        <w:t>4.2 Passo a passo operacional</w:t>
      </w:r>
    </w:p>
    <w:p>
      <w:pPr>
        <w:spacing w:after="60"/>
        <w:ind w:left="403" w:hanging="317"/>
      </w:pPr>
      <w:r>
        <w:rPr>
          <w:sz w:val="19"/>
        </w:rPr>
        <w:t>1.</w:t>
        <w:tab/>
        <w:t>Chamar ajuda: equipe de enfermagem, médico de apoio, anestesia/intubação se risco de via aérea, cardiologia se disponível.</w:t>
      </w:r>
    </w:p>
    <w:p>
      <w:pPr>
        <w:spacing w:after="60"/>
        <w:ind w:left="403" w:hanging="317"/>
      </w:pPr>
      <w:r>
        <w:rPr>
          <w:sz w:val="19"/>
        </w:rPr>
        <w:t>2.</w:t>
        <w:tab/>
        <w:t>Monitorização: ECG contínuo, PA, SpO2, acesso venoso calibroso; desfibrilador ligado e testado.</w:t>
      </w:r>
    </w:p>
    <w:p>
      <w:pPr>
        <w:spacing w:after="60"/>
        <w:ind w:left="403" w:hanging="317"/>
      </w:pPr>
      <w:r>
        <w:rPr>
          <w:sz w:val="19"/>
        </w:rPr>
        <w:t>3.</w:t>
        <w:tab/>
        <w:t>Pás/pads: posição anterolateral ou anteroposterior; retirar adesivos/umidade; afastar fontes de O2 livre.</w:t>
      </w:r>
    </w:p>
    <w:p>
      <w:pPr>
        <w:spacing w:after="60"/>
        <w:ind w:left="403" w:hanging="317"/>
      </w:pPr>
      <w:r>
        <w:rPr>
          <w:sz w:val="19"/>
        </w:rPr>
        <w:t>4.</w:t>
        <w:tab/>
        <w:t>Selecionar modo sincronizado e confirmar marcadores sobre QRS. Se não sincroniza em ritmo muito irregular/polimórfico e paciente instável, considerar choque não sincronizado conforme cenário.</w:t>
      </w:r>
    </w:p>
    <w:p>
      <w:pPr>
        <w:spacing w:after="60"/>
        <w:ind w:left="403" w:hanging="317"/>
      </w:pPr>
      <w:r>
        <w:rPr>
          <w:sz w:val="19"/>
        </w:rPr>
        <w:t>5.</w:t>
        <w:tab/>
        <w:t>Sedação/analgesia se o tempo e a condição permitirem. Em choque profundo, a prioridade é o choque; sedação pode ser mínima ou pós-evento.</w:t>
      </w:r>
    </w:p>
    <w:p>
      <w:pPr>
        <w:spacing w:after="60"/>
        <w:ind w:left="403" w:hanging="317"/>
      </w:pPr>
      <w:r>
        <w:rPr>
          <w:sz w:val="19"/>
        </w:rPr>
        <w:t>6.</w:t>
        <w:tab/>
        <w:t>Aplicar energia conforme aparelho/protocolo local. Se desconhecido, usar estratégia que maximize sucesso do primeiro choque, podendo ser energia alta/máxima do dispositivo conforme algoritmo atual.</w:t>
      </w:r>
    </w:p>
    <w:p>
      <w:pPr>
        <w:spacing w:after="60"/>
        <w:ind w:left="403" w:hanging="317"/>
      </w:pPr>
      <w:r>
        <w:rPr>
          <w:sz w:val="19"/>
        </w:rPr>
        <w:t>7.</w:t>
        <w:tab/>
        <w:t>Reavaliar imediatamente: pulso, PA, ECG, nível de consciência, dor, congestão, necessidade de repetir choque, vasopressor ou antiarrítmico.</w:t>
      </w:r>
    </w:p>
    <w:p>
      <w:pPr>
        <w:spacing w:after="60"/>
        <w:ind w:left="403" w:hanging="317"/>
      </w:pPr>
      <w:r>
        <w:rPr>
          <w:sz w:val="19"/>
        </w:rPr>
        <w:t>8.</w:t>
        <w:tab/>
        <w:t>Documentar e definir prevenção de recorrência: causa-base, eletrólitos, anticoagulação, amiodarona/manutenção, ablação/EP se indicado.</w:t>
      </w:r>
    </w:p>
    <w:p>
      <w:pPr>
        <w:pStyle w:val="Heading2"/>
      </w:pPr>
      <w:r>
        <w:t>4.3 Energias usuais na prática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Ritmo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Energia prática</w:t>
            </w:r>
          </w:p>
        </w:tc>
        <w:tc>
          <w:tcPr>
            <w:tcW w:type="dxa" w:w="417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Comentário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TSV regular estreita</w:t>
            </w:r>
          </w:p>
        </w:tc>
        <w:tc>
          <w:tcPr>
            <w:tcW w:type="dxa" w:w="374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50-100 J bipásico inicialmente; escalonar se falha.</w:t>
            </w:r>
          </w:p>
        </w:tc>
        <w:tc>
          <w:tcPr>
            <w:tcW w:type="dxa" w:w="417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AHA 2025 recomenda seguir o dispositivo/protocolo para maximizar sucesso; se desconhecido, usar energia máxima.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 irregular estreita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120-200 J bipásico ou energia alta inicial; escalonar.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 costuma exigir mais energia que TPSV/flutter.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Flutter atrial</w:t>
            </w:r>
          </w:p>
        </w:tc>
        <w:tc>
          <w:tcPr>
            <w:tcW w:type="dxa" w:w="374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50-100 J geralmente eficaz; escalonar se necessário.</w:t>
            </w:r>
          </w:p>
        </w:tc>
        <w:tc>
          <w:tcPr>
            <w:tcW w:type="dxa" w:w="417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 taxa de sucesso com CVE.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TV monomórfica regular com pulso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 J sincronizado ou energia conforme aparelho; escalonar.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instável e sincronização falha, tratar como emergência elétrica.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TV polimórfica/FV/sem pulso</w:t>
            </w:r>
          </w:p>
        </w:tc>
        <w:tc>
          <w:tcPr>
            <w:tcW w:type="dxa" w:w="374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Desfibrilação não sincronizada conforme protocolo de PCR.</w:t>
            </w:r>
          </w:p>
        </w:tc>
        <w:tc>
          <w:tcPr>
            <w:tcW w:type="dxa" w:w="417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esperar sincronização.</w:t>
            </w:r>
          </w:p>
        </w:tc>
      </w:tr>
    </w:tbl>
    <w:p/>
    <w:p>
      <w:pPr>
        <w:spacing w:after="40"/>
      </w:pPr>
      <w:r>
        <w:rPr>
          <w:i/>
          <w:color w:val="5A5A5A"/>
          <w:sz w:val="17"/>
        </w:rPr>
        <w:t>As faixas acima são valores práticos amplamente usados em ACLS; sempre conferir manual do desfibrilador, protocolo institucional e recomendações atualizadas. O algoritmo AHA 2025 enfatiza energia recomendada pelo dispositivo e, se desconhecida, energia máxima para maximizar sucesso do primeiro choque.</w:t>
      </w:r>
    </w:p>
    <w:p>
      <w:pPr>
        <w:pStyle w:val="Heading2"/>
      </w:pPr>
      <w:r>
        <w:t>4.4 Sedação para cardioversão</w:t>
      </w:r>
    </w:p>
    <w:p>
      <w:pPr>
        <w:spacing w:after="80"/>
      </w:pPr>
      <w:r>
        <w:t>Sedação deve ser rápida, titulada e acompanhada de preparo para via aérea. A escolha depende de PA, choque, risco de aspiração, jejum, ventilação, idade, fragilidade e familiaridade da equipe.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16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Fármaco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Dose inicial prática</w:t>
            </w:r>
          </w:p>
        </w:tc>
        <w:tc>
          <w:tcPr>
            <w:tcW w:type="dxa" w:w="547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Pontos de atenção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Etomidato</w:t>
            </w:r>
          </w:p>
        </w:tc>
        <w:tc>
          <w:tcPr>
            <w:tcW w:type="dxa" w:w="316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0,05-0,15 mg/kg IV titulável</w:t>
            </w:r>
          </w:p>
        </w:tc>
        <w:tc>
          <w:tcPr>
            <w:tcW w:type="dxa" w:w="547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Pouca queda pressórica; útil em instabilidade. Pode causar mioclonia, náuseas e supressão adrenal transitória.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Propofol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0,25-0,5 mg/kg IV titulável; evitar bolus alto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Excelente início/recuperação; pode causar hipotensão e depressão respiratória.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Midazolam</w:t>
            </w:r>
          </w:p>
        </w:tc>
        <w:tc>
          <w:tcPr>
            <w:tcW w:type="dxa" w:w="316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0,5-2 mg IV em alíquotas</w:t>
            </w:r>
          </w:p>
        </w:tc>
        <w:tc>
          <w:tcPr>
            <w:tcW w:type="dxa" w:w="547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Útil quando propofol/etomidato indisponíveis; recuperação mais lenta; risco de depressão respiratória, especialmente com opioide.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Fentanil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25-50 mcg IV em alíquotas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Analgesia; cuidado com rigidez torácica, bradipneia e hipotensão. Não substitui hipnose.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Cetamina</w:t>
            </w:r>
          </w:p>
        </w:tc>
        <w:tc>
          <w:tcPr>
            <w:tcW w:type="dxa" w:w="316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0,25-0,5 mg/kg IV titulável</w:t>
            </w:r>
          </w:p>
        </w:tc>
        <w:tc>
          <w:tcPr>
            <w:tcW w:type="dxa" w:w="547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Mantém PA/drive respiratório em muitos casos; pode aumentar secreções, causar laringoespasmo raro e delirium de emergência.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</w:tcPr>
          <w:p>
            <w:pPr>
              <w:spacing w:after="60"/>
            </w:pPr>
            <w:r>
              <w:rPr>
                <w:b/>
                <w:sz w:val="20"/>
              </w:rPr>
              <w:t>Checklist pré-choque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Desfibrilador em modo sincronizado; marcadores no QRS visíveis.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Carrinho de via aérea e ambu ao leito; aspiração funcionando.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O2 e monitorização contínua; acesso venoso pérvio.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Equipe avisada: 'todos afastados'.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Plano se falha: repetir com energia maior, rever pads, corrigir causa, iniciar antiarrítmico, pedir ajuda especializada.</w:t>
            </w:r>
          </w:p>
        </w:tc>
      </w:tr>
    </w:tbl>
    <w:p/>
    <w:p>
      <w:pPr>
        <w:pStyle w:val="Heading1"/>
      </w:pPr>
      <w:r>
        <w:t>5. Cardioversão farmacológica: visão prática</w:t>
      </w:r>
    </w:p>
    <w:p>
      <w:pPr>
        <w:spacing w:after="80"/>
      </w:pPr>
      <w:r>
        <w:t>Cardioversão farmacológica pode ser útil em pacientes estáveis, mas é mais lenta, pode gerar pró-arritmia, hipotensão ou bradicardia, e não substitui cardioversão elétrica em instabilidade. Em UTI, muitas 'FA novas' são marcadores de agressão sistêmica; o tratamento da causa é tão importante quanto a droga.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16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Fármaco</w:t>
            </w:r>
          </w:p>
        </w:tc>
        <w:tc>
          <w:tcPr>
            <w:tcW w:type="dxa" w:w="388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Onde ajuda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Onde pode machucar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Adenosina</w:t>
            </w:r>
          </w:p>
        </w:tc>
        <w:tc>
          <w:tcPr>
            <w:tcW w:type="dxa" w:w="388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TPSV regular estreita; diagnóstico de flutter/taquicardia atrial</w:t>
            </w:r>
          </w:p>
        </w:tc>
        <w:tc>
          <w:tcPr>
            <w:tcW w:type="dxa" w:w="475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usar em FA irregular com WPW; cautela em asma grave; pode causar pausa, broncoespasmo, dor torácica transitória.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Amiodarona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TV estável; FA/flutter em cardiopatia estrutural/IC quando controle de frequência convencional é ruim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Lenta para FA; hipotensão IV; QT; interações; tireoide/fígado/pulmão.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Procainamida</w:t>
            </w:r>
          </w:p>
        </w:tc>
        <w:tc>
          <w:tcPr>
            <w:tcW w:type="dxa" w:w="388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TV monomórfica estável; FA pré-excitada estável em protocolos selecionados</w:t>
            </w:r>
          </w:p>
        </w:tc>
        <w:tc>
          <w:tcPr>
            <w:tcW w:type="dxa" w:w="475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em QT longo, IC grave, hipotensão; disponibilidade variável.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Ibutilida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Flutter/FA estável em alguns contextos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Risco de torsades; requer Mg/K corrigidos e monitorização prolongada; disponibilidade variável.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Betabloqueador</w:t>
            </w:r>
          </w:p>
        </w:tc>
        <w:tc>
          <w:tcPr>
            <w:tcW w:type="dxa" w:w="388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Controle de frequência; tempestade simpática; FA/flutter</w:t>
            </w:r>
          </w:p>
        </w:tc>
        <w:tc>
          <w:tcPr>
            <w:tcW w:type="dxa" w:w="475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ou titular com extremo cuidado em choque, broncoespasmo grave, BAV, IC aguda descompensada.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Diltiazem/verapamil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FA/flutter com FE preservada; TPSV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em HFrEF, choque, hipotensão, suspeita de WPW com FA.</w:t>
            </w:r>
          </w:p>
        </w:tc>
      </w:tr>
    </w:tbl>
    <w:p/>
    <w:p>
      <w:pPr>
        <w:pStyle w:val="Heading1"/>
      </w:pPr>
      <w:r>
        <w:t>6. Fibrilação atrial e flutter em enfermaria/UTI</w:t>
      </w:r>
    </w:p>
    <w:p>
      <w:pPr>
        <w:pStyle w:val="Heading2"/>
      </w:pPr>
      <w:r>
        <w:t>6.1 Perguntas que organizam a FA no paciente internado</w:t>
      </w:r>
    </w:p>
    <w:p>
      <w:pPr>
        <w:spacing w:after="60"/>
        <w:ind w:left="403" w:hanging="317"/>
      </w:pPr>
      <w:r>
        <w:rPr>
          <w:sz w:val="19"/>
        </w:rPr>
        <w:t>1.</w:t>
        <w:tab/>
        <w:t>É realmente FA/flutter ou artefato/taquicardia sinusal com extrassístoles? Confirme com ECG 12 derivações.</w:t>
      </w:r>
    </w:p>
    <w:p>
      <w:pPr>
        <w:spacing w:after="60"/>
        <w:ind w:left="403" w:hanging="317"/>
      </w:pPr>
      <w:r>
        <w:rPr>
          <w:sz w:val="19"/>
        </w:rPr>
        <w:t>2.</w:t>
        <w:tab/>
        <w:t>O paciente está instável por causa da FA? Se sim, cardioversão elétrica.</w:t>
      </w:r>
    </w:p>
    <w:p>
      <w:pPr>
        <w:spacing w:after="60"/>
        <w:ind w:left="403" w:hanging="317"/>
      </w:pPr>
      <w:r>
        <w:rPr>
          <w:sz w:val="19"/>
        </w:rPr>
        <w:t>3.</w:t>
        <w:tab/>
        <w:t>Qual a duração? &lt;48 h, &gt;48 h ou desconhecida? Há anticoagulação terapêutica prévia?</w:t>
      </w:r>
    </w:p>
    <w:p>
      <w:pPr>
        <w:spacing w:after="60"/>
        <w:ind w:left="403" w:hanging="317"/>
      </w:pPr>
      <w:r>
        <w:rPr>
          <w:sz w:val="19"/>
        </w:rPr>
        <w:t>4.</w:t>
        <w:tab/>
        <w:t>Há valvopatia mitral moderada/grave, prótese mecânica, SAAF ou contraindicações a DOAC?</w:t>
      </w:r>
    </w:p>
    <w:p>
      <w:pPr>
        <w:spacing w:after="60"/>
        <w:ind w:left="403" w:hanging="317"/>
      </w:pPr>
      <w:r>
        <w:rPr>
          <w:sz w:val="19"/>
        </w:rPr>
        <w:t>5.</w:t>
        <w:tab/>
        <w:t>Existe gatilho reversível: sepse, hipoxemia, dor, sangramento, TEP, IAM, DPOC, tireotoxicose, álcool, pós-operatório, distúrbios eletrolíticos?</w:t>
      </w:r>
    </w:p>
    <w:p>
      <w:pPr>
        <w:spacing w:after="60"/>
        <w:ind w:left="403" w:hanging="317"/>
      </w:pPr>
      <w:r>
        <w:rPr>
          <w:sz w:val="19"/>
        </w:rPr>
        <w:t>6.</w:t>
        <w:tab/>
        <w:t>Estratégia imediata: controle de frequência, controle de ritmo ou ambos?</w:t>
      </w:r>
    </w:p>
    <w:p>
      <w:pPr>
        <w:spacing w:after="60"/>
        <w:ind w:left="403" w:hanging="317"/>
      </w:pPr>
      <w:r>
        <w:rPr>
          <w:sz w:val="19"/>
        </w:rPr>
        <w:t>7.</w:t>
        <w:tab/>
        <w:t>Plano pós-reversão: anticoagulação, manutenção, investigação, cardiologia/ablação.</w:t>
      </w:r>
    </w:p>
    <w:p>
      <w:pPr>
        <w:pStyle w:val="Heading2"/>
      </w:pPr>
      <w:r>
        <w:t>6.2 Controle de frequência na prática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Opções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Armadilha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 preservada, PA boa</w:t>
            </w:r>
          </w:p>
        </w:tc>
        <w:tc>
          <w:tcPr>
            <w:tcW w:type="dxa" w:w="43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Metoprolol IV/oral, diltiazem/verapamil IV/oral</w:t>
            </w:r>
          </w:p>
        </w:tc>
        <w:tc>
          <w:tcPr>
            <w:tcW w:type="dxa" w:w="360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Diltiazem costuma ser eficaz, mas cuidado em IC oculta/hipotensão.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HFrEF ou IC aguda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Amiodarona ou digoxina; betabloqueador curto/titulado se perfil permitir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verapamil/diltiazem em HFrEF descompensada.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Sepse/vasopressor</w:t>
            </w:r>
          </w:p>
        </w:tc>
        <w:tc>
          <w:tcPr>
            <w:tcW w:type="dxa" w:w="43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Corrigir gatilhos; considerar esmolol em ambiente monitorizado quando choque controlado; amiodarona se ritmo contribui para instabilidade</w:t>
            </w:r>
          </w:p>
        </w:tc>
        <w:tc>
          <w:tcPr>
            <w:tcW w:type="dxa" w:w="360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taquicardia pode ser compensatória; evitar 'caçar número' sem perfusão.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DPOC/asma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Betabloqueador cardioseletivo com cautela; diltiazem se FE preservada; amiodarona se necessário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Adenosina/beta bloqueio podem provocar broncoespasmo em susceptíveis.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Pré-excitação/WPW suspeita</w:t>
            </w:r>
          </w:p>
        </w:tc>
        <w:tc>
          <w:tcPr>
            <w:tcW w:type="dxa" w:w="43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Procainamida/ibutilida ou cardioversão; cardiologia</w:t>
            </w:r>
          </w:p>
        </w:tc>
        <w:tc>
          <w:tcPr>
            <w:tcW w:type="dxa" w:w="360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usar adenosina, beta-bloqueador, diltiazem/verapamil ou digoxina para FA pré-excitada.</w:t>
            </w:r>
          </w:p>
        </w:tc>
      </w:tr>
    </w:tbl>
    <w:p/>
    <w:p>
      <w:pPr>
        <w:pStyle w:val="Heading2"/>
      </w:pPr>
      <w:r>
        <w:t>6.3 Controle de ritmo</w:t>
      </w:r>
    </w:p>
    <w:p>
      <w:pPr>
        <w:pStyle w:val="ListBullet"/>
        <w:spacing w:after="80"/>
      </w:pPr>
      <w:r>
        <w:t>Favorece ritmo: sintomas importantes, primeira FA, IC descompensada por perda da contração atrial, dificuldade de controlar FC, instabilidade, FA recente, flutter típico, jovem, pós-operatório selecionado.</w:t>
      </w:r>
    </w:p>
    <w:p>
      <w:pPr>
        <w:pStyle w:val="ListBullet"/>
        <w:spacing w:after="80"/>
      </w:pPr>
      <w:r>
        <w:t>Favorece frequência: FA antiga/permanente, causa reversível aguda dominante, risco alto de recorrência sem plano de manutenção, alto risco de sedação, ausência de anticoagulação quando não emergencial.</w:t>
      </w:r>
    </w:p>
    <w:p>
      <w:pPr>
        <w:pStyle w:val="ListBullet"/>
        <w:spacing w:after="80"/>
      </w:pPr>
      <w:r>
        <w:t>No paciente crítico, 'ritmo' sem tratar gatilho costuma falhar. Corrija K/Mg, hipoxemia, dor, febre, catecolaminas, volemia e isquemia.</w:t>
      </w:r>
    </w:p>
    <w:p>
      <w:pPr>
        <w:pStyle w:val="Heading2"/>
      </w:pPr>
      <w:r>
        <w:t>6.4 Anticoagulação pericardioversão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734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Conduta prática</w:t>
            </w:r>
          </w:p>
        </w:tc>
      </w:tr>
      <w:tr>
        <w:tc>
          <w:tcPr>
            <w:tcW w:type="dxa" w:w="345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FA/flutter instável</w:t>
            </w:r>
          </w:p>
        </w:tc>
        <w:tc>
          <w:tcPr>
            <w:tcW w:type="dxa" w:w="734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Cardioversão imediata; anticoagular assim que seguro.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FA/flutter &lt;48 h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Cardioversão pode ser considerada conforme risco; anticoagulação guiada por CHA2DS2-VASc/risco e cenário clínico.</w:t>
            </w:r>
          </w:p>
        </w:tc>
      </w:tr>
      <w:tr>
        <w:tc>
          <w:tcPr>
            <w:tcW w:type="dxa" w:w="345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FA/flutter &gt;48 h ou duração desconhecida</w:t>
            </w:r>
          </w:p>
        </w:tc>
        <w:tc>
          <w:tcPr>
            <w:tcW w:type="dxa" w:w="734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Anticoagulação terapêutica por &gt;=3 semanas antes ou estratégia guiada por ecocardiograma transesofágico; manter anticoagulação por &gt;=4 semanas após cardioversão e depois conforme risco.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Alto risco trombótico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Mesmo com FA curta, considerar anticoagulação pericardioversão. Avaliar AVC prévio, valvopatia, idade, IC, HAS, DM, doença vascular, SAAF.</w:t>
            </w:r>
          </w:p>
        </w:tc>
      </w:tr>
      <w:tr>
        <w:tc>
          <w:tcPr>
            <w:tcW w:type="dxa" w:w="345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Contraindicação a anticoagulação</w:t>
            </w:r>
          </w:p>
        </w:tc>
        <w:tc>
          <w:tcPr>
            <w:tcW w:type="dxa" w:w="734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Discutir risco-benefício; TEE, heparina em ambiente monitorizado, controle de frequência, ou estratégia individualizada.</w:t>
            </w:r>
          </w:p>
        </w:tc>
      </w:tr>
    </w:tbl>
    <w:p/>
    <w:p>
      <w:pPr>
        <w:spacing w:after="40"/>
      </w:pPr>
      <w:r>
        <w:rPr>
          <w:i/>
          <w:color w:val="5A5A5A"/>
          <w:sz w:val="17"/>
        </w:rPr>
        <w:t>O risco tromboembólico pós-cardioversão não termina no momento em que o ritmo sinusal retorna; há stunning atrial e risco concentrado nas semanas seguintes. A decisão definitiva de anticoagulação de longo prazo depende do risco tromboembólico, não apenas do sucesso da cardioversão.</w:t>
      </w:r>
    </w:p>
    <w:p>
      <w:pPr>
        <w:pStyle w:val="Heading1"/>
      </w:pPr>
      <w:r>
        <w:t>7. Taquicardia supraventricular paroxística: AVNRT/AVRT</w:t>
      </w:r>
    </w:p>
    <w:p>
      <w:pPr>
        <w:spacing w:after="80"/>
      </w:pPr>
      <w:r>
        <w:t>TPSV típica: início e término súbitos, QRS estreito e regular, FC geralmente 150-250 bpm. Pode simular crise de ansiedade, dor torácica ou dispneia. Em idosos/cardiopatas pode causar hipotensão.</w:t>
      </w:r>
    </w:p>
    <w:p>
      <w:pPr>
        <w:pStyle w:val="Heading2"/>
      </w:pPr>
      <w:r>
        <w:t>7.1 Manejo da TPSV regular estreita estável</w:t>
      </w:r>
    </w:p>
    <w:p>
      <w:pPr>
        <w:spacing w:after="60"/>
        <w:ind w:left="403" w:hanging="317"/>
      </w:pPr>
      <w:r>
        <w:rPr>
          <w:sz w:val="19"/>
        </w:rPr>
        <w:t>1.</w:t>
        <w:tab/>
        <w:t>Confirmar QRS estreito e regular; obter ECG se possível.</w:t>
      </w:r>
    </w:p>
    <w:p>
      <w:pPr>
        <w:spacing w:after="60"/>
        <w:ind w:left="403" w:hanging="317"/>
      </w:pPr>
      <w:r>
        <w:rPr>
          <w:sz w:val="19"/>
        </w:rPr>
        <w:t>2.</w:t>
        <w:tab/>
        <w:t>Manobra vagal modificada: Valsalva em posição semissentada por 15 s, seguida de decúbito e elevação passiva das pernas por 15 s.</w:t>
      </w:r>
    </w:p>
    <w:p>
      <w:pPr>
        <w:spacing w:after="60"/>
        <w:ind w:left="403" w:hanging="317"/>
      </w:pPr>
      <w:r>
        <w:rPr>
          <w:sz w:val="19"/>
        </w:rPr>
        <w:t>3.</w:t>
        <w:tab/>
        <w:t>Adenosina 6 mg IV em bolus rápido, seguida de flush vigoroso; usar acesso proximal/torneira de 3 vias. Se falhar, 12 mg; pode repetir 12 mg conforme protocolo.</w:t>
      </w:r>
    </w:p>
    <w:p>
      <w:pPr>
        <w:spacing w:after="60"/>
        <w:ind w:left="403" w:hanging="317"/>
      </w:pPr>
      <w:r>
        <w:rPr>
          <w:sz w:val="19"/>
        </w:rPr>
        <w:t>4.</w:t>
        <w:tab/>
        <w:t>Se reverte, registrar ECG pós-reversão e orientar investigação/ablação se recorrente.</w:t>
      </w:r>
    </w:p>
    <w:p>
      <w:pPr>
        <w:spacing w:after="60"/>
        <w:ind w:left="403" w:hanging="317"/>
      </w:pPr>
      <w:r>
        <w:rPr>
          <w:sz w:val="19"/>
        </w:rPr>
        <w:t>5.</w:t>
        <w:tab/>
        <w:t>Se não reverte, pense em flutter 2:1, taquicardia atrial, FA organizada, TV idiopática; chamar especialista e considerar beta-bloqueador/diltiazem/verapamil se apropriado.</w:t>
      </w:r>
    </w:p>
    <w:p>
      <w:pPr>
        <w:spacing w:after="60"/>
        <w:ind w:left="403" w:hanging="317"/>
      </w:pPr>
      <w:r>
        <w:rPr>
          <w:sz w:val="19"/>
        </w:rPr>
        <w:t>6.</w:t>
        <w:tab/>
        <w:t>Se instável em qualquer momento, cardioversão elétrica sincronizada.</w:t>
      </w:r>
    </w:p>
    <w:p>
      <w:pPr>
        <w:pStyle w:val="Heading2"/>
      </w:pPr>
      <w:r>
        <w:t>7.2 Adenosina: contraindicações/cautelas</w:t>
      </w:r>
    </w:p>
    <w:p>
      <w:pPr>
        <w:pStyle w:val="ListBullet"/>
        <w:spacing w:after="80"/>
      </w:pPr>
      <w:r>
        <w:t>Evitar em FA/flutter com pré-excitação ou taquicardia irregular de QRS largo.</w:t>
      </w:r>
    </w:p>
    <w:p>
      <w:pPr>
        <w:pStyle w:val="ListBullet"/>
        <w:spacing w:after="80"/>
      </w:pPr>
      <w:r>
        <w:t>Cautela em asma grave/broncoespasmo ativo.</w:t>
      </w:r>
    </w:p>
    <w:p>
      <w:pPr>
        <w:pStyle w:val="ListBullet"/>
        <w:spacing w:after="80"/>
      </w:pPr>
      <w:r>
        <w:t>Cautela em transplante cardíaco e uso de dipiridamol/carbamazepina: maior sensibilidade; considerar dose menor conforme protocolo.</w:t>
      </w:r>
    </w:p>
    <w:p>
      <w:pPr>
        <w:pStyle w:val="ListBullet"/>
        <w:spacing w:after="80"/>
      </w:pPr>
      <w:r>
        <w:t>Metilxantinas/cafeína podem reduzir efeito.</w:t>
      </w:r>
    </w:p>
    <w:p>
      <w:pPr>
        <w:pStyle w:val="ListBullet"/>
        <w:spacing w:after="80"/>
      </w:pPr>
      <w:r>
        <w:t>Avisar paciente: sensação de morte iminente, flush, dor torácica e pausa são transitórios. Registrar ritmo durante o bolus.</w:t>
      </w:r>
    </w:p>
    <w:p>
      <w:pPr>
        <w:pStyle w:val="Heading1"/>
      </w:pPr>
      <w:r>
        <w:t>8. Taquicardias de QRS largo</w:t>
      </w:r>
    </w:p>
    <w:p>
      <w:pPr>
        <w:pStyle w:val="Heading2"/>
      </w:pPr>
      <w:r>
        <w:t>8.1 Regra de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CE4D6"/>
          </w:tcPr>
          <w:p>
            <w:pPr>
              <w:spacing w:after="60"/>
            </w:pPr>
            <w:r>
              <w:rPr>
                <w:b/>
                <w:sz w:val="20"/>
              </w:rPr>
              <w:t>QRS largo = TV até prova em contrário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Idade &gt;35 anos, cardiopatia estrutural, IAM prévio, IC, instabilidade ou dissociação AV aumentam probabilidade de TV.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Não usar verapamil/diltiazem em QRS largo indeterminado: risco de colapso se for TV.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Adenosina só é razoável se taquicardia for regular e monomórfica, com preparo para cardioversão.</w:t>
            </w:r>
          </w:p>
        </w:tc>
      </w:tr>
    </w:tbl>
    <w:p/>
    <w:p>
      <w:pPr>
        <w:pStyle w:val="Heading2"/>
      </w:pPr>
      <w:r>
        <w:t>8.2 TV monomórfica sustentada com pulso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792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Instável</w:t>
            </w:r>
          </w:p>
        </w:tc>
        <w:tc>
          <w:tcPr>
            <w:tcW w:type="dxa" w:w="79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Cardioversão elétrica sincronizada imediata; sedar se factível; corrigir causa; considerar amiodarona após reversão/recorrência.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Estável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Monitorização contínua, pads no tórax, eletrólitos, ECG; antiarrítmico IV: procainamida ou amiodarona conforme disponibilidade/contraindicações; cardioversão eletiva se refratária.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Pós-IAM/isquemia</w:t>
            </w:r>
          </w:p>
        </w:tc>
        <w:tc>
          <w:tcPr>
            <w:tcW w:type="dxa" w:w="79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Tratar SCA, revascularização quando indicada, Mg/K, beta-bloqueio se tolerado; amiodarona/lidocaína em recorrência.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Recorrente/tempestade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UTI, sedação, beta-bloqueio, amiodarona/lidocaína, corrigir gatilhos, cardiologia/EP, avaliar ICD/ablação.</w:t>
            </w:r>
          </w:p>
        </w:tc>
      </w:tr>
    </w:tbl>
    <w:p/>
    <w:p>
      <w:pPr>
        <w:pStyle w:val="Heading2"/>
      </w:pPr>
      <w:r>
        <w:t>8.3 TV polimórfica e torsades de pointes</w:t>
      </w:r>
    </w:p>
    <w:p>
      <w:pPr>
        <w:pStyle w:val="ListBullet"/>
        <w:spacing w:after="80"/>
      </w:pPr>
      <w:r>
        <w:t>Instável: desfibrilação não sincronizada; tratar como ritmo chocável se sem pulso.</w:t>
      </w:r>
    </w:p>
    <w:p>
      <w:pPr>
        <w:pStyle w:val="ListBullet"/>
        <w:spacing w:after="80"/>
      </w:pPr>
      <w:r>
        <w:t>Torsades com QT longo: sulfato de magnésio 2 g IV, corrigir K para faixa alta-normal, suspender QT-prolongadores, corrigir Ca/Mg, tratar bradicardia com overdrive pacing/isoproterenol em cenários selecionados.</w:t>
      </w:r>
    </w:p>
    <w:p>
      <w:pPr>
        <w:pStyle w:val="ListBullet"/>
        <w:spacing w:after="80"/>
      </w:pPr>
      <w:r>
        <w:t>TV polimórfica com QT normal geralmente sugere isquemia/catecolamina: tratar SCA, beta-bloqueio se tolerado, suporte avançado.</w:t>
      </w:r>
    </w:p>
    <w:p>
      <w:pPr>
        <w:pStyle w:val="ListBullet"/>
        <w:spacing w:after="80"/>
      </w:pPr>
      <w:r>
        <w:t>Amiodarona pode prolongar QT; não é a droga de escolha para torsades por QT longo.</w:t>
      </w:r>
    </w:p>
    <w:p>
      <w:pPr>
        <w:pStyle w:val="Heading1"/>
      </w:pPr>
      <w:r>
        <w:t>9. Amiodarona: quando usar, como prescrever e como monitorar</w:t>
      </w:r>
    </w:p>
    <w:p>
      <w:pPr>
        <w:pStyle w:val="Heading2"/>
      </w:pPr>
      <w:r>
        <w:t>9.1 Indicações frequentes no hospital</w:t>
      </w:r>
    </w:p>
    <w:p>
      <w:pPr>
        <w:pStyle w:val="ListBullet"/>
        <w:spacing w:after="80"/>
      </w:pPr>
      <w:r>
        <w:t>TV monomórfica sustentada estável ou recorrente, especialmente quando cardiopatia estrutural está presente.</w:t>
      </w:r>
    </w:p>
    <w:p>
      <w:pPr>
        <w:pStyle w:val="ListBullet"/>
        <w:spacing w:after="80"/>
      </w:pPr>
      <w:r>
        <w:t>FV/TV sem pulso refratária em PCR conforme ACLS local.</w:t>
      </w:r>
    </w:p>
    <w:p>
      <w:pPr>
        <w:pStyle w:val="ListBullet"/>
        <w:spacing w:after="80"/>
      </w:pPr>
      <w:r>
        <w:t>Tempestade elétrica como parte de pacote com beta-bloqueio, sedação, correção de gatilhos e cardiologia/EP.</w:t>
      </w:r>
    </w:p>
    <w:p>
      <w:pPr>
        <w:pStyle w:val="ListBullet"/>
        <w:spacing w:after="80"/>
      </w:pPr>
      <w:r>
        <w:t>FA/flutter com resposta ventricular rápida em paciente com IC/HFrEF, hipotensão relativa ou contraindicação a diltiazem/verapamil/betabloqueio agressivo.</w:t>
      </w:r>
    </w:p>
    <w:p>
      <w:pPr>
        <w:pStyle w:val="ListBullet"/>
        <w:spacing w:after="80"/>
      </w:pPr>
      <w:r>
        <w:t>Manutenção temporária após cardioversão de FA/flutter/TV quando risco de recorrência é alto.</w:t>
      </w:r>
    </w:p>
    <w:p>
      <w:pPr>
        <w:pStyle w:val="Heading2"/>
      </w:pPr>
      <w:r>
        <w:t>9.2 Situações em que amiodarona pode ser uma má ideia</w:t>
      </w:r>
    </w:p>
    <w:p>
      <w:pPr>
        <w:pStyle w:val="ListBullet"/>
        <w:spacing w:after="80"/>
      </w:pPr>
      <w:r>
        <w:t>Bradicardia importante, BAV de 2º/3º grau sem marcapasso, choque cardiogênico dominado por baixo débito/bradiarritmia.</w:t>
      </w:r>
    </w:p>
    <w:p>
      <w:pPr>
        <w:pStyle w:val="ListBullet"/>
        <w:spacing w:after="80"/>
      </w:pPr>
      <w:r>
        <w:t>QTc muito prolongado ou torsades por QT longo, salvo decisão especializada com risco-benefício muito claro.</w:t>
      </w:r>
    </w:p>
    <w:p>
      <w:pPr>
        <w:pStyle w:val="ListBullet"/>
        <w:spacing w:after="80"/>
      </w:pPr>
      <w:r>
        <w:t>Hepatite aguda grave/lesão hepática progressiva durante infusão.</w:t>
      </w:r>
    </w:p>
    <w:p>
      <w:pPr>
        <w:pStyle w:val="ListBullet"/>
        <w:spacing w:after="80"/>
      </w:pPr>
      <w:r>
        <w:t>Hipertireoidismo não controlado ou suspeita de tireotoxicose induzida por amiodarona como gatilho da arritmia.</w:t>
      </w:r>
    </w:p>
    <w:p>
      <w:pPr>
        <w:pStyle w:val="ListBullet"/>
        <w:spacing w:after="80"/>
      </w:pPr>
      <w:r>
        <w:t>FA pré-excitada/WPW irregular: preferir cardioversão se instável; se estável, discutir procainamida/ibutilida e especialista. Evitar bloqueadores nodais.</w:t>
      </w:r>
    </w:p>
    <w:p>
      <w:pPr>
        <w:pStyle w:val="Heading2"/>
      </w:pPr>
      <w:r>
        <w:t>9.3 Dose IV clássica para taquiarritmia ventricular com pulso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16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Dose</w:t>
            </w:r>
          </w:p>
        </w:tc>
        <w:tc>
          <w:tcPr>
            <w:tcW w:type="dxa" w:w="504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Comentário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Ataque</w:t>
            </w:r>
          </w:p>
        </w:tc>
        <w:tc>
          <w:tcPr>
            <w:tcW w:type="dxa" w:w="360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150 mg IV em 100 mL de SG 5% em 10 min</w:t>
            </w:r>
          </w:p>
        </w:tc>
        <w:tc>
          <w:tcPr>
            <w:tcW w:type="dxa" w:w="504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repetir se TV recorre ou refratária, monitorando PA/QT/bradicardia.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Manutenção 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mg/min por 6 h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Equivale a 360 mg em 6 h.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Manutenção 2</w:t>
            </w:r>
          </w:p>
        </w:tc>
        <w:tc>
          <w:tcPr>
            <w:tcW w:type="dxa" w:w="360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0,5 mg/min por 18 h</w:t>
            </w:r>
          </w:p>
        </w:tc>
        <w:tc>
          <w:tcPr>
            <w:tcW w:type="dxa" w:w="504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Equivale a 540 mg em 18 h.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24 h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Aproximadamente 900-1000 mg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doses muito altas sem indicação; monitorar hipotensão/hepatotoxicidade.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Após 24 h</w:t>
            </w:r>
          </w:p>
        </w:tc>
        <w:tc>
          <w:tcPr>
            <w:tcW w:type="dxa" w:w="360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0,5 mg/min ou transição VO conforme resposta</w:t>
            </w:r>
          </w:p>
        </w:tc>
        <w:tc>
          <w:tcPr>
            <w:tcW w:type="dxa" w:w="504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Reavaliar diariamente necessidade; IV não deve virar manutenção indefinida sem plano.</w:t>
            </w:r>
          </w:p>
        </w:tc>
      </w:tr>
    </w:tbl>
    <w:p/>
    <w:p>
      <w:pPr>
        <w:pStyle w:val="Heading2"/>
      </w:pPr>
      <w:r>
        <w:t>9.4 Diluição e bomba: prescrição pronta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Como preparar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Velocidade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201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Ataque</w:t>
            </w:r>
          </w:p>
        </w:tc>
        <w:tc>
          <w:tcPr>
            <w:tcW w:type="dxa" w:w="345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Amiodarona 150 mg = 3 mL se ampola 50 mg/mL + SG 5% 100 mL</w:t>
            </w:r>
          </w:p>
        </w:tc>
        <w:tc>
          <w:tcPr>
            <w:tcW w:type="dxa" w:w="259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Infundir em bomba em 10 min</w:t>
            </w:r>
          </w:p>
        </w:tc>
        <w:tc>
          <w:tcPr>
            <w:tcW w:type="dxa" w:w="273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Usar monitor ECG e PA; evitar flush em SF se protocolo da farmácia contraindicar compatibilidade.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Manutenção - bolsa única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Amiodarona 900 mg = 18 mL + SG 5% 500 mL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33 mL/h por 6 h; depois 17 mL/h por 18 h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Concentração ~1,8 mg/mL. Preferir bomba volumétrica. Central preferível se vasopressor/múltiplas drogas.</w:t>
            </w:r>
          </w:p>
        </w:tc>
      </w:tr>
      <w:tr>
        <w:tc>
          <w:tcPr>
            <w:tcW w:type="dxa" w:w="201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Manutenção alternativa</w:t>
            </w:r>
          </w:p>
        </w:tc>
        <w:tc>
          <w:tcPr>
            <w:tcW w:type="dxa" w:w="345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450 mg + SG 5% 250 mL</w:t>
            </w:r>
          </w:p>
        </w:tc>
        <w:tc>
          <w:tcPr>
            <w:tcW w:type="dxa" w:w="259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33 mL/h = 1 mg/min; 17 mL/h = 0,5 mg/min</w:t>
            </w:r>
          </w:p>
        </w:tc>
        <w:tc>
          <w:tcPr>
            <w:tcW w:type="dxa" w:w="273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Mesma concentração ~1,8 mg/mL; útil se controle de volume.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Concentração periférica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Ideal &lt;=2 mg/mL para infusão &gt;1 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&gt;2 mg/mL, preferir acesso central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Flebite é comum; monitorar sítio.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</w:tcPr>
          <w:p>
            <w:pPr>
              <w:spacing w:after="60"/>
            </w:pPr>
            <w:r>
              <w:rPr>
                <w:b/>
                <w:sz w:val="20"/>
              </w:rPr>
              <w:t>Prescrição modelo - TV monomórfica estável/recorrente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Amiodarona 150 mg IV: diluir 3 mL (50 mg/mL) em 100 mL de SG 5%; correr em bomba em 10 minutos. Monitorização contínua de ECG, PA e SpO2.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Após ataque: Amiodarona 900 mg em SG 5% 500 mL; correr 33 mL/h por 6 horas, depois 17 mL/h por 18 horas. Usar bomba volumétrica. Reavaliar QTc, PA, FC, K/Mg e função hepática.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Se hipotensão/bradicardia: reduzir velocidade ou suspender, tratar suporte hemodinâmico e chamar cardiologia/UTI.</w:t>
            </w:r>
          </w:p>
        </w:tc>
      </w:tr>
    </w:tbl>
    <w:p/>
    <w:p>
      <w:pPr>
        <w:pStyle w:val="Heading2"/>
      </w:pPr>
      <w:r>
        <w:t>9.5 Transição IV -&gt; VO</w:t>
      </w:r>
    </w:p>
    <w:p>
      <w:pPr>
        <w:spacing w:after="80"/>
      </w:pPr>
      <w:r>
        <w:t>A transição deve considerar dose acumulada IV, indicação, recorrência, função hepática, interações e plano de duração. Um esquema comum em ambiente hospitalar é ataque VO total de 6-10 g fracionado, depois 200 mg/dia, mas em UTI a dose deve ser individualizada. Em idosos, baixo peso, hepatopatas ou bradicardia, use doses menores e reavalie diariamente.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74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Contexto</w:t>
            </w:r>
          </w:p>
        </w:tc>
        <w:tc>
          <w:tcPr>
            <w:tcW w:type="dxa" w:w="705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Princípio</w:t>
            </w:r>
          </w:p>
        </w:tc>
      </w:tr>
      <w:tr>
        <w:tc>
          <w:tcPr>
            <w:tcW w:type="dxa" w:w="374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FA/flutter temporária por gatilho reversível</w:t>
            </w:r>
          </w:p>
        </w:tc>
        <w:tc>
          <w:tcPr>
            <w:tcW w:type="dxa" w:w="705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cronificar amiodarona se ritmo estabilizou após tratar causa.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 com IC/HFrEF e recorrência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Discutir manutenção curta/média até cardiologia; monitorar tireoide/fígado/pulmão.</w:t>
            </w:r>
          </w:p>
        </w:tc>
      </w:tr>
      <w:tr>
        <w:tc>
          <w:tcPr>
            <w:tcW w:type="dxa" w:w="374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TV/cardiopatia estrutural</w:t>
            </w:r>
          </w:p>
        </w:tc>
        <w:tc>
          <w:tcPr>
            <w:tcW w:type="dxa" w:w="705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Cardiologia/EP para estratificação, CDI, ablação e estratégia de longo prazo.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Idoso/frágil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Menor dose efetiva; atenção à bradicardia, quedas, interações e toxicidade pulmonar/tireoidiana.</w:t>
            </w:r>
          </w:p>
        </w:tc>
      </w:tr>
    </w:tbl>
    <w:p/>
    <w:p>
      <w:pPr>
        <w:pStyle w:val="Heading1"/>
      </w:pPr>
      <w:r>
        <w:t>10. Segurança da amiodarona</w:t>
      </w:r>
    </w:p>
    <w:p>
      <w:pPr>
        <w:pStyle w:val="Heading2"/>
      </w:pPr>
      <w:r>
        <w:t>10.1 Efeitos adversos agudos relevantes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792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Hipotensão</w:t>
            </w:r>
          </w:p>
        </w:tc>
        <w:tc>
          <w:tcPr>
            <w:tcW w:type="dxa" w:w="79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Mais comum na IV, relacionada à velocidade de infusão; pode exigir reduzir/suspender, volume, vasopressor/inotrópico.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Bradicardia/BAV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Reduzir velocidade ou suspender; atropina/marcapasso temporário se grave.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QT prolongado/TdP</w:t>
            </w:r>
          </w:p>
        </w:tc>
        <w:tc>
          <w:tcPr>
            <w:tcW w:type="dxa" w:w="79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Menos torsadogênica que outros classe III, mas monitorar QTc e corrigir K/Mg/Ca; evitar associação com QT-prolongadores.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Lesão hepática aguda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AST/ALT podem subir; hepatotoxicidade grave rara, mas possível, especialmente com infusão rápida/concentrações altas.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Flebite</w:t>
            </w:r>
          </w:p>
        </w:tc>
        <w:tc>
          <w:tcPr>
            <w:tcW w:type="dxa" w:w="79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Usar SG5%, bomba, concentração adequada; preferir central para infusão prolongada/concentração alta.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Anafilactoide/hipersensibilidade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Rara; tratar como reação grave se choque, broncoespasmo, rash, hipoxemia.</w:t>
            </w:r>
          </w:p>
        </w:tc>
      </w:tr>
    </w:tbl>
    <w:p/>
    <w:p>
      <w:pPr>
        <w:pStyle w:val="Heading2"/>
      </w:pPr>
      <w:r>
        <w:t>10.2 Toxicidades subagudas/crônicas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Monitorização/alerta</w:t>
            </w:r>
          </w:p>
        </w:tc>
      </w:tr>
      <w:tr>
        <w:tc>
          <w:tcPr>
            <w:tcW w:type="dxa" w:w="259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Tireoide</w:t>
            </w:r>
          </w:p>
        </w:tc>
        <w:tc>
          <w:tcPr>
            <w:tcW w:type="dxa" w:w="820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 ou hipertireoidismo; dosar TSH/T4 antes ou logo no início quando possível e periodicamente se manutenção.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Pulmão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Pneumonite/fibrose; suspeitar se dispneia, tosse, infiltrado novo, hipoxemia sem explicação.</w:t>
            </w:r>
          </w:p>
        </w:tc>
      </w:tr>
      <w:tr>
        <w:tc>
          <w:tcPr>
            <w:tcW w:type="dxa" w:w="259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Fígado</w:t>
            </w:r>
          </w:p>
        </w:tc>
        <w:tc>
          <w:tcPr>
            <w:tcW w:type="dxa" w:w="820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AST/ALT/bilirrubina; reduzir/suspender se lesão progressiva ou grave.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Olhos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Depósitos corneanos comuns; neurite óptica rara e grave; avaliar se sintomas visuais.</w:t>
            </w:r>
          </w:p>
        </w:tc>
      </w:tr>
      <w:tr>
        <w:tc>
          <w:tcPr>
            <w:tcW w:type="dxa" w:w="259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Pele/neurológico</w:t>
            </w:r>
          </w:p>
        </w:tc>
        <w:tc>
          <w:tcPr>
            <w:tcW w:type="dxa" w:w="820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Fotossensibilidade, coloração azul-acinzentada, tremor, ataxia, neuropatia.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Interações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Varfarina, digoxina, estatinas, macrolídeos, quinolonas, azóis, antipsicóticos, anticonvulsivantes, antivirais HCV, entre outras.</w:t>
            </w:r>
          </w:p>
        </w:tc>
      </w:tr>
    </w:tbl>
    <w:p/>
    <w:p>
      <w:pPr>
        <w:pStyle w:val="Heading2"/>
      </w:pPr>
      <w:r>
        <w:t>10.3 Interações que mais causam problema no plantão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02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Associação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44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Ação</w:t>
            </w:r>
          </w:p>
        </w:tc>
      </w:tr>
      <w:tr>
        <w:tc>
          <w:tcPr>
            <w:tcW w:type="dxa" w:w="302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Varfarina</w:t>
            </w:r>
          </w:p>
        </w:tc>
        <w:tc>
          <w:tcPr>
            <w:tcW w:type="dxa" w:w="331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Aumenta INR e sangramento</w:t>
            </w:r>
          </w:p>
        </w:tc>
        <w:tc>
          <w:tcPr>
            <w:tcW w:type="dxa" w:w="446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Reduzir dose/monitorar INR de perto; efeito pode demorar e persistir.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Digoxina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Aumenta nível de digoxina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Reduzir dose e monitorar bradicardia, BAV, náuseas, visão, potássio e nível sérico.</w:t>
            </w:r>
          </w:p>
        </w:tc>
      </w:tr>
      <w:tr>
        <w:tc>
          <w:tcPr>
            <w:tcW w:type="dxa" w:w="302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Estatinas</w:t>
            </w:r>
          </w:p>
        </w:tc>
        <w:tc>
          <w:tcPr>
            <w:tcW w:type="dxa" w:w="331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Miopatia/rabdomiólise, especialmente sinvastatina</w:t>
            </w:r>
          </w:p>
        </w:tc>
        <w:tc>
          <w:tcPr>
            <w:tcW w:type="dxa" w:w="446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Preferir estatina com menor interação; observar CK se sintomas.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Macrolídeos/quinolonas/azóis/antipsicóticos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QT prolongado/TdP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combinação quando possível; corrigir K/Mg e monitorar QTc.</w:t>
            </w:r>
          </w:p>
        </w:tc>
      </w:tr>
      <w:tr>
        <w:tc>
          <w:tcPr>
            <w:tcW w:type="dxa" w:w="302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Betabloqueadores/diltiazem/verapamil</w:t>
            </w:r>
          </w:p>
        </w:tc>
        <w:tc>
          <w:tcPr>
            <w:tcW w:type="dxa" w:w="331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Bradicardia/BAV/hipotensão</w:t>
            </w:r>
          </w:p>
        </w:tc>
        <w:tc>
          <w:tcPr>
            <w:tcW w:type="dxa" w:w="446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Usar com cautela e monitorização.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Sofosbuvir/ledipasvir/simeprevir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Bradicardia grave descrita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ou monitorar intensamente; revisar antivirais.</w:t>
            </w:r>
          </w:p>
        </w:tc>
      </w:tr>
    </w:tbl>
    <w:p/>
    <w:p>
      <w:pPr>
        <w:pStyle w:val="Heading1"/>
      </w:pPr>
      <w:r>
        <w:t>11. Enfermaria: protocolo de segurança</w:t>
      </w:r>
    </w:p>
    <w:p>
      <w:pPr>
        <w:spacing w:after="80"/>
      </w:pPr>
      <w:r>
        <w:t>Na enfermaria, a maior falha é subestimar instabilidade ou iniciar droga IV sem ambiente adequado. Taquiarritmia nova em internado deve disparar avaliação estruturada e limiar baixo para transferência/monitorização.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Destino</w:t>
            </w:r>
          </w:p>
        </w:tc>
        <w:tc>
          <w:tcPr>
            <w:tcW w:type="dxa" w:w="734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Critérios</w:t>
            </w:r>
          </w:p>
        </w:tc>
      </w:tr>
      <w:tr>
        <w:tc>
          <w:tcPr>
            <w:tcW w:type="dxa" w:w="345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manejar na enfermaria com telemetria</w:t>
            </w:r>
          </w:p>
        </w:tc>
        <w:tc>
          <w:tcPr>
            <w:tcW w:type="dxa" w:w="734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Paciente estável, PA boa, sem dor isquêmica/IC aguda, ritmo identificado, equipe treinada, acesso venoso, eletrólitos corrigíveis, plano claro.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Transferir para sala vermelha/UTI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Instabilidade, QRS largo, necessidade de CVE/sedação, FA com RVR refratária, uso de amiodarona IV em paciente frágil, hipoxemia/choque/vasopressor, suspeita de SCA/TEP/sepsis grave.</w:t>
            </w:r>
          </w:p>
        </w:tc>
      </w:tr>
      <w:tr>
        <w:tc>
          <w:tcPr>
            <w:tcW w:type="dxa" w:w="345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Chamar cardiologia/EP</w:t>
            </w:r>
          </w:p>
        </w:tc>
        <w:tc>
          <w:tcPr>
            <w:tcW w:type="dxa" w:w="734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TV sustentada, pré-excitação, tempestade elétrica, FA refratária, síncope arrítmica, BAV/bradicardia pós-tratamento, QT longo/TdP, CDI com choques.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</w:tcPr>
          <w:p>
            <w:pPr>
              <w:spacing w:after="60"/>
            </w:pPr>
            <w:r>
              <w:rPr>
                <w:b/>
                <w:sz w:val="20"/>
              </w:rPr>
              <w:t>Kit mínimo antes de prescrever antiarrítmico IV fora da UTI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Monitor cardíaco/telemetria confiável e PA seriada.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Desfibrilador disponível e pads se risco de deterioração.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K, Mg e Ca revisados ou reposição em curso.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ECG 12 derivações antes e depois.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Plano de escalonamento se hipotensão, bradicardia ou falha.</w:t>
            </w:r>
          </w:p>
        </w:tc>
      </w:tr>
    </w:tbl>
    <w:p/>
    <w:p>
      <w:pPr>
        <w:pStyle w:val="Heading1"/>
      </w:pPr>
      <w:r>
        <w:t>12. UTI: arritmia como marcador de falência sistêmica</w:t>
      </w:r>
    </w:p>
    <w:p>
      <w:pPr>
        <w:spacing w:after="80"/>
      </w:pPr>
      <w:r>
        <w:t>Na UTI, taquiarritmia frequentemente nasce de catecolaminas, hipóxia, acidose, inflamação, distensão atrial/ventricular, sobrecarga hídrica, dor, delirium e sepse. A terapêutica isolada do ritmo pode falhar se esses drivers persistirem.</w:t>
      </w:r>
    </w:p>
    <w:p>
      <w:pPr>
        <w:pStyle w:val="Heading2"/>
      </w:pPr>
      <w:r>
        <w:t>12.1 Gatilhos de UTI a procurar ativamente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44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Eixo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Causas</w:t>
            </w:r>
          </w:p>
        </w:tc>
      </w:tr>
      <w:tr>
        <w:tc>
          <w:tcPr>
            <w:tcW w:type="dxa" w:w="244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Respiratório</w:t>
            </w:r>
          </w:p>
        </w:tc>
        <w:tc>
          <w:tcPr>
            <w:tcW w:type="dxa" w:w="835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Hipoxemia, hipercapnia, assincronia VM, auto-PEEP, TEP, pneumotórax, broncoespasmo.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Hemodinâmico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Hipovolemia, sangramento, choque séptico, choque cardiogênico, excesso de noradrenalina/dobutamina.</w:t>
            </w:r>
          </w:p>
        </w:tc>
      </w:tr>
      <w:tr>
        <w:tc>
          <w:tcPr>
            <w:tcW w:type="dxa" w:w="244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Metabólico</w:t>
            </w:r>
          </w:p>
        </w:tc>
        <w:tc>
          <w:tcPr>
            <w:tcW w:type="dxa" w:w="835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 baixo/alto, Mg baixo, Ca baixo, acidose, alcalose, febre, hipoglicemia/hiperglicemia.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Cardíaco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SCA, miocardite, IC, tamponamento, valvopatia, pós-operatório cardíaco, intoxicação digitálica.</w:t>
            </w:r>
          </w:p>
        </w:tc>
      </w:tr>
      <w:tr>
        <w:tc>
          <w:tcPr>
            <w:tcW w:type="dxa" w:w="244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Medicamentos</w:t>
            </w:r>
          </w:p>
        </w:tc>
        <w:tc>
          <w:tcPr>
            <w:tcW w:type="dxa" w:w="835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Beta-agonistas, inotrópicos, vasopressores, QT-prolongadores, retirada de beta-bloqueador/álcool/benzodiazepínico.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Neurológico/dor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Delirium, abstinência, dor, ansiedade, crise convulsiva, hipertensão intracraniana.</w:t>
            </w:r>
          </w:p>
        </w:tc>
      </w:tr>
    </w:tbl>
    <w:p/>
    <w:p>
      <w:pPr>
        <w:pStyle w:val="Heading2"/>
      </w:pPr>
      <w:r>
        <w:t>12.2 Tempestade elétrica</w:t>
      </w:r>
    </w:p>
    <w:p>
      <w:pPr>
        <w:spacing w:after="80"/>
      </w:pPr>
      <w:r>
        <w:t>Definição prática: &gt;=3 episódios de TV/FV sustentada em 24 h, choques apropriados repetidos do CDI, ou arritmia ventricular incessante. É emergência de UTI/cardiologia.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Pacote</w:t>
            </w:r>
          </w:p>
        </w:tc>
        <w:tc>
          <w:tcPr>
            <w:tcW w:type="dxa" w:w="792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Primeiros 5 min</w:t>
            </w:r>
          </w:p>
        </w:tc>
        <w:tc>
          <w:tcPr>
            <w:tcW w:type="dxa" w:w="79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Monitor, pads, desfibrilador, via aérea, analgesia/sedação, corrigir K/Mg, avaliar SCA, revisar drogas pró-arrítmicas.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Controle simpático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Betabloqueio se tolerado: esmolol por titulação ou propranolol/metoprolol conforme cenário; sedação profunda se choques repetidos.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Antiarrítmicos</w:t>
            </w:r>
          </w:p>
        </w:tc>
        <w:tc>
          <w:tcPr>
            <w:tcW w:type="dxa" w:w="79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Amiodarona IV; considerar lidocaína se isquemia; magnésio se torsades/QT longo.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Dispositivo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Interrogar CDI, suspender choques inapropriados com ímã temporariamente se necessário, reprogramar com especialista.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Definitivo</w:t>
            </w:r>
          </w:p>
        </w:tc>
        <w:tc>
          <w:tcPr>
            <w:tcW w:type="dxa" w:w="792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Cardiologia/EP para ablação, revascularização, CDI, suporte circulatório em choque refratário.</w:t>
            </w:r>
          </w:p>
        </w:tc>
      </w:tr>
    </w:tbl>
    <w:p/>
    <w:p>
      <w:pPr>
        <w:pStyle w:val="Heading1"/>
      </w:pPr>
      <w:r>
        <w:t>13. Diagnósticos diferenciais e armadilhas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Condição</w:t>
            </w:r>
          </w:p>
        </w:tc>
        <w:tc>
          <w:tcPr>
            <w:tcW w:type="dxa" w:w="388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Pista</w:t>
            </w:r>
          </w:p>
        </w:tc>
        <w:tc>
          <w:tcPr>
            <w:tcW w:type="dxa" w:w="403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Armadilha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Taquicardia sinusal</w:t>
            </w:r>
          </w:p>
        </w:tc>
        <w:tc>
          <w:tcPr>
            <w:tcW w:type="dxa" w:w="388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Onda P sinusal, variação gradual, causa sistêmica</w:t>
            </w:r>
          </w:p>
        </w:tc>
        <w:tc>
          <w:tcPr>
            <w:tcW w:type="dxa" w:w="403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cardioverter; tratar causa.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Flutter 2:1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FC ~150, regular; ondas F podem aparecer com adenosina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parecer TPSV; CVE baixa energia geralmente eficaz; anticoagulação como FA.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Taquicardia atrial multifocal</w:t>
            </w:r>
          </w:p>
        </w:tc>
        <w:tc>
          <w:tcPr>
            <w:tcW w:type="dxa" w:w="388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Irregular, &gt;=3 morfologias de P, DPOC/hipoxemia</w:t>
            </w:r>
          </w:p>
        </w:tc>
        <w:tc>
          <w:tcPr>
            <w:tcW w:type="dxa" w:w="403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Tratar pulmão/eletrólitos; adenosina não resolve.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 com WPW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Irregular, QRS largo variável, FC muito alta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bloqueadores nodais; CVE se instável; especialista.</w:t>
            </w:r>
          </w:p>
        </w:tc>
      </w:tr>
      <w:tr>
        <w:tc>
          <w:tcPr>
            <w:tcW w:type="dxa" w:w="288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TV idiopática fascicular</w:t>
            </w:r>
          </w:p>
        </w:tc>
        <w:tc>
          <w:tcPr>
            <w:tcW w:type="dxa" w:w="388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QRS não tão largo; paciente jovem; pode responder a verapamil</w:t>
            </w:r>
          </w:p>
        </w:tc>
        <w:tc>
          <w:tcPr>
            <w:tcW w:type="dxa" w:w="403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Só usar verapamil se diagnóstico seguro e paciente estável, preferencialmente especialista.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Artefato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Paciente bem, pulso/oximetria não acompanham monitor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Checar cabos, palpação de pulso, ECG real.</w:t>
            </w:r>
          </w:p>
        </w:tc>
      </w:tr>
    </w:tbl>
    <w:p/>
    <w:p>
      <w:pPr>
        <w:pStyle w:val="Heading1"/>
      </w:pPr>
      <w:r>
        <w:t>14. Protocolos rápidos por cenário</w:t>
      </w:r>
    </w:p>
    <w:p>
      <w:pPr>
        <w:pStyle w:val="Heading2"/>
      </w:pPr>
      <w:r>
        <w:t>14.1 Taquicardia regular estreita estável</w:t>
      </w:r>
    </w:p>
    <w:p>
      <w:pPr>
        <w:pStyle w:val="ListBullet"/>
        <w:spacing w:after="80"/>
      </w:pPr>
      <w:r>
        <w:t>ECG 12 derivações + monitor + acesso.</w:t>
      </w:r>
    </w:p>
    <w:p>
      <w:pPr>
        <w:pStyle w:val="ListBullet"/>
        <w:spacing w:after="80"/>
      </w:pPr>
      <w:r>
        <w:t>Manobra vagal modificada.</w:t>
      </w:r>
    </w:p>
    <w:p>
      <w:pPr>
        <w:pStyle w:val="ListBullet"/>
        <w:spacing w:after="80"/>
      </w:pPr>
      <w:r>
        <w:t>Adenosina 6 mg IV rápido + flush; se falha, 12 mg.</w:t>
      </w:r>
    </w:p>
    <w:p>
      <w:pPr>
        <w:pStyle w:val="ListBullet"/>
        <w:spacing w:after="80"/>
      </w:pPr>
      <w:r>
        <w:t>Se falha: reconsiderar diagnóstico; beta-bloqueador ou diltiazem/verapamil se sem contraindicação; cardiologia.</w:t>
      </w:r>
    </w:p>
    <w:p>
      <w:pPr>
        <w:pStyle w:val="ListBullet"/>
        <w:spacing w:after="80"/>
      </w:pPr>
      <w:r>
        <w:t>Se instabiliza: cardioversão sincronizada.</w:t>
      </w:r>
    </w:p>
    <w:p>
      <w:pPr>
        <w:pStyle w:val="Heading2"/>
      </w:pPr>
      <w:r>
        <w:t>14.2 FA/flutter com RVR estável</w:t>
      </w:r>
    </w:p>
    <w:p>
      <w:pPr>
        <w:pStyle w:val="ListBullet"/>
        <w:spacing w:after="80"/>
      </w:pPr>
      <w:r>
        <w:t>Tratar gatilhos: hipóxia, sepse, dor, febre, volemia, K/Mg, SCA/TEP.</w:t>
      </w:r>
    </w:p>
    <w:p>
      <w:pPr>
        <w:pStyle w:val="ListBullet"/>
        <w:spacing w:after="80"/>
      </w:pPr>
      <w:r>
        <w:t>Controle de frequência se prioridade: beta-bloqueador ou diltiazem/verapamil se FE preservada; digoxina/amiodarona se HFrEF/hipotensão relativa.</w:t>
      </w:r>
    </w:p>
    <w:p>
      <w:pPr>
        <w:pStyle w:val="ListBullet"/>
        <w:spacing w:after="80"/>
      </w:pPr>
      <w:r>
        <w:t>Controle de ritmo se sintomático/refratário/IC por arritmia/FA recente: CVE ou farmacológica conforme anticoagulação.</w:t>
      </w:r>
    </w:p>
    <w:p>
      <w:pPr>
        <w:pStyle w:val="ListBullet"/>
        <w:spacing w:after="80"/>
      </w:pPr>
      <w:r>
        <w:t>Anticoagulação: avaliar duração, CHA2DS2-VASc, sangramento, necessidade de TEE e 4 semanas pós-CV.</w:t>
      </w:r>
    </w:p>
    <w:p>
      <w:pPr>
        <w:pStyle w:val="Heading2"/>
      </w:pPr>
      <w:r>
        <w:t>14.3 QRS largo regular estável</w:t>
      </w:r>
    </w:p>
    <w:p>
      <w:pPr>
        <w:pStyle w:val="ListBullet"/>
        <w:spacing w:after="80"/>
      </w:pPr>
      <w:r>
        <w:t>Tratar como TV: pads, monitor, acesso, K/Mg, ECG.</w:t>
      </w:r>
    </w:p>
    <w:p>
      <w:pPr>
        <w:pStyle w:val="ListBullet"/>
        <w:spacing w:after="80"/>
      </w:pPr>
      <w:r>
        <w:t>Amiodarona 150 mg em 10 min; repetir se recorrência; manutenção 1 mg/min 6 h e 0,5 mg/min 18 h.</w:t>
      </w:r>
    </w:p>
    <w:p>
      <w:pPr>
        <w:pStyle w:val="ListBullet"/>
        <w:spacing w:after="80"/>
      </w:pPr>
      <w:r>
        <w:t>Procainamida pode ser alternativa se disponível e sem QT longo/IC/hipotensão.</w:t>
      </w:r>
    </w:p>
    <w:p>
      <w:pPr>
        <w:pStyle w:val="ListBullet"/>
        <w:spacing w:after="80"/>
      </w:pPr>
      <w:r>
        <w:t>Cardioversão sincronizada se deteriorar ou refratária.</w:t>
      </w:r>
    </w:p>
    <w:p>
      <w:pPr>
        <w:pStyle w:val="Heading2"/>
      </w:pPr>
      <w:r>
        <w:t>14.4 QRS largo irregular</w:t>
      </w:r>
    </w:p>
    <w:p>
      <w:pPr>
        <w:pStyle w:val="ListBullet"/>
        <w:spacing w:after="80"/>
      </w:pPr>
      <w:r>
        <w:t>Se instável: cardioversão/desfibrilação conforme pulso e ritmo.</w:t>
      </w:r>
    </w:p>
    <w:p>
      <w:pPr>
        <w:pStyle w:val="ListBullet"/>
        <w:spacing w:after="80"/>
      </w:pPr>
      <w:r>
        <w:t>Se estável: pensar em FA pré-excitada versus TV polimórfica; chamar cardiologia/UTI.</w:t>
      </w:r>
    </w:p>
    <w:p>
      <w:pPr>
        <w:pStyle w:val="ListBullet"/>
        <w:spacing w:after="80"/>
      </w:pPr>
      <w:r>
        <w:t>Evitar adenosina, beta-bloqueador, diltiazem/verapamil e digoxina se FA com WPW for possível.</w:t>
      </w:r>
    </w:p>
    <w:p>
      <w:pPr>
        <w:pStyle w:val="ListBullet"/>
        <w:spacing w:after="80"/>
      </w:pPr>
      <w:r>
        <w:t>Se torsades/QT longo: Mg 2 g IV, K alto-normal, retirar QT-prolongadores, tratar bradicardia.</w:t>
      </w:r>
    </w:p>
    <w:p>
      <w:pPr>
        <w:pStyle w:val="Heading1"/>
      </w:pPr>
      <w:r>
        <w:t>15. Prescrições-modelo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16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Medicação</w:t>
            </w:r>
          </w:p>
        </w:tc>
        <w:tc>
          <w:tcPr>
            <w:tcW w:type="dxa" w:w="61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Prescrição-base</w:t>
            </w:r>
          </w:p>
        </w:tc>
        <w:tc>
          <w:tcPr>
            <w:tcW w:type="dxa" w:w="244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Alertas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Adenosina</w:t>
            </w:r>
          </w:p>
        </w:tc>
        <w:tc>
          <w:tcPr>
            <w:tcW w:type="dxa" w:w="619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Adenosina 6 mg IV em bolus rápido por acesso proximal, seguida de flush 20 mL SF 0,9%; monitor ECG contínuo. Se não reverter em 1-2 min, administrar 12 mg IV rápido + flush.</w:t>
            </w:r>
          </w:p>
        </w:tc>
        <w:tc>
          <w:tcPr>
            <w:tcW w:type="dxa" w:w="244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Não usar em ritmo irregular de QRS largo/suspeita WPW; cautela broncoespasmo.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Amiodarona ataque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Amiodarona 150 mg IV diluída em SG 5% 100 mL, infundir em bomba em 10 min. Monitor ECG/PA/SpO2.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hipotensão, reduzir/suspender; não correr em bolus manual rápido.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Amiodarona manutenção</w:t>
            </w:r>
          </w:p>
        </w:tc>
        <w:tc>
          <w:tcPr>
            <w:tcW w:type="dxa" w:w="619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Amiodarona 900 mg em SG 5% 500 mL: 33 mL/h por 6 h, depois 17 mL/h por 18 h.</w:t>
            </w:r>
          </w:p>
        </w:tc>
        <w:tc>
          <w:tcPr>
            <w:tcW w:type="dxa" w:w="244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Preferir bomba volumétrica; avaliar acesso central se concentração &gt;2 mg/mL ou infusão prolongada.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Magnésio torsades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Sulfato de magnésio 2 g IV diluído, infundir em 10-15 min; considerar infusão 1-2 g/h em recorrência com monitorização.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Ajustar se insuficiência renal; monitorar reflexos, PA, FR.</w:t>
            </w:r>
          </w:p>
        </w:tc>
      </w:tr>
      <w:tr>
        <w:tc>
          <w:tcPr>
            <w:tcW w:type="dxa" w:w="216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Reposição de potássio</w:t>
            </w:r>
          </w:p>
        </w:tc>
        <w:tc>
          <w:tcPr>
            <w:tcW w:type="dxa" w:w="619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Meta K 4,0-4,5 mEq/L em arritmia ventricular/QT; repor conforme função renal e protocolo.</w:t>
            </w:r>
          </w:p>
        </w:tc>
        <w:tc>
          <w:tcPr>
            <w:tcW w:type="dxa" w:w="244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hipercalemia; ECG e função renal.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Esmolol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Considerar em UTI: ataque 250-500 mcg/kg e infusão 25-200 mcg/kg/min titulada.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Apenas com monitorização; cuidado choque, broncoespasmo, BAV.</w:t>
            </w:r>
          </w:p>
        </w:tc>
      </w:tr>
    </w:tbl>
    <w:p/>
    <w:p>
      <w:pPr>
        <w:pStyle w:val="Heading1"/>
      </w:pPr>
      <w:r>
        <w:t>16. Checklist de passagem de caso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 que informar</w:t>
            </w:r>
          </w:p>
        </w:tc>
      </w:tr>
      <w:tr>
        <w:tc>
          <w:tcPr>
            <w:tcW w:type="dxa" w:w="259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Identificação</w:t>
            </w:r>
          </w:p>
        </w:tc>
        <w:tc>
          <w:tcPr>
            <w:tcW w:type="dxa" w:w="820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Idade, comorbidades, cardiopatia, FE, DRC, DPOC, prótese valvar, anticoagulação prévia.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Ritmo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FA/flutter/TPSV/TV? QRS estreito/largo? regular/irregular? FC? ECG pré e pós?</w:t>
            </w:r>
          </w:p>
        </w:tc>
      </w:tr>
      <w:tr>
        <w:tc>
          <w:tcPr>
            <w:tcW w:type="dxa" w:w="259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Instabilidade</w:t>
            </w:r>
          </w:p>
        </w:tc>
        <w:tc>
          <w:tcPr>
            <w:tcW w:type="dxa" w:w="820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PA, choque, lactato, sensório, dor isquêmica, IC aguda, necessidade de O2/VM/vasopressor.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Tratamento feito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Manobras, adenosina, CVE com energia, sedação, amiodarona/dose, Mg/K, betabloqueador.</w:t>
            </w:r>
          </w:p>
        </w:tc>
      </w:tr>
      <w:tr>
        <w:tc>
          <w:tcPr>
            <w:tcW w:type="dxa" w:w="259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Resposta</w:t>
            </w:r>
          </w:p>
        </w:tc>
        <w:tc>
          <w:tcPr>
            <w:tcW w:type="dxa" w:w="820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Reverteu? Recidivou? PA melhorou? QTc? Bradicardia? Complicações?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Causa provável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Sepse, hipóxia, IAM, TEP, dor, catecolamina, distúrbio eletrolítico, tireoide, droga.</w:t>
            </w:r>
          </w:p>
        </w:tc>
      </w:tr>
      <w:tr>
        <w:tc>
          <w:tcPr>
            <w:tcW w:type="dxa" w:w="2592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Plano</w:t>
            </w:r>
          </w:p>
        </w:tc>
        <w:tc>
          <w:tcPr>
            <w:tcW w:type="dxa" w:w="8208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Monitorização, anticoagulação, manutenção, eco, troponina, cardiologia/EP, UTI, ablação/CDI.</w:t>
            </w:r>
          </w:p>
        </w:tc>
      </w:tr>
    </w:tbl>
    <w:p/>
    <w:p>
      <w:pPr>
        <w:pStyle w:val="Heading1"/>
      </w:pPr>
      <w:r>
        <w:t>17. Pontos de prova TEMI / armadilhas de plantão</w:t>
      </w:r>
    </w:p>
    <w:p>
      <w:pPr>
        <w:pStyle w:val="ListBullet"/>
        <w:spacing w:after="80"/>
      </w:pPr>
      <w:r>
        <w:t>Paciente instável com taquicardia: não 'testar' múltiplas drogas antes da cardioversão elétrica.</w:t>
      </w:r>
    </w:p>
    <w:p>
      <w:pPr>
        <w:pStyle w:val="ListBullet"/>
        <w:spacing w:after="80"/>
      </w:pPr>
      <w:r>
        <w:t>QRS largo irregular + muito rápido: pense em WPW com FA; bloqueio nodal pode precipitar FV.</w:t>
      </w:r>
    </w:p>
    <w:p>
      <w:pPr>
        <w:pStyle w:val="ListBullet"/>
        <w:spacing w:after="80"/>
      </w:pPr>
      <w:r>
        <w:t>Amiodarona não é magnésio: torsades por QT longo pede Mg, K e retirada de gatilhos; choque se instável.</w:t>
      </w:r>
    </w:p>
    <w:p>
      <w:pPr>
        <w:pStyle w:val="ListBullet"/>
        <w:spacing w:after="80"/>
      </w:pPr>
      <w:r>
        <w:t>Adenosina é diagnóstica e terapêutica na TPSV, mas pode revelar flutter e não deve ser usada indiscriminadamente em irregular largo.</w:t>
      </w:r>
    </w:p>
    <w:p>
      <w:pPr>
        <w:pStyle w:val="ListBullet"/>
        <w:spacing w:after="80"/>
      </w:pPr>
      <w:r>
        <w:t>Flutter atrial anticoagula como FA para cardioversão e prevenção de AVC.</w:t>
      </w:r>
    </w:p>
    <w:p>
      <w:pPr>
        <w:pStyle w:val="ListBullet"/>
        <w:spacing w:after="80"/>
      </w:pPr>
      <w:r>
        <w:t>CVE em FA instável não espera 3 semanas de anticoagulação; faz choque e anticoagula assim que possível.</w:t>
      </w:r>
    </w:p>
    <w:p>
      <w:pPr>
        <w:pStyle w:val="ListBullet"/>
        <w:spacing w:after="80"/>
      </w:pPr>
      <w:r>
        <w:t>Diltiazem/verapamil são perigosos em HFrEF descompensada, choque e QRS largo indeterminado.</w:t>
      </w:r>
    </w:p>
    <w:p>
      <w:pPr>
        <w:pStyle w:val="ListBullet"/>
        <w:spacing w:after="80"/>
      </w:pPr>
      <w:r>
        <w:t>Amiodarona IV precisa de bomba; hipotensão é muito relacionada à velocidade de infusão.</w:t>
      </w:r>
    </w:p>
    <w:p>
      <w:pPr>
        <w:pStyle w:val="ListBullet"/>
        <w:spacing w:after="80"/>
      </w:pPr>
      <w:r>
        <w:t>Depois de reverter, procure o gatilho; caso contrário, a arritmia volta no pior horário do plantão.</w:t>
      </w:r>
    </w:p>
    <w:p>
      <w:pPr>
        <w:pStyle w:val="Heading1"/>
      </w:pPr>
      <w:r>
        <w:t>18. Minicasos para treino rápido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type="dxa" w:w="44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Resumo</w:t>
            </w:r>
          </w:p>
        </w:tc>
        <w:tc>
          <w:tcPr>
            <w:tcW w:type="dxa" w:w="489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Conduta esperada</w:t>
            </w:r>
          </w:p>
        </w:tc>
      </w:tr>
      <w:tr>
        <w:tc>
          <w:tcPr>
            <w:tcW w:type="dxa" w:w="144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Caso 1</w:t>
            </w:r>
          </w:p>
        </w:tc>
        <w:tc>
          <w:tcPr>
            <w:tcW w:type="dxa" w:w="446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Homem 67a, IAM prévio, FC 180, QRS largo regular, PA 110/70, consciente.</w:t>
            </w:r>
          </w:p>
        </w:tc>
        <w:tc>
          <w:tcPr>
            <w:tcW w:type="dxa" w:w="489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TV até prova em contrário; pads, monitor, K/Mg, amiodarona/procainamida conforme perfil; CVE se deteriorar.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Caso 2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Mulher 78a séptica, noradrenalina, FA 150, PA 85/50, lactato subindo.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Perguntar se FA é causa ou marcador; corrigir sepse/volemia/hipóxia; se instabilidade atribuível ao ritmo, CVE; considerar amiodarona se refratária.</w:t>
            </w:r>
          </w:p>
        </w:tc>
      </w:tr>
      <w:tr>
        <w:tc>
          <w:tcPr>
            <w:tcW w:type="dxa" w:w="144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Caso 3</w:t>
            </w:r>
          </w:p>
        </w:tc>
        <w:tc>
          <w:tcPr>
            <w:tcW w:type="dxa" w:w="446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Jovem com palpitação súbita, FC 190, QRS estreito regular, PA normal.</w:t>
            </w:r>
          </w:p>
        </w:tc>
        <w:tc>
          <w:tcPr>
            <w:tcW w:type="dxa" w:w="489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Manobra vagal modificada -&gt; adenosina 6/12 mg; ECG durante; orientar ablação se recorrente.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Caso 4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 com QRS largo irregular, FC 240, instável.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Suspeitar WPW/FA; cardioversão imediata. Evitar bloqueadores nodais.</w:t>
            </w:r>
          </w:p>
        </w:tc>
      </w:tr>
      <w:tr>
        <w:tc>
          <w:tcPr>
            <w:tcW w:type="dxa" w:w="1440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Caso 5</w:t>
            </w:r>
          </w:p>
        </w:tc>
        <w:tc>
          <w:tcPr>
            <w:tcW w:type="dxa" w:w="4464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TV polimórfica, QTc 560 ms, K 3,0, uso de haloperidol + levofloxacino.</w:t>
            </w:r>
          </w:p>
        </w:tc>
        <w:tc>
          <w:tcPr>
            <w:tcW w:type="dxa" w:w="4896"/>
            <w:vAlign w:val="top"/>
            <w:shd w:fill="F7FB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Torsades: Mg 2 g IV, K alto-normal, suspender QT-prolongadores; choque se instável.</w:t>
            </w:r>
          </w:p>
        </w:tc>
      </w:tr>
    </w:tbl>
    <w:p/>
    <w:p>
      <w:pPr>
        <w:pStyle w:val="Heading1"/>
      </w:pPr>
      <w:r>
        <w:t>19. Modelo de anotação no prontuário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pPr>
              <w:spacing w:after="60"/>
            </w:pPr>
            <w:r>
              <w:rPr>
                <w:b/>
                <w:sz w:val="20"/>
              </w:rPr>
              <w:t>Evolução/procedimento - cardioversão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Paciente apresentou taquiarritmia com pulso, ritmo presumido ______, FC ___ bpm, QRS estreito/largo, regular/irregular, associada a ______ (hipotensão/choque/isquemia/IC/sensório).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Realizada avaliação ABC, monitorização contínua, acesso venoso, ECG 12 derivações quando possível, desfibrilador ao leito. Indicada cardioversão elétrica sincronizada por instabilidade hemodinâmica atribuível à arritmia.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Sedação: ______ dose ______. Energia: ___ J sincronizado, posição das pás/pads ______. Resposta: reversão para ______ / persistência / necessidade de repetição.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Sem/Com intercorrências: ______. Pós-procedimento: PA ___, FC ___, SpO2 ___, ECG pós-CV, reposição K/Mg, anticoagulação avaliada, causa-base investigada, plano ______.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pPr>
              <w:spacing w:after="60"/>
            </w:pPr>
            <w:r>
              <w:rPr>
                <w:b/>
                <w:sz w:val="20"/>
              </w:rPr>
              <w:t>Evolução - início de amiodarona IV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Indicada amiodarona IV por ______ (TV estável/recorrente, FA/flutter com RVR e limitação a beta-bloqueador/BCC, tempestade elétrica).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Antes do início: ECG/QTc ___ ms, K ___, Mg ___, PA ___, FC ___, função hepática coletada/avaliada, revisão de interações/QT-prolongadores.</w:t>
            </w:r>
          </w:p>
          <w:p>
            <w:pPr>
              <w:spacing w:after="20"/>
              <w:ind w:left="144"/>
            </w:pPr>
            <w:r>
              <w:rPr>
                <w:b/>
              </w:rPr>
              <w:t xml:space="preserve">• </w:t>
            </w:r>
            <w:r>
              <w:t>Prescrição: ataque 150 mg em SG5% 100 mL em 10 min; manutenção ______. Monitorar PA, FC, QTc, bradicardia, flebite e transaminases.</w:t>
            </w:r>
          </w:p>
        </w:tc>
      </w:tr>
    </w:tbl>
    <w:p/>
    <w:p>
      <w:pPr>
        <w:pStyle w:val="Heading1"/>
      </w:pPr>
      <w:r>
        <w:t>20. Referências selecionadas</w:t>
      </w:r>
    </w:p>
    <w:p>
      <w:pPr>
        <w:pStyle w:val="ListBullet"/>
        <w:spacing w:after="80"/>
      </w:pPr>
      <w:r>
        <w:t>American Heart Association. Adult Tachyarrhythmia With a Pulse Algorithm. 2025 CPR and ECC Guidelines Algorithms. 2025.</w:t>
      </w:r>
    </w:p>
    <w:p>
      <w:pPr>
        <w:pStyle w:val="ListBullet"/>
        <w:spacing w:after="80"/>
      </w:pPr>
      <w:r>
        <w:t>Wigginton JG et al. Part 9: Adult Advanced Life Support: 2025 American Heart Association Guidelines for Cardiopulmonary Resuscitation and Emergency Cardiovascular Care. Circulation. 2025.</w:t>
      </w:r>
    </w:p>
    <w:p>
      <w:pPr>
        <w:pStyle w:val="ListBullet"/>
        <w:spacing w:after="80"/>
      </w:pPr>
      <w:r>
        <w:t>Joglar JA et al. 2023 ACC/AHA/ACCP/HRS Guideline for the Diagnosis and Management of Atrial Fibrillation. Circulation/JACC. 2024.</w:t>
      </w:r>
    </w:p>
    <w:p>
      <w:pPr>
        <w:pStyle w:val="ListBullet"/>
        <w:spacing w:after="80"/>
      </w:pPr>
      <w:r>
        <w:t>Van Gelder IC et al. 2024 ESC Guidelines for the management of atrial fibrillation developed in collaboration with EACTS. European Heart Journal. 2024.</w:t>
      </w:r>
    </w:p>
    <w:p>
      <w:pPr>
        <w:pStyle w:val="ListBullet"/>
        <w:spacing w:after="80"/>
      </w:pPr>
      <w:r>
        <w:t>Katritsis DG et al. 2019 ESC Guidelines for the management of patients with supraventricular tachycardia. European Heart Journal. 2020.</w:t>
      </w:r>
    </w:p>
    <w:p>
      <w:pPr>
        <w:pStyle w:val="ListBullet"/>
        <w:spacing w:after="80"/>
      </w:pPr>
      <w:r>
        <w:t>Zeppenfeld K et al. 2022 ESC Guidelines for the management of patients with ventricular arrhythmias and the prevention of sudden cardiac death. European Heart Journal. 2022.</w:t>
      </w:r>
    </w:p>
    <w:p>
      <w:pPr>
        <w:pStyle w:val="ListBullet"/>
        <w:spacing w:after="80"/>
      </w:pPr>
      <w:r>
        <w:t>DailyMed/FDA. Amiodarone Hydrochloride Injection, full prescribing information. Consultado em 2026.</w:t>
      </w:r>
    </w:p>
    <w:p>
      <w:pPr>
        <w:pStyle w:val="ListBullet"/>
        <w:spacing w:after="80"/>
      </w:pPr>
      <w:r>
        <w:t>Sociedade Brasileira de Cardiologia/SOBRAC. Diretrizes brasileiras de fibrilação atrial e documentos relacionados, quando disponíveis em acesso público.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Cardioversão, taquiarritmias e amiodarona - protocolo prático para enfermaria e UTI | Atualizado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itle">
    <w:name w:val="BoxTitle"/>
    <w:rPr>
      <w:rFonts w:ascii="Arial" w:hAnsi="Arial"/>
      <w:b/>
      <w:sz w:val="20"/>
    </w:rPr>
  </w:style>
  <w:style w:type="paragraph" w:customStyle="1" w:styleId="Mini">
    <w:name w:val="Mini"/>
    <w:rPr>
      <w:rFonts w:ascii="Arial" w:hAnsi="Arial"/>
      <w:color w:val="5050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Cardioversão, taquiarritmias e amiodarona - Enfermaria e UTI</dc:title>
  <dc:subject>Medicina Interna e Terapia Intensiva</dc:subject>
  <dc:creator>ChatGPT</dc:creator>
  <cp:keywords>cardioversão, taquiarritmias, amiodarona, UTI, enfermaria, fibrilação atrial, taquicardia ventricular</cp:keywords>
  <dc:description>Documento educacional gerado para apoio clínico.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