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20"/>
                <w:szCs w:val="20"/>
              </w:rPr>
              <w:t xml:space="preserve">PROTOCOLO CLÍNICO COMPLETO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AVC HEMORRÁGICO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DDEF"/>
                <w:sz w:val="26"/>
                <w:szCs w:val="26"/>
              </w:rPr>
              <w:t xml:space="preserve">Intraparenquimatoso (AVCH) e Hemorragia Subaracnoide (HSA)</w:t>
            </w:r>
          </w:p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color w:val="4A7FAA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color w:val="C8DDEF"/>
                <w:sz w:val="20"/>
                <w:szCs w:val="20"/>
              </w:rPr>
              <w:t xml:space="preserve">Dr. Aldenir Rocha  |  CRM 16587 CREMEC  |  RQE Clínica Médica 11846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Hospital Regional Norte / Santa Casa de Misericórdia de Sobral – CE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AAFCF"/>
                <w:sz w:val="18"/>
                <w:szCs w:val="18"/>
              </w:rPr>
              <w:t xml:space="preserve">Preparação TEMI 2025/2026  |  Medicina Intensiva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A9BBF"/>
                <w:sz w:val="16"/>
                <w:szCs w:val="16"/>
              </w:rPr>
              <w:t xml:space="preserve">Baseado em: AHA/ASA 2022-2023 | NCS Guidelines | Trials: INTERACT-2, ATACH-2, ISAT, ENRICH, CLEAR III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DEFINIÇÃO, CLASSIFICAÇÃO E EPIDEMIOLOGIA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AVC Hemorrágico Intraparenquimatoso (AVCH)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Sangramento espontâneo dentro do parênquima cerebral, não relacionado a trauma. Representa 10-15% de todos os AVCs e tem mortalidade em 30 dias de 35-52%. Volumes &gt; 30 ml conferem pior prognóstico. Expansão precoce do hematoma ocorre em 30-38% dos casos nas primeiras 24 horas.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Hemorragia Subaracnoide (HSA)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Sangramento no espaço subaracnoide, entre a aracnoide e a pia-máter. Em 85% dos casos é causada por ruptura de aneurisma intracraniano. Apresenta-se classicamente como "pior cefaleia da vida" (thunderclap headache). Mortalidade global: 30-45%, com metade dos óbitos ocorrendo antes da chegada ao hospital.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AVCH Intraparenquimatoso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Mortalidade 30 dias: 35-52%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Expansão hematoma: 30-38% em 24h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Volume &gt; 30 ml = pior prognóstico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Principal causa: HAS (70% dos casos)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Hemorragia Subaracnoide (HSA)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Mortalidade global: 30-45%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85% por aneurisma roto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Re-sangramento: 4% nas 1as 24h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"Pior cefaleia da vida" = sinal cardinal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INVESTIGAÇÃO DIAGNÓSTICA — EXAMES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Neuroimagem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Imediatos (primeiros 30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TC de crânio sem contraste — gold standard inicial, detecta sangue agudo em &gt; 95% dos casos nas primeiras 12h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TC Angiografia (Angio-TC) — indicada em toda suspeita de aneurisma, MAV ou identificação do "spot sign" (expansão ativa de hematoma)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Glicemia capilar — excluir hipoglicemia (diagnóstico diferencial obrigatório)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Complementares Urgentes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Punção lombar — TC negativa com suspeita forte de HSA: colher 6-12h após início da cefaleia para identificar xantocromia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RM de crânio + DWI + SWI/GRE — melhor detecção de lesões pequenas, microsangramento, cavernoma, lesões isquêmicas associadas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Angiografia digital (DSA) — padrão-ouro para aneurisma quando Angio-TC negativa com HSA confirmada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Angiorressonância (Angio-RM) — MAV, cavernoma, dissecção arterial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Exames Laboratoriais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URGÊNCIA ABSOLUTA (admissão)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700"/>
                <w:sz w:val="22"/>
                <w:szCs w:val="22"/>
              </w:rPr>
              <w:t xml:space="preserve">ADICIONAIS (conforme contexto)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Hemograma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Coagulograma (TP/INR, TTPa)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Contagem de plaquetas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Glicemia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Eletrólitos: Na, K, Ca, Mg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Função renal: Creatinina, Ureia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Gasometria arterial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ECG de 12 derivações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Tipagem sanguínea + prova cruzada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Troponina (lesão miocárdica neurogênica)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Dímero-D / Fibrinogênio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BNP / Pro-BNP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Tela de drogas urinárias / sérica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Anti-DNA nativo / C3 / C4 (Lúpus)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Anticoagulante lúpico / Anti-B2GPI (SAAF)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ANCA, Anti-GBM (vasculites)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TSH, Perfil lipídico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HIV, VDRL (causas raras)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MONITORAMENTO ESPECÍFICO NA HSA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Doppler transcraniano DIÁRIO (rastreio de vasoespasmo do d3 ao d14) | Sódio sérico diário (SIADH vs cerebral salt wasting) | TC de seguimento para hidrocefalia e re-sangramento | EEG contínuo se Glasgow baixo sem causa clara | Ecocardiograma: se alterações de ECG ou elevação de troponina (síndrome de Tako-Tsubo neurogênica)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EXPANSÃO DO HEMATOMA — CRITÉRIOS, SPOT SIGN E MONITORAMENTO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⚠️ ATENÇÃO CRÍTICA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expansão do hematoma é a principal causa de deterioração neurológica precoce no AVCH. Ocorre em 30-38% dos pacientes nas primeiras 24 horas. Cada incremento de 10 ml no volume do hematoma aumenta em 5x o risco de morte. A identificação precoce do risco de expansão e o controle rigoroso da PA nas primeiras horas são as intervenções mais eficazes para preveni-la.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Definição e Critérios de Expansão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Expansão significativa do hematoma é definida como qualquer um dos seguintes critérios em TC seriada: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/ LIMIAR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Critério Absoluto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Aumento do volume do hematoma &gt; 12,5 ml em relação à TC inicial (método ABC/2)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Critério Relativo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Aumento &gt; 33% do volume inicial na TC de seguimento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Deterioração Clínica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Queda ≥ 2 pontos no Glasgow OU piora neurológica focal dentro de 24h (sem causa alternativa identificada)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Spot Sign — Identificação de Expansão Ativa na Angio-TC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spot sign é o marcador radiológico mais importante para prever expansão de hematoma. Representa extravasamento ativo de contraste iodado dentro do coágulo durante a fase arterial ou venosa da Angio-TC.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1"/>
                <w:szCs w:val="21"/>
              </w:rPr>
              <w:t xml:space="preserve">CRITÉRIOS DIAGNÓSTICOS DO SPOT SIGN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Foco hiperdensidade dentro do hematoma na Angio-TC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Densidade &gt; 120 UH (ou pelo menos 2x a densidade do hematoma)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Dimensão &gt; 1,5 mm em pelo menos 1 eixo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Ausente na TC sem contraste prévia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Não conectado a vaso adjacente ao hematoma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700"/>
                <w:sz w:val="21"/>
                <w:szCs w:val="21"/>
              </w:rPr>
              <w:t xml:space="preserve">PERFORMANCE DIAGNÓSTICA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Sensibilidade: ~63% para expansão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Especificidade: ~90% para expansão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VPP (valor preditivo positivo): 74-80%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Prediz mortalidade independentemente do volume inicial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Estudos validadores: PREDICT trial, STOP-IT, SPOT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Spot sign múltiplo (&gt; 1 foco): pior prognóstico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Outros Sinais de Alerta na TC Simples (Preditores de Expansão)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SINAL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SIGNIFICADO / RELEVÂNCIA CLÍNICA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Heterogeneidade do hematoma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Diferentes densidades dentro do coágulo indicam sangramento ativo ou em camadas (estratificação). OR para expansão: 2,8x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Sinal do vórtice (swirl sign)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Área isodensa ou hipodensa dentro do hematoma hiperdenso. Indica retração do coágulo ou sangramento ativo — OR para expansão: 3,1x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Nível fluido-fluido (fluid level)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Estratificação de sangue dentro do hematoma. Associado a uso de anticoagulantes e coagulopatia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Black hole sign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Hipodensidade focal e arredondada dentro do hematoma, sem comunicação com o tecido perilesional — preditor independente de expansão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Blend sign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Área de transição abrupta entre regiões hiperdensas e relativamente hipodensas dentro do coágulo — sensibilidade 32%, especificidade 94%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Satellite sign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Pequenos focos hemorrágicos satélites ao hematoma principal — associados a maior expansão e hemorragia intraventricular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Extensão intraventricular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Hemorragia intraventricular associada (HIV) — aumenta risco de hidrocefalia e mortalidade; preditor independente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Fatores de Risco para Expansão do Hematoma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1"/>
                <w:szCs w:val="21"/>
              </w:rPr>
              <w:t xml:space="preserve">FATORES DE RISCO — EXPANSÃO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ESTRATÉGIAS PREVENTIVAS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Uso de anticoagulantes orais (INR &gt; 1,5)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Uso de antiagregantes plaquetários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Hipertensão arterial não controlada (PAS &gt; 180 mmHg)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Spot sign ou swirl sign positivo na Angio-TC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Intervalo curto entre início dos sintomas e TC (&lt; 3h)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Volume inicial grande (&gt; 30 ml)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Forma irregular do hematoma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Trombocitopenia (plaquetas &lt; 100.000)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Uso de drogas ilícitas (cocaína, anfetaminas)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Hiperglicemia na admissão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Redução rápida da PA para &lt; 140 mmHg em 1h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Reversão imediata de anticoagulação (ver seção específica)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Ácido tranexâmico (TXA) 1g IV em 10 min + 1g IV em 8h (apenas se spot sign positivo e acesso hospitalar tardio)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Corriger distúrbios de coagulação: plaquetas &lt; 50.000 = transfundir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Vitamina K 10 mg IV + PFC 4 UI se warfarina (INR &gt; 1,5)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Complexo protrombínico (KcentraR) 25-50 UI/kg se disponível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Controle rigoroso da glicemia (140-180 mg/dL)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TC de seguimento em 6-24h (principalmente se deterioração clínica)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Protocolo de Monitoramento do Hematoma — Fluxograma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TEMPO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NEUROIMAGEM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MONITORAMENTO CLÍNICO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0 — 30 min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TC crânio SEM contraste imediato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Angio-TC se spot sign/aneurisma suspeito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ABC, PA invasiva, monitor, Glasgow, pupilas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 — 6h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TC de seguimento se piora ou spot sign (+)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Angio-TC se dúvida etiológica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Avaliação neurológica a cada 30-60 min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PA: manter &lt; 140 mmHg de forma contínua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 — 24h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TC de seguimento em TODOS os pacientes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(verificar expansão e hemorragia intraventricular)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Monitoramento neurológico horário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Cabeceira 30°, controle glicemia e temperatura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24h — 72h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TC se mudança clínica ou preoperatório cirúrgico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RM se etiologia ainda indefinida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Vigiar edema perihematoma (pico d3-d14)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Monitorização de PIC se Glasgow ≤ 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72h — 14 dias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RM SWI/GRE para microangioma e AAC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Angiografia digital se MAV/aneurisma (TC neg)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Avaliar hidrocefalia, crises epilépticas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Doppler transcraniano: vasoespasmo (HSA)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Após 14 dias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RM seguimento para evolução do hematoma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AngioRM ou DSA para causas ainda não identificadas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Reabilitação multidisciplinar, prevenção secundária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Investigação completa de etiologia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CONTROLE PRESSÓRICO — METAS E DROGAS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AVCH Intraparenquimatoso — Metas de 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PAS &gt; 220 mmHg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Redução imediata IV — alvo 140-160 mmHg nas primeiras horas. Iniciar Labetalol ou Nicardipina imediatamente.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PAS 150-220 mmHg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Alvo ≤ 140 mmHg em 1 hora (ATACH-2 / INTERACT-2). Redução segura e associada a menor expansão de hematoma e melhora funcional.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PAS 130-150 mmHg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Alvo de manutenção: 130-140 mmHg após fase aguda. Evitar hipotensão (&lt; 90 mmHg sistólica).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Hipotensão PAS &lt; 90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URGÊNCIA: repor volemia com NaCl 0,9%. Considerar vasopressor se refratária. Hipotensão piora isquemia perilesional.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🚫 DROGAS A EVITAR NO AVCH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Nitroprussiato de sódio: vasodilatador cerebral potente — aumenta PIC. Usar somente em emergência hipertensiva refratária com monitoramento de PIC. | Nifedipino sublingual: hipotensão brusca e imprevisível. CONTRAINDICADO. | Beta-bloqueador isolado em intoxicação por cocaína: causa vasoconstrição coronariana paradoxal por efeito alfa-adrenérgico não antagonizado.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Drogas Anti-hipertensivas IV — Protocolo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ADMINISTRAÇÃO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/ VANTAGENS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CONTRAINDICAÇÕES / CUIDADOS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Labetalol ⭐⭐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Bolus: 10-20 mg IV em 2 min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Repetir a cada 10 min (max 300 mg)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Infusão: 2-8 mg/min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Alfa + Beta bloqueador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Não aumenta PIC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Ônset: 2-5 min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Duração: 2-8h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1ª LINHA no AVCH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CI: asma, DPOC grave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Bloqueio AV 2°-3°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 descompensada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FC &lt; 60 bpm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Nicardipina ⭐⭐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Infusão: início 5 mg/h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Titular +2,5 mg/h a cada 5-15 min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Máximo: 15 mg/h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Bloqueador Ca²⁺ vasodilatador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Efeito suave e previsível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Preferido em IC e broncoespasmo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1ª LINHA se disponível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Disponibilidade limitada no Brasil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Monitorar FC e PA de perto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Flebite no acesso periférico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Esmolol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Bolus: 500 mcg/kg IV em 1 min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Infusão: 50-300 mcg/kg/min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Beta-1 seletivo de meia-vida curta (9 min)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Titulável, útil para FC alta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Ônset imediato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FC &lt; 60, BAV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 grave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Broncoespasmo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Menos titulável para PA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Hidralazina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Bolus: 10-20 mg IV lento (5 min)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Intervalo: mínimo 20 min entre doses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Máximo: 40 mg/dose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Vasodilatador arteriolar direto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Mais disponível no Brasil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Alternativa quando sem labetalol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Taquicardia reflexa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Hipotensão imprevisível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PODE aumentar PIC (uso cauteloso)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Furosemida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20-40 mg IV em PA com sobrecarga hídrica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Efeito: 30-60 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Diurético de alça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Útil em AVCH com ICC ou edema pulmonar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Auxiliar ao controle PA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Hipovolemia (piora perfusão cerebral)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Distúrbios eletrolíticos</w:t>
            </w:r>
          </w:p>
          <w:p>
            <w:pPr>
              <w:spacing w:after="15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Não é 1ª opção isolada para PA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HSA — Metas Pressóricas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Antes da oclusão do aneurisma: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Alvo PAS: 120-160 mmHg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Evitar hipotensão: PAS &lt; 100 mmHg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E4B3A"/>
                <w:sz w:val="21"/>
                <w:szCs w:val="21"/>
              </w:rPr>
              <w:t xml:space="preserve">Após oclusão + vasoespasmo: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Tolerância de PAS até 200 mmHg se sinais de DCI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Hoje: Euvolemia + hipertensão induzida (≥ terapia 3H completa)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ETIOLOGIA — CAUSAS COMUNS, RARAS E CASOS ESPECIAIS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Causas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CARACTERÍSTICAS / LOCALIZAÇÃO / MECANISMO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Hipertensão arterial crônica (70%)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Lipohialinose de artérias perfurantes. Microaneurismas de Charcot-Bouchard. Localizações: putâmen (35-50%), tálamo (15-25%), cerebelo (10%), ponte (10%), lobar. Controle inadequado da PA é o principal fator de risco modificável.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Angiopatia Amiloide Cerebral (AAC)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Depósito de β-amiloide em arteríolas corticais e leptomeníngeas. Idosos, hematomas lobares, recorrentes. Associada ao Alzheimer. RM SWI/GRE: microsangramentos corticais superficiais múltiplos. Critérios de Boston v2.0 (2022).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Malformações vasculares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MAV: risco de sangramento 2-4%/ano; jovens; hematoma lobar com dilatação venosa. Cavernoma: "popcorn sign" na RM; herança familiar (genes CCM1/CCM2/CCM3). Fístula AV dural: sangramento venoso geralmente de baixo fluxo.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Coagulopatias e Anticoagulação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Warfarina: risco 7-10x maior; INR &gt; 4 = risco altíssimo. NOACs: menor risco que warfarina mas ainda presente. AVCH pós-tPA (após fibrinólise para AVC isquêmico): mortalidade &gt; 50%. Hemofilia, trombocitopenia severa &lt; 20.000.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Aneurisma intracraniano (HSA)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Ruptura de aneurisma = 85% das HSA. Localizações mais comuns: artéria comunicante anterior (30%), comunicante posterior (25%), artéria cerebral média (20%). Aneurismas &gt; 7 mm têm maior risco de ruptura.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Causas Raras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Vasculites do SNC: PACNS (vasculite primária), Granulomatose com poliangiíte (ANCA-c), Poliarterite nodosa, Síndrome de Susac, Doença de Behçet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Neoplasias hemorrágicas: Glioblastoma, oligodendroglioma, metástases (melanoma, coriocarcinoma, carcinoma renal, pulmonar)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Infecciosas: aneurisma micótico (endocardite bacteriana), abscesso cerebral com ruptura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Trombose venosa cerebral (TVC) com infarto hemorrágico: cefaleia progressiva + déficit focal + AVCH em localização atípica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Doença de Moyamoya: estenose progressiva de grandes artérias + neovascularização frágil = risco hemorrágico em adultos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RCVS (Síndrome de Vasoconstrição Cerebral Reversível): cefaleia em trovoada recorrente, angiografia com espasmos segmentares reversíveis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CADASIL (NOTCH3): AVCH lobar em jovens com história familiar de demência e enxaqueca com aura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Síndrome de Sneddon: livedo reticularis + AVCs recorrentes; anticorpos antifosfolipídeos frequentemente positivos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COMPLICAÇÕES — AVCH E HSA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Complicações do AVCH Intraparenquimatoso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QUADRO CLÍNICO / DIAGNÓSTICO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Expansão do hematoma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Piora neurológica + aumento &gt; 33% volume na TC. Spot sign positivo = alto risco. Ocorre nas primeiras 24h.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 &lt; 140 mmHg + reversão de anticoagulação. TXA 1g IV se spot sign (+). Considerar cirurgia se lobar acessível.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Hidrocefalia aguda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HIV (hemorragia intraventricular): 40% dos AVCHs. Dilatação ventricular na TC. Queda no Glasgow.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DVE (derivação ventricular externa) de urgência. TPA intratecal (CLEAR III): 1 mg a cada 8h via DVE para dissolver coágulo.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Hipertensão intracraniana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PIC &gt; 20 mmHg. Triada de Cushing: bradicardia + hipertensão + FR irregular = herniação iminente.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Mannitol 0,25-1 g/kg IV. NaCl 3% 20-40 ml bolus. Cabeceira 30°. Hiperventilação se herniação (pCO₂ 30-35).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Edema perihematoma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Pico d3-d14. Mediado por trombina + inflamação. Piora clínica tardia após relativa estabilização.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Dexametasona NÃO indicada (DEPH trial negativo). Manejo de HIC. Controle glicemia e temperatura.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9"/>
                <w:szCs w:val="19"/>
              </w:rPr>
              <w:t xml:space="preserve">Crises epilépticas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20-40% dos AVCHs lobares. Crises subclínicas em Glasgow baixo. EEG contínuo se GSC sem explicação.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Levetiracetam 500-1500 mg 12/12h. Valproato. Profilaxia rotineira NÃO indicada (AHA 2022).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Complicações da HSA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QUADRO / TEMPO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/ PREVENÇÃO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Re-sangramento ⚠️ URGÊNCIA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Risco: 4-14% nas 24h; 40% em 4 semanas. Piora súbita do Glasgow. Mortalidade &gt; 70% no re-sangramento.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Oclusão precoce do aneurisma (&lt; 24-72h). Controle PA rigoroso. TXA 1g IV se clipagem &gt; 6h e &lt; 24h.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Vasoespasmo / DCI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Pico d4-d14. DCI clínica em 30% dos sobreviventes. Deterioração neurológica + Doppler transcraniano VPS &gt; 120 cm/s.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Nimodipino 60 mg VO a cada 4h por 21 dias. Hipertensão induzida (PAS 160-200 mmHg). Angioplastia química/mecânica.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Hidrocefalia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Aguda (1-3 dias): obstrutiva. Crônica (semanas): comunicante por fibrose de meninges.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Aguda: DVE de urgência. Crônica: derivação ventrículo-peritoneal (DVP).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Hiponatremia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SIADH: retenção de água, Na baixo, urina concentrada, euvolêmico. CSW: perda renal de Na, hipovolemia.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SIADH: restrição hídrica. CSW: reposição de NaCl 0,9% ou 3% + volemia. NUNCA confundir os dois na HSA.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Síndrome Tako-Tsubo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Descarga adrenérgica maciça. ECG: inversão T difusa, QTc longo. Troponina elevada. Eco: balonamento apical.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Suporte hemodinâmico. Cuidado com hipervolemia se FE baixa. Geralmente reversível em semanas.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Febre e infecção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Febre neurogênica central OU PNM aspirativa, ITU, meningite de DVE. Cada grau °C adicional piora prognóstico neurológico.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Paracetamol 1g IV + coletor de temperatura. Bundle de prevenção de PAV. ATB se infecção confirmada.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ABORDAGEM CIRÚRGICA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Indicações Cirúrgicas no AVCH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EMERGÊNCIA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(horas)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cerebelar &gt; 3 cm OU com compressão de tronco encefálico OU hidrocefalia sintomática. Deterioração neurológica progressiva por efeito de massa em hematoma lobar acessível. Glasgow em declínio rápido por hematoma expansivo.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URGENTE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(6-24h)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lobar acessível &gt; 30 ml, Glasgow 9-12, paciente jovem, deterioração progressiva documentada. MAV superficial associada como causa primária. Coagulopatia corrigida com tempo suficiente para cirurgia segura.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CONSERVADOR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(expectante)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Hematomas profundos (putâmen, tálamo, tronco cerebral): cirurgia não mostrou benefício. Pacientes idosos (&gt; 80 anos) com Glasgow basal comprometido. Volume pequeno (&lt; 10 ml). Glasgow inicial muito baixo (&lt; 5): prognóstico reservado independentemente da conduta.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Técnicas Cirúrgicas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Craniectomia com evacuação aberta: indicação clássica para hematomas lobares acessíveis. Pode incluir craniectomia descompressiva se edema maligno previsto.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Evacuação estereotáxica / endoscópica minimamente invasiva: hematomas profundos selecionados. Estudo ENRICH (2023) e MIND: MIS melhora funcionalidade em hematoma lobar quando realizada em até 24h com volume 30-80 ml e Glasgow 5-14.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DVE (Derivação Ventricular Externa): hidrocefalia aguda obstrutiva, HIV, monitorização contínua de PIC. Trocar se &gt; 7-14 dias ou sinais de infecção.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tPA Intraventricular — CLEAR III trial: Alteplase 1 mg a cada 8h via DVE por até 12 doses. Reduz mortalidade de 18% para 9% mas não melhora funcionalmente — uso individualizado.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Tratamento Cirúrgico do Aneurisma na HSA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2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⏱️ META TEMPORAL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Ocluir o aneurisma em até 24-72h do sangramento para prevenir re-sangramento. A mortalidade do re-sangramento precoce ultrapassa 70%. ISAT trial: coiling endovascular é superior à clipagem na maioria dos aneurismas elegíveis para os dois procedimentos.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Clipagem Cirúrgica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Craniotomia com clip direto no colo do aneurisma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Resultado definitivo, menor re-canalização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Preferida: aneurismas da ACM, colo largo, jovens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Permite tratar MAV associada no mesmo ato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Resultados piores: Hunt-Hess IV-V, idosos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Embolização Endovascular (Coiling)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Microcateter + molas platinadas no saco aneurismático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Preferido: aneurismas basilares, idosos, colo estreito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ISAT trial: coiling &gt; clipagem na maioria dos casos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Menor morbidade cirúrgica, recuperação mais rápida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Desvantagem: maior risco de re-canalização (10-20%)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CASOS COMPLEXOS — LÚPUS, SAAF, VASCULITES, PRESS, DROGAS ILÍCITAS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AVCH em Lúpus Eritematoso Sistêmico (LES)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Mecanismos específicos no LES: vasculite cerebral lúpica, SAAF associado, trombocitopenia lúpica (&lt; 20.000 = risco grave), hipertensão por nefrite lúpica, PRESS por imunossupressores, endocardite de Libman-Sacks.</w:t>
      </w:r>
    </w:p>
    <w:p>
      <w:pPr>
        <w:spacing w:after="4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Exames direcionados: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Anti-DNA nativo ↑, C3/C4 ↓, anti-cardiolipina, anti-β2GPI, anticoagulante lúpico, anti-Sm, hemograma (plaquetas), proteinúria de 24h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Abordagem: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Tratar AVCH agudamente + reumatologista urgente + pulsoterapia com metilprednisolona 1g/dia x3 se vasculite ativa + cuidado com imunossupressão em infecção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AVCH na SAAF (Síndrome Antifosfolipídeo)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700"/>
                <w:sz w:val="22"/>
                <w:szCs w:val="22"/>
              </w:rPr>
              <w:t xml:space="preserve">PARADOXO DA SAAF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SAAF classicamente causa trombose, mas pode causar sangramento por: (1) Trombocitopenia associada com plaquetas muito baixas; (2) CAPS — Síndrome Antifosfolipídeo Catastrófico: microtrombose + consumo plaquetário + sangramento simultâneo. CAPS: mortalidade &gt; 50%, tratar com anticoagulação plena + corticoide + plasmaférese + IVIG.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AVCH em Vasculites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PACNS (vasculite primária do SNC): diagnóstico por biópsia leptomeningea ou angiografia + RM. Tratamento: corticoide + ciclofosfamida.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GPA / Wegener: ANCA-c positivo. Envolvimento meníngeo raro mas grave. Rituximabe ou ciclofosfamida.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Poliarterite nodosa: microaneurismas múltiplos em angiografia. Risco hemorrágico por ruptura de aneurisma.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Síndrome de Susac: oclusão de capilares retinianos + cocleares + encefálicos. Mulheres jovens. RM: lesões em corpo caloso ("bola de neve").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8.4 PRESS / PRES Hemorrágico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PRES (Encefalopatia Posterior Reversível) complica-se com hemorragia em 15-20% dos casos. Ocorre por rotura de artérias perfurantes em zonas de autorregulação defeituosa (parieto-occipital, cerebelo).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700"/>
                <w:sz w:val="21"/>
                <w:szCs w:val="21"/>
              </w:rPr>
              <w:t xml:space="preserve">Causas da PRES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HAS maligna / crise hipertensiva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Eclâmpsia / pré-eclâmpsia grave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Ciclosporina, tacrolimus, bevacizumabe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LES, vasculite, IRC, sepse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Imagem na PRES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FLAIR: hiperintensidade parieto-occipital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DWI geralmente negativo (vasogênico)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SWI: microsangramentos corticais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Hematoma parieto-occipital se PRES hemorrágica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Tratamento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1ª prioridade: controle rigoroso da PA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Suspender agente causal imediatamente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Antiepilépticos se crises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REVERSÍVEL com tratamento adequado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8.5 AVCH por Drogas Ilícitas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/ RISCO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ESPECÍFICA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Cocaína / Crack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Vasoespasmo + crise hipertensiva aguda + ruptura de aneurisma/MAV subjacente (em 50% dos casos). Vasculite. RCVS.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Benzodiazepínico para agitação/HAS. Labetalol (alfa+beta). EVITAR beta-bloqueador isolado (vasoconstrição paradoxal). Angio-TC urgente.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Anfetaminas / Metanfetamina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Mecanismo similar à cocaína. Vasculopatia e vasculite por uso crônico. Hipertensão abrupta.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Similar à cocaína. Dantroleno se hipertermia maligna. Resfriamento ativo se T &gt; 40°C.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Álcool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Coagulopatia hepática + trombocitopenia + hipertensão + trauma craniano (queda).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INR + plaquetas. Vitamina K + PFC se coagulopatia. Tiamina 500 mg IV ANTES da glicose.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Cannabis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RCVS: cefaleia em trovoada recorrente + angiografia com espasmos segmentares. Raro mas crescente.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Suspender uso. Bloqueadores de canal de cálcio. Evitar triptanos e ergotamina.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ESCALAS CLÍNICAS — AVCH E HSA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ICH Score — Mortalidade em 30 dias (Hemphill, 2001)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COMPONENTE / PONTUAÇÃO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1"/>
                <w:szCs w:val="21"/>
              </w:rPr>
              <w:t xml:space="preserve">SCORE x MORTALIDADE 30 DIAS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Glasgow 3-4: 2 pontos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Glasgow 5-12: 1 ponto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Glasgow 13-15: 0 pontos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Volume hematoma ≥ 30 ml: 1 ponto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Hemorragia intraventricular: 1 ponto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Localização infratentorial: 1 ponto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Idade ≥ 80 anos: 1 ponto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TOTAL: 0 a 6 pontos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Score 0 → Mortalidade 0%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Score 1 → Mortalidade 13%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Score 2 → Mortalidade 26%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• Score 3 → Mortalidade 72%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• Score 4 → Mortalidade 97%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• Score 5-6 → Mortalidade 100%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7D4700"/>
                <w:sz w:val="19"/>
                <w:szCs w:val="19"/>
              </w:rPr>
              <w:t xml:space="preserve">⚠️ Não usar isoladamente para limitar cuidados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Hunt-Hess — Grau Clínico na HSA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QUADRO CLÍNICO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23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MORTALIDADE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Assintomático ou cefaleia leve com rigidez nucal discreta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0-5%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Cefaleia moderada a grave, rigidez nucal, sem déficit neurológico além de paralisia de nervos cranianos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2-10%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III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Sonolência, confusão ou déficit focal leve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IV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Estupor, hemiparesia moderada a grave, possível rigidez descerebrada precoce, distúrbios vegetativos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60-70%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V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Coma profundo, rigidez de descerebração, aparência moribunda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70-100%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Fisher Modificado (Claasen) — Risco de Vasoespasmo na HSA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 NA TC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DE DCI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0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sangue identificável na TC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Baixo (~3%)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cisternal ou cortical fino (&lt; 1 mm), sem hemorragia intraventricular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Baixo (~14%)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cisternal ou cortical fino, COM hemorragia intraventricular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Baixo (~38%)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cisternal espesso (≥ 1 mm), sem hemorragia intraventricular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ALTO (~33%)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Hematoma cisternal espesso, COM hemorragia intraventricular bilateral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ALTO (~40%)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PROGNÓSTICO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Fatores Prognósticos no AVCH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1"/>
                <w:szCs w:val="21"/>
              </w:rPr>
              <w:t xml:space="preserve">FATORES DE MAU PROGNÓSTICO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FATORES DE BOM PROGNÓSTICO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Volume hematoma &gt; 30-60 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Expansão do hematoma (spot sign positivo)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Glasgow inicial ≤ 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Hemorragia intraventricular (HIV)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Hidrocefalia aguda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Localização infratentorial (tronco cerebral)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Idade &gt; 80 anos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Anticoagulação em uso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Hiperglicemia na admissão (&gt; 180 mg/dL)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Febre &gt; 37,5°C nas primeiras 72h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Volume hematoma &lt; 10-30 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Glasgow inicial &gt; 12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Ausência de hemorragia intraventricular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Localização lobar acessível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Idade &lt; 60 anos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Controle rápido da PA (&lt; 1h do diagnóstico)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Causa tratável identificada (MAV, coagulopatia)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Precocidade no suporte intensivo multidisciplinar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4700"/>
                <w:sz w:val="22"/>
                <w:szCs w:val="22"/>
              </w:rPr>
              <w:t xml:space="preserve">⚠️ CAUTELA — PROFECIA AUTORREALIZÁVEL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Não limitar precocemente o suporte com base apenas em escalas de prognóstico. Estudos mostram que a decisão precoce de "não reanimar" ou limitar cuidados piora de forma independente o prognóstico — efeito de profecia autorrealizável. Reavalie após 48-72h, com família informada e equipe multidisciplinar. ICH Score ≥ 5 não é indicação automática de cuidados paliativos.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CUIDADOS GERAIS NA UTI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Monitoramento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PA invasiva (linha arterial) 24-48h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Glasgow + pupilas a cada hora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PIC se Glasgow ≤ 8 (DVE ou cateter parenquimatoso)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PPC alvo: 60-80 mmHg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ECG contínuo (arritmias neurogênicas)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Temperatura contínua: alvo &lt; 37,5°C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700"/>
                <w:sz w:val="21"/>
                <w:szCs w:val="21"/>
              </w:rPr>
              <w:t xml:space="preserve">Vias Aéreas e Ventilação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IOT se Glasgow ≤ 8 ou deterioração rápida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Cabeceira 30-45° (reduz PIC e aspiração)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SpO₂ &gt; 94%, PaO₂ &gt; 60 mmHg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pCO₂ alvo: 35-40 mmHg (evitar hiper/hipocapnia)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PEEP moderada: 5-8 cmH₂O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Hiperventilação: SOMENTE em herniação iminente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Metabólico e Eletrolítico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Glicemia: manter 140-180 mg/dL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EVITAR hipoglicemia: pior que hiperglicemia no SNC lesado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Sódio: 135-145 mEq/L (HSA: 138-145)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SF 0,9% como solução de base (evitar hipotônicas)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Febre: paracetamol 1g IV + coletor térmico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Proteção renal: evitar AINE, contraste nefrotóxico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Nimodipino — Protocolo Obrigatório na HSA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4B3A"/>
                <w:sz w:val="22"/>
                <w:szCs w:val="22"/>
              </w:rPr>
              <w:t xml:space="preserve">NIMODIPINO — ÚNICA DROGA QUE REDUZ DÉFICIT NEUROLÓGICO POR VASOESPASMO NA HSA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Dose: 60 mg VO (ou por SNG) a cada 4 horas por 21 dias consecutivos. Se hipotensão: reduzir para 30 mg a cada 2 horas. NNT para prevenção de déficit neurológico: ~10. ATENÇÃO: Nimodipino IV não está disponível no Brasil — usar formulação oral mesmo em pacientes intubados (SNG). Iniciar idealmente dentro de 4 horas do diagnóstico de HSA.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Prevenção de Complicações Clínicas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TVP: meias de compressão graduada + compressão pneumática imediata. HBPM profilática: iniciar após 24-48h (confirmar ausência de expansão de hematoma na 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Úlcera de estresse: IBP (omeprazol 40 mg IV) se ventilação mecânica ou coagulopatia.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Nutrição enteral precoce: iniciar em 24-48h após estabilização hemodinâmica.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Bundle de prevenção de PAV: higiene oral, aspiração subglótica, pressão de cuff 20-30 cmH₂O.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Reabilitação precoce: fisioterapia motora após 48-72h de estabilização. Fonoaudiologia para avaliação de deglutição antes de dieta oral.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REFERÊNCIAS PRINCIPAIS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Greenberg SM et al. 2022 Guideline for the Management of Patients with Spontaneous Intracerebral Hemorrhage. Stroke. 2022;53(7):e282-e361.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Hoh BL et al. 2023 Guideline for the Management of Patients with Aneurysmal Subarachnoid Hemorrhage. Stroke. 2023;54(7):e314-e370.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Anderson CS et al. Rapid Blood-Pressure Lowering in Patients with Acute Intracerebral Hemorrhage (INTERACT2). NEJM. 2013.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Qureshi AI et al. Intensive Blood-Pressure Lowering in Patients with Acute Cerebral Hemorrhage (ATACH-2). NEJM. 2016.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Hanley DF et al. Efficacy and safety of minimally invasive surgery plus alteplase in ICH evacuation (CLEAR III). Lancet. 2017.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Molina CA et al. Spot sign for predicting and monitoring ICH expansion. Stroke. 2009.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Molyneux AJ et al. International Subarachnoid Aneurysm Trial (ISAT). Lancet. 2002.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Pradilla G et al. Trial of Early Minimally Invasive Removal of ICH (ENRICH). NEJM. 2023.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18"/>
                <w:szCs w:val="18"/>
              </w:rPr>
              <w:t xml:space="preserve">Protocolo elaborado para uso clínico em UTI e Plantonista de Medicina Interna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Dr. Aldenir Rocha | Hospital Regional Norte / Santa Casa Sobral – CE | Preparação TEMI 2025/2026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Baseado em AHA/ASA 2022-2023 | TEMI 2025/2026 | Dr. Aldenir Rocha | Uso exclusivo em ambiente clínico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PROTOCOLO AVCH / HSA — UTI &amp; MEDICINA INTERNA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Dr. Aldenir Rocha | CRM 16587 CREMEC</w:t>
          </w:r>
        </w:p>
      </w:tc>
    </w:tr>
  </w:tbl>
  <w:p>
    <w:pPr>
      <w:pBdr>
        <w:bottom w:val="single" w:color="2E75B6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2026-04-18T17:19:47.698Z</dcterms:created>
  <dcterms:modified xsi:type="dcterms:W3CDTF">2026-04-18T17:19:47.699Z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