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1F4E79"/>
          <w:sz w:val="26"/>
        </w:rPr>
        <w:t>PROTOCOLO CLINICO-OPERACIONAL DE UTI</w:t>
      </w:r>
    </w:p>
    <w:p>
      <w:pPr>
        <w:jc w:val="center"/>
      </w:pPr>
      <w:r>
        <w:rPr>
          <w:b/>
          <w:color w:val="1F4E79"/>
          <w:sz w:val="48"/>
        </w:rPr>
        <w:t>ABORDAGEM COMPLETA DA</w:t>
        <w:br/>
        <w:t>CETOACIDOSE DIABETICA NA UTI</w:t>
      </w:r>
    </w:p>
    <w:p>
      <w:pPr>
        <w:jc w:val="center"/>
      </w:pPr>
      <w:r>
        <w:rPr>
          <w:i/>
          <w:sz w:val="22"/>
        </w:rPr>
        <w:t>CAD classica, CAD euglicemica, CAD/HHS misto, complicacoes e transicao segura para insulina subcutanea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Uso rapido no plantao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Documento voltado para medico intensivista/plantonista. Nao substitui julgamento clinico, protocolo local, disponibilidade laboratorial ou avaliacao endocrinologica quando necessaria.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Baseado principalmente no consenso internacional ADA/EASD/JBDS/AACE/DTS 2024, Standards of Care in Diabetes 2026, Endotext atualizado em 2026 e guideline JBDS atual de DKA em adultos.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Prioridades: reconhecer CAD, corrigir volemia, iniciar insulina apenas com potassio seguro, repor eletrolitos, tratar fator precipitante e evitar hipoglicemia/hipocalemia/queda osmolar brusca.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4176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 que mudou/foi reforcado nas recomendacoes recentes</w:t>
            </w:r>
          </w:p>
        </w:tc>
        <w:tc>
          <w:tcPr>
            <w:tcW w:type="dxa" w:w="619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Impacto pratico na UTI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Beta-hidroxibutirato (BOHB) e marcador preferencial para diagnostico, gravidade, acompanhamento e resolucao.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Nao depender de cetonuria para decidir resolucao; cetonuria pode parecer pior durante melhora pela conversao de BOHB em acetoacetato.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Criterio glicemico para CAD foi flexibilizado: glicose &gt;=200 mg/dL ou diabetes conhecido, desde que haja cetose e acidose.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Pensar em CAD euglicemica, especialmente com iSGLT2, jejum, gravidez, alcool, hepatopatia ou uso previo de insulina.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Cristaloides balanceados sao aceitaveis/preferiveis quando disponiveis, com menor risco de acidose hipercloremica.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Ringer lactato/Plasma-Lyte podem acelerar resolucao e evitar falsa persistencia de acidose por cloro.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Anion gap nao deve ser criterio principal de resolucao quando BOHB esta disponivel.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 manter insulina IV desnecessariamente por acidose hipercloremica pos-tratamento.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CAD leve/moderada selecionada pode receber esquema SC; CAD grave/UTI permanece com insulina IV.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 UTI, preferir infusao IV pela gravidade, instabilidade, jejum, choque, IRA, disturbios eletroliticos ou necessidade de monitorizacao estreita.</w:t>
            </w:r>
          </w:p>
        </w:tc>
      </w:tr>
    </w:tbl>
    <w:p/>
    <w:p>
      <w:pPr>
        <w:jc w:val="center"/>
      </w:pPr>
      <w:r>
        <w:rPr>
          <w:i/>
          <w:sz w:val="18"/>
        </w:rPr>
        <w:t>Versao: 07/05/2026</w:t>
      </w:r>
    </w:p>
    <w:p>
      <w:r>
        <w:br w:type="page"/>
      </w:r>
    </w:p>
    <w:p>
      <w:pPr>
        <w:pStyle w:val="Heading1"/>
        <w:spacing w:before="160" w:after="60"/>
        <w:keepNext/>
      </w:pPr>
      <w:r>
        <w:t>Sumario operacional</w:t>
      </w:r>
    </w:p>
    <w:p>
      <w:pPr>
        <w:pStyle w:val="ListBullet"/>
        <w:spacing w:after="20"/>
      </w:pPr>
      <w:r>
        <w:t>1. Essencia em 10 decisoes de plantao</w:t>
      </w:r>
    </w:p>
    <w:p>
      <w:pPr>
        <w:pStyle w:val="ListBullet"/>
        <w:spacing w:after="20"/>
      </w:pPr>
      <w:r>
        <w:t>2. Definicoes atuais: CAD, CAD euglicemica, HHS e CAD/HHS misto</w:t>
      </w:r>
    </w:p>
    <w:p>
      <w:pPr>
        <w:pStyle w:val="ListBullet"/>
        <w:spacing w:after="20"/>
      </w:pPr>
      <w:r>
        <w:t>3. Diagnostico e gravidade</w:t>
      </w:r>
    </w:p>
    <w:p>
      <w:pPr>
        <w:pStyle w:val="ListBullet"/>
        <w:spacing w:after="20"/>
      </w:pPr>
      <w:r>
        <w:t>4. Primeira hora na UTI: algoritmo CAD-60</w:t>
      </w:r>
    </w:p>
    <w:p>
      <w:pPr>
        <w:pStyle w:val="ListBullet"/>
        <w:spacing w:after="20"/>
      </w:pPr>
      <w:r>
        <w:t>5. Manejo integral: fluidos, insulina, potassio, bicarbonato, fosfato, magnesio</w:t>
      </w:r>
    </w:p>
    <w:p>
      <w:pPr>
        <w:pStyle w:val="ListBullet"/>
        <w:spacing w:after="20"/>
      </w:pPr>
      <w:r>
        <w:t>6. Monitorizacao, metas de resposta e criterios de resolucao</w:t>
      </w:r>
    </w:p>
    <w:p>
      <w:pPr>
        <w:pStyle w:val="ListBullet"/>
        <w:spacing w:after="20"/>
      </w:pPr>
      <w:r>
        <w:t>7. Complicacoes e como prevenir/tratar</w:t>
      </w:r>
    </w:p>
    <w:p>
      <w:pPr>
        <w:pStyle w:val="ListBullet"/>
        <w:spacing w:after="20"/>
      </w:pPr>
      <w:r>
        <w:t>8. Peculiaridades especiais: iSGLT2, dialise/DRC, gestacao, choque/sepsis, IAM/AVC, bomba de insulina</w:t>
      </w:r>
    </w:p>
    <w:p>
      <w:pPr>
        <w:pStyle w:val="ListBullet"/>
        <w:spacing w:after="20"/>
      </w:pPr>
      <w:r>
        <w:t>9. Transicao para insulina subcutanea e alta segura</w:t>
      </w:r>
    </w:p>
    <w:p>
      <w:pPr>
        <w:pStyle w:val="ListBullet"/>
        <w:spacing w:after="20"/>
      </w:pPr>
      <w:r>
        <w:t>10. Prescricao pronta, evolucao, checklist de enfermagem e handoff SBAR</w:t>
      </w:r>
    </w:p>
    <w:p>
      <w:pPr>
        <w:pStyle w:val="ListBullet"/>
        <w:spacing w:after="20"/>
      </w:pPr>
      <w:r>
        <w:t>11. Erros fatais e perolas TEMI/UTI</w:t>
      </w:r>
    </w:p>
    <w:p>
      <w:pPr>
        <w:pStyle w:val="ListBullet"/>
        <w:spacing w:after="20"/>
      </w:pPr>
      <w:r>
        <w:t>12. Referencias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7F6000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Mensagem-chave</w:t>
            </w:r>
          </w:p>
        </w:tc>
      </w:tr>
      <w:tr>
        <w:tc>
          <w:tcPr>
            <w:tcW w:type="dxa" w:w="10181"/>
            <w:shd w:fill="FFF2C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CAD mata mais por erro de processo do que por falta de medicamento: insulina antes de potassio seguro, esquecimento de dextrose quando glicose cai, interrupcao precoce da insulina IV, falha em tratar gatilho e queda osmolar rapida sao os grandes vilões.</w:t>
            </w:r>
          </w:p>
        </w:tc>
      </w:tr>
    </w:tbl>
    <w:p/>
    <w:p>
      <w:r>
        <w:br w:type="page"/>
      </w:r>
    </w:p>
    <w:p>
      <w:pPr>
        <w:pStyle w:val="Heading1"/>
        <w:spacing w:before="160" w:after="60"/>
        <w:keepNext/>
      </w:pPr>
      <w:r>
        <w:t>1. Essencia em 10 decisoes de plantao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1584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Decisao</w:t>
            </w:r>
          </w:p>
        </w:tc>
        <w:tc>
          <w:tcPr>
            <w:tcW w:type="dxa" w:w="475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Conduta pratica</w:t>
            </w:r>
          </w:p>
        </w:tc>
        <w:tc>
          <w:tcPr>
            <w:tcW w:type="dxa" w:w="3888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Ponto de seguranca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1. E CAD?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Confirmar triade: diabetes/hiperglicemia, cetose significativa e acidose metabolica.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Nao excluir CAD por glicose &lt;250 se iSGLT2, gravidez, jejum ou alcool.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2. Precisa de UTI?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UTI se CAD grave, choque, rebaixamento, HHS/misto, K critico, IRA/dialise, gestacao, sepse/IAM/AVC ou necessidade de VM/DVA.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CAD leve sem instabilidade pode ser manejada fora da UTI se monitorizacao adequada.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3. Qual fator precipitante?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Infeccao, omissao de insulina, IAM, AVC, pancreatite, TEP, trauma, cirurgia, corticoide, antipsicotico, imunoterapia, iSGLT2.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Mortalidade frequentemente vem do gatilho, nao da acidose isolada.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4. Qual fluido?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Cristaloide isotônico: RL/Plasma-Lyte ou SF 0,9%. Iniciar 500-1000 mL/h por 2-4 h se sem IC/DRC significativa.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 idoso/IC/DRC/dialise: bolus menores, ex. 250 mL, reavaliando congestao.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5. Posso iniciar insulina?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Somente apos potassio conhecido/seguro. Se K &lt;3,5 mmol/L, repor K e adiar insulina.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Insulina com K baixo pode causar arritmia fatal e fraqueza respiratoria.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6. Dose de insulina IV?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Regular IV 0,1 U/kg/h. Quando glicose &lt;250 mg/dL, associar dextrose e reduzir para 0,05 U/kg/h.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Nao parar insulina porque glicose normalizou; continuar ate fechar cetose/acidemia.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7. Como guiar potassio?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Meta K 4-5 mmol/L. Se K &lt;5,0, repor; se &gt;5,0, nao repor inicialmente e monitorar.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Checar K 2 h apos iniciar insulina e depois pelo menos a cada 4 h.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8. Bicarbonato?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Nao rotineiro. Considerar se pH &lt;7,0, choque refratario por acidemia ou hipercalemia grave selecionada.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Bicarbonato aumenta risco de hipocalemia, acidose paradoxal SNC e edema cerebral.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9. Quando resolveu?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BOHB &lt;0,6 mmol/L e pH venoso &gt;=7,3 ou HCO3 &gt;=18; idealmente glicose &lt;200.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Nao usar cetonuria nem anion gap como criterio principal se BOHB disponivel.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10. Como transicionar?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Aplicar basal SC 1-2 h antes de desligar insulina IV; usar basal-bolus; manter dextrose se NPO.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Nunca suspender insulina IV sem basal ativo em DM1/CAD por deficiencia insulinica.</w:t>
            </w:r>
          </w:p>
        </w:tc>
      </w:tr>
    </w:tbl>
    <w:p/>
    <w:p>
      <w:pPr>
        <w:pStyle w:val="Heading1"/>
        <w:spacing w:before="160" w:after="60"/>
        <w:keepNext/>
      </w:pPr>
      <w:r>
        <w:t>2. Definicoes atuais e classificacao</w:t>
      </w:r>
    </w:p>
    <w:p>
      <w:pPr>
        <w:pStyle w:val="Heading2"/>
        <w:spacing w:before="160" w:after="60"/>
        <w:keepNext/>
      </w:pPr>
      <w:r>
        <w:t>2.1 Cetoacidose diabetica (CAD)</w:t>
      </w:r>
    </w:p>
    <w:p>
      <w:pPr>
        <w:spacing w:after="80" w:line="247" w:lineRule="auto"/>
      </w:pPr>
      <w:r>
        <w:t>CAD e uma emergencia metabolica por deficiencia absoluta ou relativa de insulina associada a aumento de hormonios contrarreguladores. O resultado e hiperglicemia variavel, lipolise, cetogenese, acidose metabolica de anion gap elevado e deplecao hidroeletrolitica importante.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2448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76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Definicao operacional adulta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 - Diabetes/hiperglicemia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Glicose plasmatica &gt;=200 mg/dL OU diagnostico previo de diabetes, independentemente da glicose.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 - Cetose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BOHB &gt;=3,0 mmol/L OU cetonuria/cetonemia por nitroprussiato &gt;=2+ quando BOHB indisponivel.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- Acidose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 venoso &lt;7,30 OU bicarbonato &lt;18 mmol/L.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Regra pratica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 tres componentes precisam estar presentes. Se glicose normal/baixa, investigar CAD euglicemica.</w:t>
            </w:r>
          </w:p>
        </w:tc>
      </w:tr>
    </w:tbl>
    <w:p/>
    <w:p>
      <w:pPr>
        <w:pStyle w:val="Heading2"/>
        <w:spacing w:before="160" w:after="60"/>
        <w:keepNext/>
      </w:pPr>
      <w:r>
        <w:t>2.2 CAD euglicemica</w:t>
      </w:r>
    </w:p>
    <w:p>
      <w:pPr>
        <w:spacing w:after="80" w:line="247" w:lineRule="auto"/>
      </w:pPr>
      <w:r>
        <w:t>CAD euglicemica e CAD com glicose &lt;200 mg/dL. Ela e particularmente perigosa porque a glicose aparentemente “tranquila” atrasa o diagnostico. Causas frequentes: iSGLT2, jejum prolongado, baixo consumo de carboidratos, gravidez, alcool, insuficiencia hepatica, uso previo de insulina, pos-operatorio e doenca aguda.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C00000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Sinais para suspeitar de CAD euglicemica</w:t>
            </w:r>
          </w:p>
        </w:tc>
      </w:tr>
      <w:tr>
        <w:tc>
          <w:tcPr>
            <w:tcW w:type="dxa" w:w="10181"/>
            <w:shd w:fill="FCE4D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Paciente com diabetes em uso de empagliflozina/dapagliflozina/canagliflozina/ertugliflozina + nauseas, vomitos, dor abdominal, taquipneia ou acidose de anion gap.</w:t>
            </w:r>
          </w:p>
        </w:tc>
      </w:tr>
      <w:tr>
        <w:tc>
          <w:tcPr>
            <w:tcW w:type="dxa" w:w="10181"/>
            <w:shd w:fill="FCE4D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Glicose normal nao exclui CAD: dosar BOHB, gasometria venosa, bicarbonato, anion gap e lactato.</w:t>
            </w:r>
          </w:p>
        </w:tc>
      </w:tr>
      <w:tr>
        <w:tc>
          <w:tcPr>
            <w:tcW w:type="dxa" w:w="10181"/>
            <w:shd w:fill="FCE4D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Tratamento exige insulina IV para bloquear cetogenese, mas com dextrose precoce para evitar hipoglicemia.</w:t>
            </w:r>
          </w:p>
        </w:tc>
      </w:tr>
    </w:tbl>
    <w:p/>
    <w:p>
      <w:pPr>
        <w:pStyle w:val="Heading2"/>
        <w:spacing w:before="160" w:after="60"/>
        <w:keepNext/>
      </w:pPr>
      <w:r>
        <w:t>2.3 HHS e CAD/HHS misto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216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Entidade</w:t>
            </w:r>
          </w:p>
        </w:tc>
        <w:tc>
          <w:tcPr>
            <w:tcW w:type="dxa" w:w="4464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Marcadores principais</w:t>
            </w:r>
          </w:p>
        </w:tc>
        <w:tc>
          <w:tcPr>
            <w:tcW w:type="dxa" w:w="3744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Conduta-chave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HHS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Glicose geralmente &gt;=600 mg/dL, osmolalidade efetiva &gt;300 mOsm/kg ou total &gt;320, BOHB &lt;3, pH &gt;=7,30 e HCO3 &gt;=15-18.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Reposicao volumetrica e controle osmolar lento; insulina muitas vezes em menor dose quando nao ha acidose/cetose importante.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CAD/HHS misto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Hiperosmolaridade + BOHB &gt;=3 ou cetonuria &gt;=2+ + pH &lt;7,30 ou HCO3 &lt;18.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Tratar como CAD grave: fluido, K rigoroso e insulina IV 0,1 U/kg/h.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Por que importa?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Sobreposicao ocorre em parcela relevante das crises hiperglicemicas.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Maior risco de coma, trombose, IRA, disturbios de sodio/osmolalidade e mortalidade.</w:t>
            </w:r>
          </w:p>
        </w:tc>
      </w:tr>
    </w:tbl>
    <w:p/>
    <w:p>
      <w:pPr>
        <w:pStyle w:val="Heading2"/>
        <w:spacing w:before="160" w:after="60"/>
        <w:keepNext/>
      </w:pPr>
      <w:r>
        <w:t>2.4 Gravidade e local de cuidado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187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Gravidade</w:t>
            </w:r>
          </w:p>
        </w:tc>
        <w:tc>
          <w:tcPr>
            <w:tcW w:type="dxa" w:w="187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BOHB</w:t>
            </w:r>
          </w:p>
        </w:tc>
        <w:tc>
          <w:tcPr>
            <w:tcW w:type="dxa" w:w="259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pH/HCO3</w:t>
            </w:r>
          </w:p>
        </w:tc>
        <w:tc>
          <w:tcPr>
            <w:tcW w:type="dxa" w:w="2016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Estado mental</w:t>
            </w:r>
          </w:p>
        </w:tc>
        <w:tc>
          <w:tcPr>
            <w:tcW w:type="dxa" w:w="331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Local sugerido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Leve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3,0-6,0 mmol/L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 &gt;7,25 a &lt;7,30 ou HCO3 15-18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Alerta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Observacao/PS/unidade com monitorizacao; nao costuma exigir UTI se sem comorbidade grave.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Moderada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3,0-6,0 mmol/L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 7,0-7,25 ou HCO3 10-15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Alerta ou sonolento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Step-down/UTI conforme contexto, equipe e gatilho.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Grave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&gt;6,0 mmol/L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 &lt;7,0 ou HCO3 &lt;10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Estupor/coma ou alteracao importante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UTI.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Sempre considerar UTI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Qualquer nivel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Qualquer nivel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Choque, DVA, VM, sepse, IAM/AVC, IRA/dialise, K critico, gestacao, HHS/misto, instabilidade ou monitorizacao impossivel.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UTI.</w:t>
            </w:r>
          </w:p>
        </w:tc>
      </w:tr>
    </w:tbl>
    <w:p/>
    <w:p>
      <w:pPr>
        <w:pStyle w:val="Heading1"/>
        <w:spacing w:before="160" w:after="60"/>
        <w:keepNext/>
      </w:pPr>
      <w:r>
        <w:t>3. Diagnostico inicial: o pacote CAD-15</w:t>
      </w:r>
    </w:p>
    <w:p>
      <w:pPr>
        <w:spacing w:after="80" w:line="247" w:lineRule="auto"/>
      </w:pPr>
      <w:r>
        <w:t>Objetivo: em ate 15 minutos, confirmar CAD, medir gravidade, identificar potassio antes da insulina e buscar gatilho que pode matar o paciente.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216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Categoria</w:t>
            </w:r>
          </w:p>
        </w:tc>
        <w:tc>
          <w:tcPr>
            <w:tcW w:type="dxa" w:w="504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Solicitar/avaliar</w:t>
            </w:r>
          </w:p>
        </w:tc>
        <w:tc>
          <w:tcPr>
            <w:tcW w:type="dxa" w:w="331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Por que importa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Beira-leito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Glicemia capilar, sinais vitais, Glasgow/RASS, perfusao, diurese, peso estimado, temperatura, ECG 12 derivacoes.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Define gravidade, choque, hipercalemia, isquemia e dose de insulina/fluido.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Metabolico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Gasometria venosa, eletrólitos, ureia, creatinina, Mg, P, Ca, BOHB, lactato, osmolaridade calculada/medida quando disponivel.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Confirma acidose/cetose, calcula osmolalidade, orienta K/fosfato e descarta acidose lática predominante.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Inflamatorio/infeccioso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Hemograma, PCR/procalcitonina se util, urina I + urocultura, hemoculturas se febre/sepse, RX/TC conforme foco.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Infeccao e precipitante muito comum e precisa ser tratada cedo.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Cardiovascular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Troponina, ECG seriado se dor, dispneia, choque, idoso ou fatores de risco.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IAM pode precipitar CAD e CAD pode mascarar sintomas.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Abdominal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Lipase/amílase se dor persistente, TG se suspeita de hipertrigliceridemia/pancreatite.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Dor abdominal e comum na CAD, mas pancreatite/abdome agudo devem ser reconhecidos.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Tox/metabolico diferencial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Lactato, etanol, salicilato/toxicos conforme contexto, funcao hepatica.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Diferencia alcoolica, starvation, toxica, uremica e acidose lática.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Endocrino/iatrogenico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Revisar iSGLT2, corticoides, antipsicoticos, bomba de insulina, imunoterapia/checkpoint inhibitor, adesao/omissao.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Gatilhos orientam conduta e prevencao de recorrencia.</w:t>
            </w:r>
          </w:p>
        </w:tc>
      </w:tr>
    </w:tbl>
    <w:p/>
    <w:p>
      <w:pPr>
        <w:pStyle w:val="Heading2"/>
        <w:spacing w:before="160" w:after="60"/>
        <w:keepNext/>
      </w:pPr>
      <w:r>
        <w:t>3.1 Formulas úteis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2448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Calculo</w:t>
            </w:r>
          </w:p>
        </w:tc>
        <w:tc>
          <w:tcPr>
            <w:tcW w:type="dxa" w:w="4896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Formula</w:t>
            </w:r>
          </w:p>
        </w:tc>
        <w:tc>
          <w:tcPr>
            <w:tcW w:type="dxa" w:w="3024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Sodio corrigido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 corrigido = Na medido + 1,6 x ((glicose - 100)/100). Alguns usam 2,4 quando hiperglicemia intensa.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Interpretar deficit de agua e tendencia do sodio durante tratamento.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Osmolalidade efetiva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 x Na medido + glicose/18.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Risco neurologico; guiar velocidade de correcao, especialmente HHS/misto.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Anion gap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 - (Cl + HCO3).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Ajuda quando BOHB indisponivel; nao usar isoladamente para resolucao se acidose hipercloremica.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Deficit de agua aproximado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0,6 x peso x ((Na corrigido/140) - 1). Ajustar para sexo/idade/fragilidade.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Planejar reposicao de 24-48 h; nao repor tudo rapidamente.</w:t>
            </w:r>
          </w:p>
        </w:tc>
      </w:tr>
    </w:tbl>
    <w:p/>
    <w:p>
      <w:pPr>
        <w:pStyle w:val="Heading1"/>
        <w:spacing w:before="160" w:after="60"/>
        <w:keepNext/>
      </w:pPr>
      <w:r>
        <w:t>4. Primeira hora na UTI: algoritmo CAD-60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144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Tempo</w:t>
            </w:r>
          </w:p>
        </w:tc>
        <w:tc>
          <w:tcPr>
            <w:tcW w:type="dxa" w:w="619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Acoes obrigatorias</w:t>
            </w:r>
          </w:p>
        </w:tc>
        <w:tc>
          <w:tcPr>
            <w:tcW w:type="dxa" w:w="3456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Nao esquecer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0-5 min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ABCDE, monitor cardiaco, PA frequente/invasiva se choque, oximetria, acesso venoso calibroso x2, glicemia capilar, avaliar via aerea e Glasgow.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K alto no ECG: tratar hipercalemia imediatamente. Se choque: ressuscitacao conforme choque/sepse.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5-15 min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Coletar gaso venosa, Na/K/Cl/HCO3, ureia/Cr, Mg/P, BOHB, lactato, hemograma, culturas se suspeita, ECG 12D.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Nao iniciar insulina antes de conhecer potassio, salvo protocolo excepcional com monitorizacao muito estreita.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15-30 min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Iniciar cristaloide isotônico. Adulto sem IC/DRC: 500-1000 mL/h por 2-4 h; se hipoperfusao franca, bolus guiados por resposta.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 IC/DRC/dialise/idoso: bolus de 250 mL e POCUS/ausculta/JVP/diurese.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30-45 min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K &gt;=3,5, iniciar insulina regular IV 0,1 U/kg/h. Se K &lt;3,5, repor potassio e atrasar insulina.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Garantir bomba exclusiva/identificada para insulina; prescrever hipoglicemia e reposicao de K antecipadamente.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45-60 min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Buscar e tratar gatilho: antibiotico se sepse, avaliar IAM/AVC/pancreatite, suspender iSGLT2, corrigir causa de omissao de insulina.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metas: queda glicemica, diurese, K 4-5, BOHB em queda, pH/HCO3 em melhora.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5482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Quando chamar ajuda precoce</w:t>
            </w:r>
          </w:p>
        </w:tc>
      </w:tr>
      <w:tr>
        <w:tc>
          <w:tcPr>
            <w:tcW w:type="dxa" w:w="10181"/>
            <w:shd w:fill="E2F0D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Endocrinologia: CAD recorrente, bomba de insulina, iSGLT2/euglicemica, gestacao, transicao complexa, DM novo/incerto, insulinopenia grave.</w:t>
            </w:r>
          </w:p>
        </w:tc>
      </w:tr>
      <w:tr>
        <w:tc>
          <w:tcPr>
            <w:tcW w:type="dxa" w:w="10181"/>
            <w:shd w:fill="E2F0D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Nefrologia: DRC avançada/dialise, hipercalemia grave, acidose refrataria, sobrecarga hidrica, indicacao de TRS.</w:t>
            </w:r>
          </w:p>
        </w:tc>
      </w:tr>
      <w:tr>
        <w:tc>
          <w:tcPr>
            <w:tcW w:type="dxa" w:w="10181"/>
            <w:shd w:fill="E2F0D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Cardiologia/neurologia/cirurgia/infectologia conforme gatilho: IAM, AVC, abdome agudo, sepse grave, foco sem controle.</w:t>
            </w:r>
          </w:p>
        </w:tc>
      </w:tr>
    </w:tbl>
    <w:p/>
    <w:p>
      <w:pPr>
        <w:pStyle w:val="Heading1"/>
        <w:spacing w:before="160" w:after="60"/>
        <w:keepNext/>
      </w:pPr>
      <w:r>
        <w:t>5. Manejo integral do quadro</w:t>
      </w:r>
    </w:p>
    <w:p>
      <w:pPr>
        <w:pStyle w:val="Heading2"/>
        <w:spacing w:before="160" w:after="60"/>
        <w:keepNext/>
      </w:pPr>
      <w:r>
        <w:t>5.1 Fluidoterapia</w:t>
      </w:r>
    </w:p>
    <w:p>
      <w:pPr>
        <w:spacing w:after="80" w:line="247" w:lineRule="auto"/>
      </w:pPr>
      <w:r>
        <w:t>A reposicao volêmica reduz glicemia independentemente da insulina, melhora perfusao renal, aumenta depuracao de glicose/corpos cetonicos e reduz hormonios contrarreguladores. A estrategia deve balancear hipovolemia grave versus risco de edema cerebral, hipernatremia, sobrecarga e acidose hipercloremica.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288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Situacao</w:t>
            </w:r>
          </w:p>
        </w:tc>
        <w:tc>
          <w:tcPr>
            <w:tcW w:type="dxa" w:w="475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Conduta sugerida</w:t>
            </w:r>
          </w:p>
        </w:tc>
        <w:tc>
          <w:tcPr>
            <w:tcW w:type="dxa" w:w="288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Observacao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Adulto sem IC/DRC grave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RL/Plasma-Lyte ou SF 0,9% 500-1000 mL/h nas primeiras 2-4 h; alternativa 15-20 mL/kg na 1a hora.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Cristaloide balanceado pode reduzir acidose hipercloremica.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Choque/hipoperfusao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Bolus de cristaloide guiado por resposta, lactato, perfusao, POCUS e necessidade de vasopressor.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Tratar como choque: CAD nao protege de sepse, IAM ou sangramento.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IC, DRC avanzada, dialise, idoso fragil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Bolus menores, ex. 250 mL, reavaliando frequentemente. Considerar POCUS pulmonar/VCI/eco.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 edema pulmonar e VM iatrogenica.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Glicose &lt;250 mg/dL antes de resolver cetose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Adicionar SG 5-10% ao fluido e manter insulina.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 glicose cai antes da cetose; nao desligar insulina por glicose normal.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HHS/misto com osmolalidade alta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Corrigir mais lentamente; evitar queda glicemica &gt;90-120 mg/dL/h e queda osmolar &gt;3-8 mOsm/kg/h.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Neuroproteção: osmolalidade e sodio importam mais que “normalizar glicose” rapidamente.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Sodio subindo apos fluido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Interpretar com glicose caindo; aumento inicial do Na pode ser esperado.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Nao trocar automaticamente para hipotonico se osmolalidade cai adequadamente.</w:t>
            </w:r>
          </w:p>
        </w:tc>
      </w:tr>
    </w:tbl>
    <w:p/>
    <w:p>
      <w:pPr>
        <w:pStyle w:val="Heading2"/>
        <w:spacing w:before="160" w:after="60"/>
        <w:keepNext/>
      </w:pPr>
      <w:r>
        <w:t>5.2 Insulina intravenosa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331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Cenario</w:t>
            </w:r>
          </w:p>
        </w:tc>
        <w:tc>
          <w:tcPr>
            <w:tcW w:type="dxa" w:w="720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Esquema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CAD em UTI/grave/moderada com risco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Insulina regular IV 0,1 U/kg/h em bomba de infusao.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glicose &lt;250 mg/dL e CAD ainda nao resolveu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Associar dextrose 5-10% e reduzir insulina para 0,05 U/kg/h; manter alvo em torno de 150-200/250 mg/dL conforme protocolo.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CAD euglicemica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Comecar dextrose mais cedo, frequentemente desde o inicio, e manter insulina 0,05-0,1 U/kg/h ate BOHB/acidemia resolver.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HHS sem acidose/cetose significativa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Insulina pode ser 0,05 U/kg/h apos fluido, se necessario, evitando queda osmolar rapida.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CAD/HHS misto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Tratar como CAD: 0,1 U/kg/h.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Insulina SC rapida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Considerar apenas CAD leve/moderada sem criterios de UTI, com enfermagem treinada e protocolo; nao e escolha para CAD grave/choque/VM/alteracao mental.</w:t>
            </w:r>
          </w:p>
        </w:tc>
      </w:tr>
    </w:tbl>
    <w:p/>
    <w:p>
      <w:pPr>
        <w:pStyle w:val="Heading2"/>
        <w:spacing w:before="160" w:after="60"/>
        <w:keepNext/>
      </w:pPr>
      <w:r>
        <w:t>5.3 Diluições praticas de insulina regular IV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3024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Diluição</w:t>
            </w:r>
          </w:p>
        </w:tc>
        <w:tc>
          <w:tcPr>
            <w:tcW w:type="dxa" w:w="187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Concentracao</w:t>
            </w:r>
          </w:p>
        </w:tc>
        <w:tc>
          <w:tcPr>
            <w:tcW w:type="dxa" w:w="331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Como calcular</w:t>
            </w:r>
          </w:p>
        </w:tc>
        <w:tc>
          <w:tcPr>
            <w:tcW w:type="dxa" w:w="2304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Exemplo 70 kg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100 UI em 100 mL SF 0,9%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 UI/mL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mL/h = dose em UI/h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0,1 UI/kg/h = 7 UI/h = 7 mL/h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50 UI em 50 mL SF 0,9%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 UI/mL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mL/h = dose em UI/h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 mL/h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100 UI em 250 mL SF 0,9%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0,4 UI/mL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mL/h = UI/h / 0,4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 UI/h = 17,5 mL/h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Atenção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Usar bomba, equipo identificado e preferencialmente via exclusiva.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Checar protocolo local de preparo/dupla checagem.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Registrar dose em UI/h e mL/h.</w:t>
            </w:r>
          </w:p>
        </w:tc>
      </w:tr>
    </w:tbl>
    <w:p/>
    <w:p>
      <w:pPr>
        <w:pStyle w:val="Heading2"/>
        <w:spacing w:before="160" w:after="60"/>
        <w:keepNext/>
      </w:pPr>
      <w:r>
        <w:t>5.4 Potassio: a trava de seguranca da CAD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16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Potassio serico</w:t>
            </w:r>
          </w:p>
        </w:tc>
        <w:tc>
          <w:tcPr>
            <w:tcW w:type="dxa" w:w="4896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Conduta</w:t>
            </w:r>
          </w:p>
        </w:tc>
        <w:tc>
          <w:tcPr>
            <w:tcW w:type="dxa" w:w="187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Insulina?</w:t>
            </w:r>
          </w:p>
        </w:tc>
        <w:tc>
          <w:tcPr>
            <w:tcW w:type="dxa" w:w="259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Monitorizacao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 &lt;3,5 mmol/L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Repor K de forma agressiva e monitorizada, frequentemente 10 mmol/h; considerar acesso central/monitor cardiaco se altas taxas.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Adiar ate K &gt;3,5.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 a cada 1-2 h ate seguro.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 3,5-5,0 mmol/L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Adicionar 20-30 mmol de K por litro de fluido, se diurese e funcao renal permitirem.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Iniciar/manter.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Meta K 4-5; dosar 2 h apos insulina e depois q4h.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 &gt;5,0 mmol/L sem alteracao ECG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Nao repor inicialmente; iniciar insulina se demais criterios ok; monitorar queda esperada.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Iniciar/manter.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Reavaliar em 2 h; repor quando K &lt;5.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Hipercalemia com ECG/instabilidade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Gluconato de calcio, insulina/glicose conforme hipercalemia, beta-agonista, bicarbonato se acidose grave, considerar diálise.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Insulina da CAD ajuda, mas nao substitui protocolo de hipercalemia grave.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Monitor cardiaco continuo.</w:t>
            </w:r>
          </w:p>
        </w:tc>
      </w:tr>
    </w:tbl>
    <w:p/>
    <w:p>
      <w:pPr>
        <w:spacing w:after="80" w:line="247" w:lineRule="auto"/>
      </w:pPr>
      <w:r>
        <w:t>Nota pratica: no Brasil, apresentações de KCl variam. KCl 19,1% costuma ter cerca de 2,56 mEq/mL (ampola 10 mL = 25,6 mEq); KCl 10% cerca de 1,34 mEq/mL. Confirmar a apresentação local antes de prescrever em mL.</w:t>
      </w:r>
    </w:p>
    <w:p>
      <w:pPr>
        <w:pStyle w:val="Heading2"/>
        <w:spacing w:before="160" w:after="60"/>
        <w:keepNext/>
      </w:pPr>
      <w:r>
        <w:t>5.5 Bicarbonato, fosfato e magnesio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187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5184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Quando usar</w:t>
            </w:r>
          </w:p>
        </w:tc>
        <w:tc>
          <w:tcPr>
            <w:tcW w:type="dxa" w:w="360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Como usar/alertas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Bicarbonato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Nao rotineiro. Considerar se pH &lt;7,0, especialmente com instabilidade hemodinamica por acidemia ou hipercalemia grave selecionada.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100 mmol de NaHCO3 8,4% em 400 mL de agua esteril/isotonizada, repetir a cada 2 h ate pH &gt;7,0. Monitorar K, Na, osmolalidade.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Fosfato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Nao rotineiro. Repor se hipofosfatemia importante com fraqueza, disfuncao respiratoria/cardiaca, hemolise/rabdomiolise, ou fosfato muito baixo.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20-30 mmol de fosfato de potassio em fluido, conforme K e funcao renal. Vigiar hipocalcemia.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Magnesio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Repor se baixo, torsades/QT longo, arritmias, hipocalemia refrataria ou risco de refeeding.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Ex.: sulfato de Mg 1-2 g IV conforme gravidade e funcao renal; ajustar a protocolo local.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Calcio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Nao repor por rotina. Usar na hipercalemia com ECG ou hipocalcemia sintomatica.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 reposicoes cegas; corrigir Mg e avaliar P.</w:t>
            </w:r>
          </w:p>
        </w:tc>
      </w:tr>
    </w:tbl>
    <w:p/>
    <w:p>
      <w:pPr>
        <w:pStyle w:val="Heading1"/>
        <w:spacing w:before="160" w:after="60"/>
        <w:keepNext/>
      </w:pPr>
      <w:r>
        <w:t>6. Monitorizacao, metas de resposta e criterios de resolucao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2448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Parametro</w:t>
            </w:r>
          </w:p>
        </w:tc>
        <w:tc>
          <w:tcPr>
            <w:tcW w:type="dxa" w:w="432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Frequencia sugerida na UTI</w:t>
            </w:r>
          </w:p>
        </w:tc>
        <w:tc>
          <w:tcPr>
            <w:tcW w:type="dxa" w:w="3744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Meta/alerta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Glicemia capilar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 cada 1 h; pode q2h quando muito estavel e protocolo permitir.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Queda esperada ~50-70 mg/dL/h; evitar hipoglicemia.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K, Na, Cl, HCO3, ureia/Cr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 2 h apos insulina e depois q4h; demais q4h no inicio.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 4-5; evitar queda de Na &gt;10 mmol/L/24h em HHS/misto.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Gasometria venosa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q2-4h conforme gravidade.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pH e bicarbonato devem melhorar progressivamente.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BOHB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q4h se disponivel.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Queda sustentada; resolucao &lt;0,6 mmol/L.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Osmolalidade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q4h se HHS/misto/alteracao neuro.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Queda maxima aproximada 3-8 mOsm/kg/h.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Diurese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Horaria em UTI.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Meta &gt;0,5 mL/kg/h, exceto DRC/dialise; avaliar IRA/hipoperfusao.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Neurologico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q1-2h na CAD grave/HHS/crianca/jovem/gestante.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Cefaleia, queda Glasgow, bradicardia, hipertensao, vomitos: pensar edema cerebral.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Balanco/POCUS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Serial se choque, IC, DRC, hipoxemia.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 subtratamento de choque e sobrecarga hidrica.</w:t>
            </w:r>
          </w:p>
        </w:tc>
      </w:tr>
    </w:tbl>
    <w:p/>
    <w:p>
      <w:pPr>
        <w:pStyle w:val="Heading2"/>
        <w:spacing w:before="160" w:after="60"/>
        <w:keepNext/>
      </w:pPr>
      <w:r>
        <w:t>6.1 Criterios de resolucao da CAD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5482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CAD resolvida quando:</w:t>
            </w:r>
          </w:p>
        </w:tc>
      </w:tr>
      <w:tr>
        <w:tc>
          <w:tcPr>
            <w:tcW w:type="dxa" w:w="10181"/>
            <w:shd w:fill="E2F0D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BOHB &lt;0,6 mmol/L; E</w:t>
            </w:r>
          </w:p>
        </w:tc>
      </w:tr>
      <w:tr>
        <w:tc>
          <w:tcPr>
            <w:tcW w:type="dxa" w:w="10181"/>
            <w:shd w:fill="E2F0D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 venoso &gt;=7,3 OU bicarbonato &gt;=18 mmol/L; E</w:t>
            </w:r>
          </w:p>
        </w:tc>
      </w:tr>
      <w:tr>
        <w:tc>
          <w:tcPr>
            <w:tcW w:type="dxa" w:w="10181"/>
            <w:shd w:fill="E2F0D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paciente clinicamente melhor, perfusao adequada, gatilho tratado/controlado e plano de insulina SC pronto; idealmente glicose &lt;200 mg/dL.</w:t>
            </w:r>
          </w:p>
        </w:tc>
      </w:tr>
      <w:tr>
        <w:tc>
          <w:tcPr>
            <w:tcW w:type="dxa" w:w="10181"/>
            <w:shd w:fill="E2F0D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Nao usar cetonuria como criterio de resolucao. Nao usar anion gap isoladamente quando BOHB esta disponivel, pois acidose hipercloremica pode persistir.</w:t>
            </w:r>
          </w:p>
        </w:tc>
      </w:tr>
    </w:tbl>
    <w:p/>
    <w:p>
      <w:pPr>
        <w:pStyle w:val="Heading2"/>
        <w:spacing w:before="160" w:after="60"/>
        <w:keepNext/>
      </w:pPr>
      <w:r>
        <w:t>6.2 Quando a CAD nao melhora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216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Problema</w:t>
            </w:r>
          </w:p>
        </w:tc>
        <w:tc>
          <w:tcPr>
            <w:tcW w:type="dxa" w:w="432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Perguntas de auditoria</w:t>
            </w:r>
          </w:p>
        </w:tc>
        <w:tc>
          <w:tcPr>
            <w:tcW w:type="dxa" w:w="40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Conduta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BOHB nao cai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Insulina realmente esta correndo? bomba/equipo/via ok? dose por peso correta? iSGLT2/jejum sem dextrose?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Checar via, aumentar para 0,1 U/kg/h se estava 0,05, garantir dextrose se glicose baixa, tratar gatilho.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Glicose cai demais, acidose persiste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 xml:space="preserve">Faltou dextrose? Insulina foi reduzida cedo demais? 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Adicionar SG 5-10%, manter insulina para resolver cetose.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Acidose persiste com BOHB baixo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Hipercloremia? Lactato? IRA? Toxicos? Sepse?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Nao tratar como CAD persistente se cetose resolveu; investigar outra acidose.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Choque persiste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Sepse, IAM, TEP, sangramento, pancreatite, arritmia, acidemia extrema?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Protocolar choque; vasopressor; controle de foco; eco/POCUS; UTI plena.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 cai apesar de reposicao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Dose de K insuficiente? Mg baixo? diurese osmótica intensa?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Repor K/Mg; considerar reduzir insulin momentaneamente se hipocalemia grave.</w:t>
            </w:r>
          </w:p>
        </w:tc>
      </w:tr>
    </w:tbl>
    <w:p/>
    <w:p>
      <w:pPr>
        <w:pStyle w:val="Heading1"/>
        <w:spacing w:before="160" w:after="60"/>
        <w:keepNext/>
      </w:pPr>
      <w:r>
        <w:t>7. Complicacoes da CAD e do tratamento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2304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Complicacao</w:t>
            </w:r>
          </w:p>
        </w:tc>
        <w:tc>
          <w:tcPr>
            <w:tcW w:type="dxa" w:w="40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Como reconhecer</w:t>
            </w:r>
          </w:p>
        </w:tc>
        <w:tc>
          <w:tcPr>
            <w:tcW w:type="dxa" w:w="432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Prevencao/conduta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Hipoglicemia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Glicemia &lt;70 ou queda rapida com sintomas; comum quando glicose cai antes da cetose.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Dextrose quando glicose &lt;250; nao parar insulina se CAD ativa; ajustar dose 0,05 U/kg/h.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Hipocalemia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 &lt;3,5, fraqueza, arritmia, U onda, QT prolongado.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Nao iniciar insulina se K &lt;3,5; repor K e Mg; monitor cardiaco.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Hipercalemia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 alto/ECG: T apiculada, QRS largo, bloqueios.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Calcio se ECG; insulinoterapia da CAD; considerar TRS se DRC/oliguria/refrataria.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Acidose hipercloremica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HCO3 baixo persistente, AG/BOHB resolvidos, Cl alto apos grandes volumes de SF.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Preferir balanceados se possivel; nao prolongar insulina IV por anion gap isolado.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Edema cerebral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Cefaleia, piora do nivel de consciencia, vômitos, bradicardia, hipertensao, pupilas alteradas, convulsao.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Evitar queda osmolar rapida; se suspeita: elevar cabeceira, reduzir fluidos, manitol 0,5-1 g/kg ou NaCl 3%, TC sem atrasar tratamento.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Sindrome de desmielinizacao osmotica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Alteracao neurologica tardia, tetraparesia, disartria; risco com correcao rapida de Na/osmolaridade.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Monitorar Na/osmolaridade; evitar correcoes bruscas.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Edema pulmonar/hipoxemia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Dispneia, crepitos, B-lines, hipoxemia, RX/US sugestivos.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Fluido guiado por resposta; cautela em IC/DRC; diuretico/TRS se sobrecarga.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Trombose/TEP/AVC/IAM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Dor toracica, hipoxemia, deficit focal, choque, D-dimero pouco especifico.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Profilaxia VTE se sem contraindicação; investigar eventos se clinica.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IRA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Oliguria, Cr elevada, acidose/hipercalemia, choque.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Ressuscitar, tratar sepse, evitar nefrotoxicos; nefro se hipercalemia/sobrecarga/acidemia.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Pancreatite/hipertrigliceridemia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Dor abdominal persistente, TG elevado, lipase/amílase interpretadas com cautela.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Tratar CAD; avaliar imagem se dor/foco persistente; TG pode cair com insulina.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Aspiração/íleo/gastroparesia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Vômitos, distensao, rebaixamento, pneumonite.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Antiemetico, jejum inicial, via aerea protegida se Glasgow baixo; SNG se vomitos/íleo.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Hipofosfatemia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Fraqueza, insuficiencia respiratoria, rabdomiolise, hemolise, disfuncao cardiaca.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Repor apenas quando indicado; monitorar Ca.</w:t>
            </w:r>
          </w:p>
        </w:tc>
      </w:tr>
    </w:tbl>
    <w:p/>
    <w:p>
      <w:pPr>
        <w:pStyle w:val="Heading2"/>
        <w:spacing w:before="160" w:after="60"/>
        <w:keepNext/>
      </w:pPr>
      <w:r>
        <w:t>7.1 Edema cerebral: conduta de emergencia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C00000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Se houver suspeita de edema cerebral</w:t>
            </w:r>
          </w:p>
        </w:tc>
      </w:tr>
      <w:tr>
        <w:tc>
          <w:tcPr>
            <w:tcW w:type="dxa" w:w="10181"/>
            <w:shd w:fill="FCE4D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Nao esperar TC para tratar se sinais clinicos importantes.</w:t>
            </w:r>
          </w:p>
        </w:tc>
      </w:tr>
      <w:tr>
        <w:tc>
          <w:tcPr>
            <w:tcW w:type="dxa" w:w="10181"/>
            <w:shd w:fill="FCE4D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Cabeceira 30 graus, revisar velocidade de queda de glicose/osmolalidade, reduzir fluidos temporariamente se excesso.</w:t>
            </w:r>
          </w:p>
        </w:tc>
      </w:tr>
      <w:tr>
        <w:tc>
          <w:tcPr>
            <w:tcW w:type="dxa" w:w="10181"/>
            <w:shd w:fill="FCE4D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Manitol 0,5-1 g/kg IV em 10-20 min OU salina hipertônica 3% conforme protocolo neurocrítico/local.</w:t>
            </w:r>
          </w:p>
        </w:tc>
      </w:tr>
      <w:tr>
        <w:tc>
          <w:tcPr>
            <w:tcW w:type="dxa" w:w="10181"/>
            <w:shd w:fill="FCE4D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Acionar neurologia/neurocirurgia/UTI, controlar vias aereas, PaCO2 normal; evitar hiperventilacao prolongada exceto herniacao iminente.</w:t>
            </w:r>
          </w:p>
        </w:tc>
      </w:tr>
      <w:tr>
        <w:tc>
          <w:tcPr>
            <w:tcW w:type="dxa" w:w="10181"/>
            <w:shd w:fill="FCE4D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Reavaliar sodio, osmolalidade, glicose, BOHB, lactato e imagem quando estavel.</w:t>
            </w:r>
          </w:p>
        </w:tc>
      </w:tr>
    </w:tbl>
    <w:p/>
    <w:p>
      <w:pPr>
        <w:pStyle w:val="Heading1"/>
        <w:spacing w:before="160" w:after="60"/>
        <w:keepNext/>
      </w:pPr>
      <w:r>
        <w:t>8. Peculiaridades especificas que mudam a conduta</w:t>
      </w:r>
    </w:p>
    <w:p>
      <w:pPr>
        <w:pStyle w:val="Heading2"/>
        <w:spacing w:before="160" w:after="60"/>
        <w:keepNext/>
      </w:pPr>
      <w:r>
        <w:t>8.1 CAD associada a iSGLT2 / CAD euglicemica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2448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Ponto</w:t>
            </w:r>
          </w:p>
        </w:tc>
        <w:tc>
          <w:tcPr>
            <w:tcW w:type="dxa" w:w="8064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Conduta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Suspeita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Acidose de anion gap + BOHB &gt;=3 com glicose &lt;200-250, especialmente em usuario de iSGLT2, pos-operatório, jejum, baixa ingesta, infeccao ou desidratação.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Tratamento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Suspender iSGLT2. Iniciar insulina IV para bloquear cetogenese e dextrose desde cedo para permitir insulina sem hipoglicemia.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Monitorizacao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BOHB, gaso e anion gap/lactato; glicose isolada nao acompanha gravidade.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Reinicio do iSGLT2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Somente apos risco resolvido, ingesta restabelecida, estabilidade clinica e decisao especializada. Em geral evitar reinicio imediato apos CAD.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Cirurgia eletiva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Segurar a maioria dos iSGLT2 por 3 dias antes; ertugliflozina por pelo menos 4 dias. Em urgencia, monitorar CAD euglicemica no pos-operatorio.</w:t>
            </w:r>
          </w:p>
        </w:tc>
      </w:tr>
    </w:tbl>
    <w:p/>
    <w:p>
      <w:pPr>
        <w:pStyle w:val="Heading2"/>
        <w:spacing w:before="160" w:after="60"/>
        <w:keepNext/>
      </w:pPr>
      <w:r>
        <w:t>8.2 DRC avançada e dialise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288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Risco</w:t>
            </w:r>
          </w:p>
        </w:tc>
        <w:tc>
          <w:tcPr>
            <w:tcW w:type="dxa" w:w="76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Ajuste pratico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Sobrecarga hidrica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Nao usar protocolo de litros automatico. Bolus pequenos de 250 mL se hipovolemia real; POCUS/ausculta/peso seco.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Potassio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Frequentemente alto; reposicao so com indicacao clara e monitorizacao. Hipercalemia pode indicar dialise urgente.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Insulina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Clearance renal reduzido aumenta risco de hipoglicemia; considerar reducao/monitorizacao estreita, mas nao deixar de tratar cetose.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Acidose/uremia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Acidose pode ser mista. Interpretar BOHB e pH junto com contexto renal.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Dialise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Indicar se hipercalemia refrataria/ECG, sobrecarga pulmonar, acidose grave refrataria ou uremia, individualizando queda osmolar.</w:t>
            </w:r>
          </w:p>
        </w:tc>
      </w:tr>
    </w:tbl>
    <w:p/>
    <w:p>
      <w:pPr>
        <w:pStyle w:val="Heading2"/>
        <w:spacing w:before="160" w:after="60"/>
        <w:keepNext/>
      </w:pPr>
      <w:r>
        <w:t>8.3 Gestacao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7F6000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CAD na gravidez = emergencia materno-fetal</w:t>
            </w:r>
          </w:p>
        </w:tc>
      </w:tr>
      <w:tr>
        <w:tc>
          <w:tcPr>
            <w:tcW w:type="dxa" w:w="10181"/>
            <w:shd w:fill="FFF2C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Pode ocorrer com glicoses menores e evoluir rapidamente. Suspeitar com vômitos, dor abdominal, taquipneia, cetose e acidose.</w:t>
            </w:r>
          </w:p>
        </w:tc>
      </w:tr>
      <w:tr>
        <w:tc>
          <w:tcPr>
            <w:tcW w:type="dxa" w:w="10181"/>
            <w:shd w:fill="FFF2C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Acionar obstetricia/endocrinologia/UTI; monitorizacao fetal conforme idade gestacional e estabilidade materna.</w:t>
            </w:r>
          </w:p>
        </w:tc>
      </w:tr>
      <w:tr>
        <w:tc>
          <w:tcPr>
            <w:tcW w:type="dxa" w:w="10181"/>
            <w:shd w:fill="FFF2C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Prioridade e estabilizar a mae: fluido, insulina, K, tratar gatilho. Nao atrasar tratamento aguardando exames fetais.</w:t>
            </w:r>
          </w:p>
        </w:tc>
      </w:tr>
      <w:tr>
        <w:tc>
          <w:tcPr>
            <w:tcW w:type="dxa" w:w="10181"/>
            <w:shd w:fill="FFF2C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Cuidado com edema pulmonar, hipocalemia e hipoglicemia. Usar dextrose mais cedo se necessario.</w:t>
            </w:r>
          </w:p>
        </w:tc>
      </w:tr>
    </w:tbl>
    <w:p/>
    <w:p>
      <w:pPr>
        <w:pStyle w:val="Heading2"/>
        <w:spacing w:before="160" w:after="60"/>
        <w:keepNext/>
      </w:pPr>
      <w:r>
        <w:t>8.4 CAD com choque septico ou infeccao grave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2448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Problema</w:t>
            </w:r>
          </w:p>
        </w:tc>
        <w:tc>
          <w:tcPr>
            <w:tcW w:type="dxa" w:w="792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Conduta integrada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Sepse como gatilho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Culturas sem atrasar antibiotico; antibiotico precoce se choque/alta suspeita; controle de foco.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Fluido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CAD precisa fluido, sepse tambem; mas usar reavaliacao dinamica, lactato, perfusao, POCUS, diurese e congestao.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Vasopressor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hipotensao persiste apos ressuscitacao adequada ou risco de sobrecarga, iniciar noradrenalina.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Corticoide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Nao usar para CAD; considerar apenas choque septico refratario conforme protocolo de sepse.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Lactato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Lactato pode vir de hipoperfusao/sepse; nao atribuir tudo a CAD.</w:t>
            </w:r>
          </w:p>
        </w:tc>
      </w:tr>
    </w:tbl>
    <w:p/>
    <w:p>
      <w:pPr>
        <w:pStyle w:val="Heading2"/>
        <w:spacing w:before="160" w:after="60"/>
        <w:keepNext/>
      </w:pPr>
      <w:r>
        <w:t>8.5 IAM, AVC, TEP, pancreatite e abdome agudo</w:t>
      </w:r>
    </w:p>
    <w:p>
      <w:pPr>
        <w:spacing w:after="80" w:line="247" w:lineRule="auto"/>
      </w:pPr>
      <w:r>
        <w:t>CAD pode simular abdome agudo e causar dor/vomitos; por outro lado, IAM, AVC, TEP e pancreatite podem precipitar CAD. Use baixa tolerancia para ECG/troponina seriada, neuroimagem se deficit focal ou coma desproporcional, angioTC se TEP plausivel e imagem abdominal se dor persistente apos melhora metabolica.</w:t>
      </w:r>
    </w:p>
    <w:p>
      <w:pPr>
        <w:pStyle w:val="Heading2"/>
        <w:spacing w:before="160" w:after="60"/>
        <w:keepNext/>
      </w:pPr>
      <w:r>
        <w:t>8.6 Bomba de insulina, CGM e tecnologias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288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Cenario</w:t>
            </w:r>
          </w:p>
        </w:tc>
        <w:tc>
          <w:tcPr>
            <w:tcW w:type="dxa" w:w="76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Conduta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Suspeita de falha de bomba/cateter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Desconectar/remover bomba no manejo agudo; iniciar insulina IV protocolar; examinar local de infusao.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CGM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Pode ajudar tendencia, mas na CAD usar glicemia capilar/laboratorial hospitalar para decisao.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Retorno à bomba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Apenas apos resolucao, paciente capaz, insumo disponivel, equipe familiarizada e plano endocrinologico.</w:t>
            </w:r>
          </w:p>
        </w:tc>
      </w:tr>
    </w:tbl>
    <w:p/>
    <w:p>
      <w:pPr>
        <w:pStyle w:val="Heading2"/>
        <w:spacing w:before="160" w:after="60"/>
        <w:keepNext/>
      </w:pPr>
      <w:r>
        <w:t>8.7 Diabetes cetose-prone e DM novo</w:t>
      </w:r>
    </w:p>
    <w:p>
      <w:pPr>
        <w:spacing w:after="80" w:line="247" w:lineRule="auto"/>
      </w:pPr>
      <w:r>
        <w:t>Alguns adultos, inclusive com fenotipo de DM2, podem apresentar CAD inaugural e depois recuperar secrecao beta-pancreatica. A investigacao apos estabilizacao pode incluir HbA1c, peptideo C e autoanticorpos conforme acesso e endocrinologia. Na alta imediata, entretanto, tratar como insulinopenico ate prova em contrario.</w:t>
      </w:r>
    </w:p>
    <w:p>
      <w:pPr>
        <w:pStyle w:val="Heading1"/>
        <w:spacing w:before="160" w:after="60"/>
        <w:keepNext/>
      </w:pPr>
      <w:r>
        <w:t>9. Transicao para insulina subcutanea e plano de alta</w:t>
      </w:r>
    </w:p>
    <w:p>
      <w:pPr>
        <w:pStyle w:val="Heading2"/>
        <w:spacing w:before="160" w:after="60"/>
        <w:keepNext/>
      </w:pPr>
      <w:r>
        <w:t>9.1 Checklist antes de desligar insulina IV</w:t>
      </w:r>
    </w:p>
    <w:p>
      <w:pPr>
        <w:pStyle w:val="ListBullet"/>
        <w:spacing w:after="20"/>
      </w:pPr>
      <w:r>
        <w:t>CAD resolvida por BOHB/pH/bicarbonato, nao apenas glicose.</w:t>
      </w:r>
    </w:p>
    <w:p>
      <w:pPr>
        <w:pStyle w:val="ListBullet"/>
        <w:spacing w:after="20"/>
      </w:pPr>
      <w:r>
        <w:t>Paciente hemodinamicamente estavel, sem vômitos importantes, com plano nutricional definido.</w:t>
      </w:r>
    </w:p>
    <w:p>
      <w:pPr>
        <w:pStyle w:val="ListBullet"/>
        <w:spacing w:after="20"/>
      </w:pPr>
      <w:r>
        <w:t>Potassio seguro e reposicao planejada.</w:t>
      </w:r>
    </w:p>
    <w:p>
      <w:pPr>
        <w:pStyle w:val="ListBullet"/>
        <w:spacing w:after="20"/>
      </w:pPr>
      <w:r>
        <w:t>Fator precipitante tratado ou em tratamento claro.</w:t>
      </w:r>
    </w:p>
    <w:p>
      <w:pPr>
        <w:pStyle w:val="ListBullet"/>
        <w:spacing w:after="20"/>
      </w:pPr>
      <w:r>
        <w:t>Insulina basal SC aplicada 1-2 horas antes de desligar insulina IV.</w:t>
      </w:r>
    </w:p>
    <w:p>
      <w:pPr>
        <w:pStyle w:val="ListBullet"/>
        <w:spacing w:after="20"/>
      </w:pPr>
      <w:r>
        <w:t>Prescricao de bolus prandial/correcao se alimentando; se NPO, manter basal + estrategia IV/SC com dextrose conforme protocolo.</w:t>
      </w:r>
    </w:p>
    <w:p>
      <w:pPr>
        <w:pStyle w:val="ListBullet"/>
        <w:spacing w:after="20"/>
      </w:pPr>
      <w:r>
        <w:t>Enfermagem orientada: nao suspender dextrose/insulina sem avisar medico.</w:t>
      </w:r>
    </w:p>
    <w:p>
      <w:pPr>
        <w:pStyle w:val="Heading2"/>
        <w:spacing w:before="160" w:after="60"/>
        <w:keepNext/>
      </w:pPr>
      <w:r>
        <w:t>9.2 Calculo inicial de dose diaria total (TDD)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168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Paciente</w:t>
            </w:r>
          </w:p>
        </w:tc>
        <w:tc>
          <w:tcPr>
            <w:tcW w:type="dxa" w:w="288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TDD inicial sugerida</w:t>
            </w:r>
          </w:p>
        </w:tc>
        <w:tc>
          <w:tcPr>
            <w:tcW w:type="dxa" w:w="4464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Distribuicao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Insulino-naive, sem alto risco de hipoglicemia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0,5-0,6 U/kg/dia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50% basal + 50% prandial dividido entre refeicoes.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Idoso, DRC, fragil, baixo peso, hipoglicemia recente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~0,3 U/kg/dia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Preferir conservador, reavaliar diariamente.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Ja usava insulina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Usar dose previa como referencia, ajustando por HbA1c, adesao, gatilho e hipoglicemias.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Nao simplesmente repetir se adesao ruim, perda de acesso ou dose inadequada.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Alta resistencia insulinica/corticoide/obesidade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Pode precisar &gt;0,6 U/kg/dia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Ajustar por glicemias e endocrinologia.</w:t>
            </w:r>
          </w:p>
        </w:tc>
      </w:tr>
    </w:tbl>
    <w:p/>
    <w:p>
      <w:pPr>
        <w:pStyle w:val="Heading2"/>
        <w:spacing w:before="160" w:after="60"/>
        <w:keepNext/>
      </w:pPr>
      <w:r>
        <w:t>9.3 Alta segura e prevencao de recorrencia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2448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Dominio</w:t>
            </w:r>
          </w:p>
        </w:tc>
        <w:tc>
          <w:tcPr>
            <w:tcW w:type="dxa" w:w="8064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Itens obrigatorios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Medicamentos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Insulina basal/bolus ou esquema adequado, agulhas/seringas/canetas, tiras, glicosimetro/CGM se disponivel, glucagon se indicado.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Educacao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Sick-day rules: nunca suspender basal em DM1; aumentar monitorizacao; hidratar; medir cetonas se doente ou glicose alta; procurar servico se cetonas/ vômitos.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iSGLT2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Orientar pausa em jejum, cirurgia, doenca aguda, baixa ingesta, desidratação; nao reiniciar apos CAD sem revisao especializada.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Seguimento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 em 1-4 semanas, idealmente 2-4 semanas ou antes se CAD recorrente/DM1/gestante.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Causa social/adesao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Checar acesso a insulina, custo, compreensão, depressao, uso de substancias, conflito familiar, vulnerabilidade e suporte.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Documentacao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gatilho, plano, educacao feita, prescricao, sinais de alarme e contato/retorno.</w:t>
            </w:r>
          </w:p>
        </w:tc>
      </w:tr>
    </w:tbl>
    <w:p/>
    <w:p>
      <w:pPr>
        <w:pStyle w:val="Heading1"/>
        <w:spacing w:before="160" w:after="60"/>
        <w:keepNext/>
      </w:pPr>
      <w:r>
        <w:t>10. Prescricao e modelos prontos</w:t>
      </w:r>
    </w:p>
    <w:p>
      <w:pPr>
        <w:pStyle w:val="Heading2"/>
        <w:spacing w:before="160" w:after="60"/>
        <w:keepNext/>
      </w:pPr>
      <w:r>
        <w:t>10.1 Prescricao inicial sugerida - CAD grave na UTI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2448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8064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Prescricao modelo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Dieta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Jejum inicialmente se vômitos/rebaixamento/instabilidade; liberar dieta quando consciente, sem vômitos e transicao planejada.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Monitorizacao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Monitor cardiaco continuo, oximetria, PA conforme gravidade, diurese horaria, controle neurologico q1-2h se grave/HHS.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Acessos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AVP calibroso x2; CVC se necessidade de K concentrado, DVA, acesso ruim ou choque.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Fluido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RL ou SF 0,9% 500-1000 mL/h por 2-4 h se sem IC/DRC; ajustar por Na corrigido, osmolalidade, perfusao e balanco.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Insulina regular IV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Preparar 100 UI em 100 mL SF 0,9% = 1 UI/mL. Iniciar 0,1 UI/kg/h se K &gt;=3,5. Ex.: 70 kg = 7 mL/h.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Dextrose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Quando glicose &lt;250 mg/dL ou CAD euglicemica: SG 5-10% em paralelo/fluido e reduzir insulina para 0,05 UI/kg/h.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Potassio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K 3,5-5,0: repor 20-30 mEq/L de fluido conforme funcao renal/diurese. Se K &lt;3,5: suspender insulinoterapia e repor K.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Exames seriados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Glicemia capilar q1h; gaso venosa, Na/K/Cl/HCO3/Cr/Mg/P/BOHB q4h; K 2 h apos insulina.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Profilaxias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TEV se indicado e sem contraindicação; protecao gastrica se indicacao de UTI; cuidados de pele; mobilizacao quando possivel.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Gatilho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Culturas/ATB se infeccao; ECG/troponina se risco; suspender iSGLT2; corrigir omissao/acesso a insulina.</w:t>
            </w:r>
          </w:p>
        </w:tc>
      </w:tr>
    </w:tbl>
    <w:p/>
    <w:p>
      <w:pPr>
        <w:pStyle w:val="Heading2"/>
        <w:spacing w:before="160" w:after="60"/>
        <w:keepNext/>
      </w:pPr>
      <w:r>
        <w:t>10.2 Checklist medico de reavaliacao a cada 2-4 h</w:t>
      </w:r>
    </w:p>
    <w:p>
      <w:pPr>
        <w:pStyle w:val="ListBullet"/>
        <w:spacing w:after="20"/>
      </w:pPr>
      <w:r>
        <w:t>Glicose esta caindo rapido demais, devagar demais ou adequadamente?</w:t>
      </w:r>
    </w:p>
    <w:p>
      <w:pPr>
        <w:pStyle w:val="ListBullet"/>
        <w:spacing w:after="20"/>
      </w:pPr>
      <w:r>
        <w:t>BOHB/pH/bicarbonato melhoraram? Se nao, a insulina esta realmente entrando?</w:t>
      </w:r>
    </w:p>
    <w:p>
      <w:pPr>
        <w:pStyle w:val="ListBullet"/>
        <w:spacing w:after="20"/>
      </w:pPr>
      <w:r>
        <w:t>K esta no alvo 4-5? Mg foi corrigido? Ha alteracao no ECG?</w:t>
      </w:r>
    </w:p>
    <w:p>
      <w:pPr>
        <w:pStyle w:val="ListBullet"/>
        <w:spacing w:after="20"/>
      </w:pPr>
      <w:r>
        <w:t>O paciente precisa de mais fluido, menos fluido ou vasopressor?</w:t>
      </w:r>
    </w:p>
    <w:p>
      <w:pPr>
        <w:pStyle w:val="ListBullet"/>
        <w:spacing w:after="20"/>
      </w:pPr>
      <w:r>
        <w:t>Sodio corrigido/osmolalidade estao mudando com seguranca?</w:t>
      </w:r>
    </w:p>
    <w:p>
      <w:pPr>
        <w:pStyle w:val="ListBullet"/>
        <w:spacing w:after="20"/>
      </w:pPr>
      <w:r>
        <w:t>Ja tratei o gatilho? Preciso de antibiotico, imagem, troponina, cirurgia, nefro ou endocrino?</w:t>
      </w:r>
    </w:p>
    <w:p>
      <w:pPr>
        <w:pStyle w:val="ListBullet"/>
        <w:spacing w:after="20"/>
      </w:pPr>
      <w:r>
        <w:t>Ja planejei transicao para basal antes de desligar bomba?</w:t>
      </w:r>
    </w:p>
    <w:p>
      <w:pPr>
        <w:pStyle w:val="Heading2"/>
        <w:spacing w:before="160" w:after="60"/>
        <w:keepNext/>
      </w:pPr>
      <w:r>
        <w:t>10.3 Modelo de evolucao medica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Evolucao - CAD na UTI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Diagnostico: CAD [leve/moderada/grave] / CAD euglicemica / CAD-HHS misto, provavel gatilho: ________.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Criterios: glicose ___ mg/dL; BOHB ___ mmol/L; pH venoso ___; HCO3 ___; AG ___; Na medido/corrigido ___/___; K ___; Cr ___; osm efetiva ___.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Estado atual: PA ___, FC ___, perfusao ___, Glasgow/RASS ___, diurese ___ mL/kg/h, sinais de congestao: sim/nao.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Conduta: fluidoterapia com ___ a ___ mL/h; insulina regular IV ___ UI/h (___ mL/h); K conforme protocolo; dextrose se glicose &lt;250; exames seriados; gatilho tratado com ___.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Riscos monitorados: hipocalemia, hipoglicemia, edema cerebral, sobrecarga, IRA, trombose, acidose hipercloremica.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Plano nas proximas 4 h: meta glicose ___, K 4-5, BOHB em queda, pH/HCO3 em melhora, reavaliar transicao quando criterios de resolucao.</w:t>
            </w:r>
          </w:p>
        </w:tc>
      </w:tr>
    </w:tbl>
    <w:p/>
    <w:p>
      <w:pPr>
        <w:pStyle w:val="Heading2"/>
        <w:spacing w:before="160" w:after="60"/>
        <w:keepNext/>
      </w:pPr>
      <w:r>
        <w:t>10.4 Handoff SBAR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216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Bloco</w:t>
            </w:r>
          </w:p>
        </w:tc>
        <w:tc>
          <w:tcPr>
            <w:tcW w:type="dxa" w:w="8496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Conteudo para passagem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 - Situation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CAD em tratamento: insulina IV ___ UI/h, fluido ___, K atual ___, glicose ___, BOHB ___, pH ___.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 - Background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DM tipo ___, uso de iSGLT2 sim/nao, gatilho suspeito ___, comorbidades IC/DRC/dialise/gestacao ___ 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 - Assessment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Gravidade, resposta nas ultimas horas, riscos: hipocalemia/hipoglicemia/edema cerebral/choque/sobrecarga.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 - Recommendation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Próximos exames em ___ h; ajustar K conforme tabela; adicionar dextrose se glicose &lt;250; nao desligar insulina sem basal; chamar se K &lt;3,5, glicose &lt;100, piora neuro ou choque.</w:t>
            </w:r>
          </w:p>
        </w:tc>
      </w:tr>
    </w:tbl>
    <w:p/>
    <w:p>
      <w:pPr>
        <w:pStyle w:val="Heading1"/>
        <w:spacing w:before="160" w:after="60"/>
        <w:keepNext/>
      </w:pPr>
      <w:r>
        <w:t>11. Erros fatais e perolas TEMI/UTI</w:t>
      </w:r>
    </w:p>
    <w:p>
      <w:pPr>
        <w:pStyle w:val="Heading2"/>
        <w:spacing w:before="160" w:after="60"/>
        <w:keepNext/>
      </w:pPr>
      <w:r>
        <w:t>11.1 Erros que matam ou prolongam UTI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168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Erro</w:t>
            </w:r>
          </w:p>
        </w:tc>
        <w:tc>
          <w:tcPr>
            <w:tcW w:type="dxa" w:w="360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Consequencia</w:t>
            </w:r>
          </w:p>
        </w:tc>
        <w:tc>
          <w:tcPr>
            <w:tcW w:type="dxa" w:w="3744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Como evitar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Iniciar insulina sem K conhecido/seguro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Hipocalemia, arritmia, parada, fraqueza respiratoria.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 antes da insulina; se K &lt;3,5, repor primeiro.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Parar insulina quando glicose normaliza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Recidiva de cetose e acidose.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Adicionar dextrose e manter insulina ate BOHB/pH/HCO3 resolverem.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Usar cetonuria para decidir resolucao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Cetonuria pode persistir ou parecer pior na recuperacao.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Usar BOHB quando disponivel.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Confundir acidose hipercloremica com CAD ativa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Insulina IV desnecessaria, hipoglicemia, mais UTI.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Ver BOHB; avaliar cloro e anion gap com cautela.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Reposicao volumetrica automatica em DRC/IC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Edema pulmonar, VM, dialise.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Bolus pequenos e reavaliacao dinamica.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Ignorar gatilho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Morte por sepse/IAM/AVC/pancreatite apesar de glicose controlada.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Checklist de causas precipitantes na primeira hora.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Transicionar sem basal sobreposto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Rebote hiperglicemico/cetose.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Basal SC 1-2 h antes de desligar bomba.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Nao reconhecer CAD euglicemica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Atraso diagnostico, choque, acidose grave.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BOHB/gaso em usuario de iSGLT2 com sintomas ou acidose.</w:t>
            </w:r>
          </w:p>
        </w:tc>
      </w:tr>
    </w:tbl>
    <w:p/>
    <w:p>
      <w:pPr>
        <w:pStyle w:val="Heading2"/>
        <w:spacing w:before="160" w:after="60"/>
        <w:keepNext/>
      </w:pPr>
      <w:r>
        <w:t>11.2 Perolas de prova e beira-leito</w:t>
      </w:r>
    </w:p>
    <w:p>
      <w:pPr>
        <w:pStyle w:val="ListBullet"/>
        <w:spacing w:after="20"/>
      </w:pPr>
      <w:r>
        <w:t>A prioridade da CAD nao e “baixar glicose”; e desligar cetogenese com insulina segura e corrigir deplecao de volume/eletrolitos.</w:t>
      </w:r>
    </w:p>
    <w:p>
      <w:pPr>
        <w:pStyle w:val="ListBullet"/>
        <w:spacing w:after="20"/>
      </w:pPr>
      <w:r>
        <w:t>BOHB &gt;=3 mmol/L e o marcador quantitativo de cetose relevante; BOHB &lt;0,6 mmol/L ajuda a confirmar resolucao.</w:t>
      </w:r>
    </w:p>
    <w:p>
      <w:pPr>
        <w:pStyle w:val="ListBullet"/>
        <w:spacing w:after="20"/>
      </w:pPr>
      <w:r>
        <w:t>A glicose frequentemente normaliza antes da acidose: dextrose nao e “retrocesso”, e ferramenta para continuar insulina.</w:t>
      </w:r>
    </w:p>
    <w:p>
      <w:pPr>
        <w:pStyle w:val="ListBullet"/>
        <w:spacing w:after="20"/>
      </w:pPr>
      <w:r>
        <w:t>K total corporal esta baixo mesmo quando K serico inicial vem normal/alto.</w:t>
      </w:r>
    </w:p>
    <w:p>
      <w:pPr>
        <w:pStyle w:val="ListBullet"/>
        <w:spacing w:after="20"/>
      </w:pPr>
      <w:r>
        <w:t>Bicarbonato quase nunca ajuda; pH &lt;7,0 e o limiar pratico para considerar.</w:t>
      </w:r>
    </w:p>
    <w:p>
      <w:pPr>
        <w:pStyle w:val="ListBullet"/>
        <w:spacing w:after="20"/>
      </w:pPr>
      <w:r>
        <w:t>Cristaloide balanceado e muito util quando voce quer evitar acidose hipercloremica confundindo a alta da UTI.</w:t>
      </w:r>
    </w:p>
    <w:p>
      <w:pPr>
        <w:pStyle w:val="ListBullet"/>
        <w:spacing w:after="20"/>
      </w:pPr>
      <w:r>
        <w:t>Em DRC/dialise, “protocolo padrao” pode afogar o paciente; em CAD euglicemica, “protocolo baseado em glicose” pode atrasar cura da cetose.</w:t>
      </w:r>
    </w:p>
    <w:p>
      <w:pPr>
        <w:pStyle w:val="ListBullet"/>
        <w:spacing w:after="20"/>
      </w:pPr>
      <w:r>
        <w:t>Dor abdominal pode ser da CAD, mas dor que nao melhora apos correcao metabolica exige procurar pancreatite/abdome agudo/isquemia.</w:t>
      </w:r>
    </w:p>
    <w:p>
      <w:pPr>
        <w:pStyle w:val="Heading1"/>
        <w:spacing w:before="160" w:after="60"/>
        <w:keepNext/>
      </w:pPr>
      <w:r>
        <w:t>12. Algoritmos rapidos</w:t>
      </w:r>
    </w:p>
    <w:p>
      <w:pPr>
        <w:pStyle w:val="Heading2"/>
        <w:spacing w:before="160" w:after="60"/>
        <w:keepNext/>
      </w:pPr>
      <w:r>
        <w:t>12.1 Algoritmo de bolso - CAD na UTI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115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Passo</w:t>
            </w:r>
          </w:p>
        </w:tc>
        <w:tc>
          <w:tcPr>
            <w:tcW w:type="dxa" w:w="936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Acao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Suspeitou: glicemia + BOHB + gaso venosa + eletrólitos/K + ECG.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Classifique gravidade e gatilho; decida UTI se grave/instavel/misto/alteracao mental/comorbidade.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Comece cristaloide isotônico; balanceado se disponivel e sem contraindicação.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K &lt;3,5: K primeiro, sem insulina. Se K &gt;=3,5: insulina regular IV 0,1 U/kg/h.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Quando glicose &lt;250: dextrose + reduzir insulina para 0,05 U/kg/h.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Monitor q1h glicose; q4h BOHB/gaso/eletrolitos; K 2 h apos insulina.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Trate gatilho: antibiotico/foco, IAM/AVC/TEP/pancreatite, iSGLT2, omissao de insulin.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Resolucao: BOHB &lt;0,6 + pH &gt;=7,3 ou HCO3 &gt;=18.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Basal SC 1-2 h antes de desligar IV.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Alta segura: insumos, educacao, sick-day rules e retorno.</w:t>
            </w:r>
          </w:p>
        </w:tc>
      </w:tr>
    </w:tbl>
    <w:p/>
    <w:p>
      <w:pPr>
        <w:pStyle w:val="Heading2"/>
        <w:spacing w:before="160" w:after="60"/>
        <w:keepNext/>
      </w:pPr>
      <w:r>
        <w:t>12.2 CAD euglicemica em 6 passos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115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Passo</w:t>
            </w:r>
          </w:p>
        </w:tc>
        <w:tc>
          <w:tcPr>
            <w:tcW w:type="dxa" w:w="9360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Conduta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 de iSGLT2/jejum/gravidez + acidose: dosar BOHB mesmo com glicose normal.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Suspender iSGLT2 e procurar gatilho: cirurgia, infeccao, baixa ingesta, alcool, vomitos.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Iniciar cristaloide conforme volemia.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Iniciar insulina IV se K seguro; adicionar dextrose cedo para permitir insulina.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Monitorar BOHB/pH/HCO3, nao glicose isolada.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Nao reiniciar iSGLT2 ate estabilidade, ingesta e avaliacao especializada.</w:t>
            </w:r>
          </w:p>
        </w:tc>
      </w:tr>
    </w:tbl>
    <w:p/>
    <w:p>
      <w:pPr>
        <w:pStyle w:val="Heading1"/>
        <w:spacing w:before="160" w:after="60"/>
        <w:keepNext/>
      </w:pPr>
      <w:r>
        <w:t>13. Referencias essenciais e base documental</w:t>
      </w:r>
    </w:p>
    <w:p>
      <w:pPr>
        <w:spacing w:after="40"/>
      </w:pPr>
      <w:r>
        <w:t>1. Umpierrez GE, et al. Hyperglycemic Crises in Adults With Diabetes: A Consensus Report. Diabetes Care. 2024;47(8):1257-1275. DOI: 10.2337/dci24-0032. Consenso ADA/EASD/JBDS/AACE/DTS.</w:t>
      </w:r>
    </w:p>
    <w:p>
      <w:pPr>
        <w:spacing w:after="40"/>
      </w:pPr>
      <w:r>
        <w:t>2. Umpierrez GE, et al. Hyperglycaemic crises in adults with diabetes: a consensus report. Diabetologia. 2024;67:1455-1479. DOI: 10.1007/s00125-024-06183-8.</w:t>
      </w:r>
    </w:p>
    <w:p>
      <w:pPr>
        <w:spacing w:after="40"/>
      </w:pPr>
      <w:r>
        <w:t>3. American Diabetes Association Professional Practice Committee. Standards of Care in Diabetes - 2026. Section 6: Glycemic Goals, Hypoglycemia, and Hyperglycemic Crises. Diabetes Care. 2026;49(Suppl 1):S132-S149. DOI: 10.2337/dc26-S006.</w:t>
      </w:r>
    </w:p>
    <w:p>
      <w:pPr>
        <w:spacing w:after="40"/>
      </w:pPr>
      <w:r>
        <w:t>4. American Diabetes Association Professional Practice Committee. Standards of Care in Diabetes - 2026. Section 16: Diabetes Care in the Hospital. Diabetes Care. 2026;49(Suppl 1):S339-S362. DOI: 10.2337/dc26-S016.</w:t>
      </w:r>
    </w:p>
    <w:p>
      <w:pPr>
        <w:spacing w:after="40"/>
      </w:pPr>
      <w:r>
        <w:t>5. Feingold KR, Dhatariya K. Diabetic Ketoacidosis. Endotext. Updated 2026 Jan 31. NCBI Bookshelf.</w:t>
      </w:r>
    </w:p>
    <w:p>
      <w:pPr>
        <w:spacing w:after="40"/>
      </w:pPr>
      <w:r>
        <w:t>6. Joint British Diabetes Societies for Inpatient Care (JBDS-IP). The Management of Diabetic Ketoacidosis in Adults. Current JBDS 02 guideline, March 2023.</w:t>
      </w:r>
    </w:p>
    <w:p>
      <w:pPr>
        <w:spacing w:after="40"/>
      </w:pPr>
      <w:r>
        <w:t>7. Rodriguez Alvarez P, San Martin VT, Morey-Vargas OL. Hyperglycemic crises in adults: a look at the 2024 consensus report. Cleveland Clinic Journal of Medicine. 2025;92(3):152-158. DOI: 10.3949/ccjm.92a.24089.</w:t>
      </w:r>
    </w:p>
    <w:p>
      <w:pPr>
        <w:spacing w:after="40"/>
      </w:pPr>
      <w:r>
        <w:t>8. FDA/ACC perioperative safety communications and summaries on SGLT2 inhibitors: discontinue most agents 3 days before scheduled surgery; ertugliflozin at least 4 days before surgery.</w:t>
      </w:r>
    </w:p>
    <w:p>
      <w:r>
        <w:br w:type="page"/>
      </w:r>
    </w:p>
    <w:p>
      <w:pPr>
        <w:pStyle w:val="Heading1"/>
        <w:spacing w:before="160" w:after="60"/>
        <w:keepNext/>
      </w:pPr>
      <w:r>
        <w:t>14. Anexo: mini-prescricao copiavel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Mini-prescricao - CAD grave adulta, ajustar ao protocolo local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1) Monitor cardiaco continuo + oximetria + PA seriada/invasiva se choque + diurese horaria.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2) Glicemia capilar 1/1 h; gasometria venosa + Na/K/Cl/HCO3/Cr/Mg/P/BOHB 4/4 h; K 2 h apos inicio da insulina.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3) Cristaloide isotônico: RL ou SF 0,9% ___ mL/h; se IC/DRC/idoso, bolus 250 mL e reavaliar.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4) Insulina regular 100 UI + SF 0,9% qsp 100 mL (1 UI/mL), iniciar ___ UI/h = ___ mL/h se K &gt;=3,5.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5) Se glicose &lt;250 mg/dL antes de resolucao: iniciar SG 5-10% e reduzir insulina para 0,05 UI/kg/h.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6) Potassio conforme K: &lt;3,5 repor e adiar insulina; 3,5-5 adicionar 20-30 mEq/L; &gt;5 nao repor inicialmente.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7) Suspender iSGLT2/metformina e antidiabeticos orais no quadro agudo; investigar gatilho.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8) Profilaxia TEV se indicada; antiemetico se necessário; antibioticoterapia se infeccao/sepse conforme foco.</w:t>
            </w:r>
          </w:p>
        </w:tc>
      </w:tr>
      <w:tr>
        <w:tc>
          <w:tcPr>
            <w:tcW w:type="dxa" w:w="10181"/>
            <w:shd w:fill="F8FB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9) Criterio de resolucao: BOHB &lt;0,6 e pH &gt;=7,3 ou HCO3 &gt;=18; aplicar basal SC 1-2 h antes de desligar IV.</w:t>
            </w:r>
          </w:p>
        </w:tc>
      </w:tr>
    </w:tbl>
    <w:p/>
    <w:sectPr w:rsidR="00FC693F" w:rsidRPr="0006063C" w:rsidSect="00034616">
      <w:footerReference w:type="default" r:id="rId9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Protocolo UTI - Cetoacidose Diabetica | Revisao: 07/05/2026 | Uso como apoio clinico, adaptar ao protocolo institucional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Abordagem completa da cetoacidose diabetica na UTI</dc:title>
  <dc:subject>Protocolo clinico-operacional para manejo de CAD na UTI</dc:subject>
  <dc:creator>OpenAI - ChatGPT</dc:creator>
  <cp:keywords>Cetoacidose diabetica, CAD, DKA, UTI, insulina, potassio, iSGLT2, HHS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