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184884"/>
          <w:sz w:val="40"/>
        </w:rPr>
        <w:t>ABORDAGEM COMPLETA DO ESTADO HIPERGLICEMICO HIPEROSMOLAR NA UTI</w:t>
      </w:r>
    </w:p>
    <w:p>
      <w:pPr>
        <w:jc w:val="center"/>
      </w:pPr>
      <w:r>
        <w:rPr>
          <w:i/>
          <w:color w:val="6B7280"/>
          <w:sz w:val="22"/>
        </w:rPr>
        <w:t>Protocolo clinico-operacional para plantao, enfermaria critica e terapia intensiva</w:t>
      </w:r>
    </w:p>
    <w:p>
      <w:pPr>
        <w:jc w:val="center"/>
      </w:pPr>
      <w:r>
        <w:rPr>
          <w:color w:val="6B7280"/>
          <w:sz w:val="17"/>
        </w:rPr>
        <w:t>Versao: 07/05/2026 | Base: ADA Standards 2026, Consenso Internacional 2024, Endotext 2026, JBDS-IP</w:t>
      </w:r>
    </w:p>
    <w:p>
      <w:pPr>
        <w:spacing w:after="80"/>
        <w:pBdr>
          <w:bottom w:val="single" w:sz="6" w:space="1" w:color="94A3B8"/>
        </w:pBdr>
      </w:pP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10" w:space="0" w:color="1F4E79"/>
          <w:left w:val="single" w:sz="10" w:space="0" w:color="1F4E79"/>
          <w:bottom w:val="single" w:sz="10" w:space="0" w:color="1F4E79"/>
          <w:right w:val="single" w:sz="10" w:space="0" w:color="1F4E79"/>
          <w:insideH w:val="single" w:sz="10" w:space="0" w:color="1F4E79"/>
          <w:insideV w:val="single" w:sz="10" w:space="0" w:color="1F4E79"/>
        </w:tblBorders>
      </w:tblPr>
      <w:tblGrid>
        <w:gridCol w:w="10596"/>
      </w:tblGrid>
      <w:tr>
        <w:tc>
          <w:tcPr>
            <w:tcW w:type="dxa" w:w="10596"/>
            <w:shd w:fill="D9EAF7"/>
          </w:tcPr>
          <w:p>
            <w:pPr>
              <w:spacing w:after="60"/>
            </w:pPr>
            <w:r>
              <w:rPr>
                <w:b/>
                <w:color w:val="184884"/>
                <w:sz w:val="20"/>
              </w:rPr>
              <w:t>Objetivo do documento</w:t>
            </w:r>
          </w:p>
          <w:p>
            <w:pPr>
              <w:spacing w:after="0"/>
            </w:pPr>
            <w:r>
              <w:rPr>
                <w:sz w:val="17"/>
              </w:rPr>
              <w:t>Fornecer uma abordagem integral e segura do EHH/HHS em ambiente de UTI: reconhecimento rapido, confirmacao diagnostica, correcao gradual de hiperosmolaridade, manejo de fluidos/eletrolitos/insulina, busca ativa de precipitantes e prevencao de complicacoes.</w:t>
            </w:r>
          </w:p>
        </w:tc>
      </w:tr>
    </w:tbl>
    <w:p/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10" w:space="0" w:color="B7791F"/>
          <w:left w:val="single" w:sz="10" w:space="0" w:color="B7791F"/>
          <w:bottom w:val="single" w:sz="10" w:space="0" w:color="B7791F"/>
          <w:right w:val="single" w:sz="10" w:space="0" w:color="B7791F"/>
          <w:insideH w:val="single" w:sz="10" w:space="0" w:color="B7791F"/>
          <w:insideV w:val="single" w:sz="10" w:space="0" w:color="B7791F"/>
        </w:tblBorders>
      </w:tblPr>
      <w:tblGrid>
        <w:gridCol w:w="10596"/>
      </w:tblGrid>
      <w:tr>
        <w:tc>
          <w:tcPr>
            <w:tcW w:type="dxa" w:w="10596"/>
            <w:shd w:fill="FFF2CC"/>
          </w:tcPr>
          <w:p>
            <w:pPr>
              <w:spacing w:after="60"/>
            </w:pPr>
            <w:r>
              <w:rPr>
                <w:b/>
                <w:color w:val="184884"/>
                <w:sz w:val="20"/>
              </w:rPr>
              <w:t>Mensagem central</w:t>
            </w:r>
          </w:p>
          <w:p>
            <w:pPr>
              <w:spacing w:after="0"/>
            </w:pPr>
            <w:r>
              <w:rPr>
                <w:sz w:val="17"/>
              </w:rPr>
              <w:t>EHH nao e CAD com glicemia mais alta. No EHH puro, o problema dominante e agua: desidratacao profunda, hiperosmolaridade e risco neurologico/trombotico. O tratamento deve ser progressivo, monitorado e menos agressivo com insulina.</w:t>
            </w:r>
          </w:p>
        </w:tc>
      </w:tr>
    </w:tbl>
    <w:p/>
    <w:p>
      <w:pPr>
        <w:pStyle w:val="Heading1"/>
        <w:spacing w:before="200" w:after="80"/>
      </w:pPr>
      <w:r>
        <w:t>Sumario rapido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5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Decisao</w:t>
            </w:r>
          </w:p>
        </w:tc>
        <w:tc>
          <w:tcPr>
            <w:tcW w:type="dxa" w:w="35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Conduta pratica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Reconhecer EHH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Hiperglicemia geralmente &gt;600 mg/dL, osmolalidade efetiva &gt;320 mOsm/kg, desidratacao profunda, pouca ou nenhuma cetose/acidemia.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Avaliar instabilidade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ABCDE, choque, rebaixamento, sepse, IAM/AVC, IRA, distúrbios de K e Na.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Coletar exames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Glicose, gaso, Na/K/Cl/HCO3, ureia/creatinina, osmolaridade, beta-hidroxibutirato, culturas se indicado, ECG/troponina.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Comecar volume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NaCl 0,9% ou cristaloide balanceado. Ajustar por osmolalidade, Na corrigido, diurese, congestao e choque.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Potassio antes da insulina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Nao iniciar insulina se K &lt;3,5 mEq/L. Corrigir e monitorar frequentemente.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Insulina com cautela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 EHH puro: considerar iniciar apos reanimacao hidrica e K adequado, 0,05 U/kg/h. Se CAD/HHS misto: tratar como CAD.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Evitar queda rapida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Alvo pratico: queda da osmolalidade 3-8 mOsm/kg/h e glicose nao cair &gt;90-120 mg/dL/h.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Proteger contra trombose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HHS e estado pro-trombotico: avaliar profilaxia farmacologica ou dose terapeutica conforme risco/diagnostico.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Resolver precipitante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Infeccao, IAM, AVC, pancreatite, corticoide, antipsicotico, diuretico, falha de acesso a agua/insulina.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Transicionar com overlap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 basal-bolus quando alerta, osmolalidade resolvida, diurese adequada e alimentacao possivel; manter overlap 1-2 h.</w:t>
            </w:r>
          </w:p>
        </w:tc>
      </w:tr>
    </w:tbl>
    <w:p/>
    <w:p>
      <w:pPr>
        <w:pStyle w:val="Heading1"/>
        <w:spacing w:before="200" w:after="80"/>
      </w:pPr>
      <w:r>
        <w:t>1. Definicao e criterios diagnosticos</w:t>
      </w:r>
    </w:p>
    <w:p>
      <w:pPr>
        <w:spacing w:after="80" w:line="254" w:lineRule="auto"/>
      </w:pPr>
      <w:r>
        <w:rPr>
          <w:sz w:val="18"/>
        </w:rPr>
        <w:t>O Estado Hiperglicemico Hiperosmolar (EHH; em ingles HHS) e uma emergencia metabolica caracterizada por hiperglicemia marcada, hiperosmolaridade, desidratacao profunda e alteracao neurologica variavel, com cetose/acidemia ausentes ou discretas.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35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EHH/HHS classico</w:t>
            </w:r>
          </w:p>
        </w:tc>
        <w:tc>
          <w:tcPr>
            <w:tcW w:type="dxa" w:w="35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Pontos de atencao na UTI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Glicose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&gt;600 mg/dL tipicamente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Pode coexistir com CAD; niveis menores nao excluem crise hiperglicemica se ha hiperosmolaridade.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Osmolalidade efetiva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&gt;320 mOsm/kg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Correlaciona-se com confusao, coma e deficit focal. Se Glasgow ruim com osmolalidade &lt;320, procurar outra causa.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Cetose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Ausente ou leve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Solicitar beta-hidroxibutirato. Se &gt;=3,0 mmol/L ou acidose relevante, pensar CAD/HHS misto.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 / bicarbonato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 &gt;7,30 e HCO3 &gt;15 mEq/L em geral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Acidose lactica, uremica ou sepse podem confundir. Anion gap nao e especifico.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Desidratacao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Grave; deficit hidrico medio ~8-12 L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Idosos, DRC e IC exigem reposicao mais lenta e guiada por POCUS, diurese, lactato e perfusao.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Inicio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Dias a semanas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Frequentemente precipitado por infeccao, AVC/IAM, medicacoes ou incapacidade de ingerir agua.</w:t>
            </w:r>
          </w:p>
        </w:tc>
      </w:tr>
    </w:tbl>
    <w:p/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10" w:space="0" w:color="2F855A"/>
          <w:left w:val="single" w:sz="10" w:space="0" w:color="2F855A"/>
          <w:bottom w:val="single" w:sz="10" w:space="0" w:color="2F855A"/>
          <w:right w:val="single" w:sz="10" w:space="0" w:color="2F855A"/>
          <w:insideH w:val="single" w:sz="10" w:space="0" w:color="2F855A"/>
          <w:insideV w:val="single" w:sz="10" w:space="0" w:color="2F855A"/>
        </w:tblBorders>
      </w:tblPr>
      <w:tblGrid>
        <w:gridCol w:w="10596"/>
      </w:tblGrid>
      <w:tr>
        <w:tc>
          <w:tcPr>
            <w:tcW w:type="dxa" w:w="10596"/>
            <w:shd w:fill="E2F0D9"/>
          </w:tcPr>
          <w:p>
            <w:pPr>
              <w:spacing w:after="60"/>
            </w:pPr>
            <w:r>
              <w:rPr>
                <w:b/>
                <w:color w:val="184884"/>
                <w:sz w:val="20"/>
              </w:rPr>
              <w:t>Formula rapida</w:t>
            </w:r>
          </w:p>
          <w:p>
            <w:pPr>
              <w:spacing w:after="0"/>
            </w:pPr>
            <w:r>
              <w:rPr>
                <w:sz w:val="17"/>
              </w:rPr>
              <w:t>Osmolalidade efetiva = 2 x Na medido + glicose/18. Ureia/BUN nao entra no calculo da tonicidade efetiva porque atravessa membranas e nao explica o gradiente osmotico cerebral da mesma forma.</w:t>
            </w:r>
          </w:p>
        </w:tc>
      </w:tr>
    </w:tbl>
    <w:p/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10" w:space="0" w:color="2F855A"/>
          <w:left w:val="single" w:sz="10" w:space="0" w:color="2F855A"/>
          <w:bottom w:val="single" w:sz="10" w:space="0" w:color="2F855A"/>
          <w:right w:val="single" w:sz="10" w:space="0" w:color="2F855A"/>
          <w:insideH w:val="single" w:sz="10" w:space="0" w:color="2F855A"/>
          <w:insideV w:val="single" w:sz="10" w:space="0" w:color="2F855A"/>
        </w:tblBorders>
      </w:tblPr>
      <w:tblGrid>
        <w:gridCol w:w="10596"/>
      </w:tblGrid>
      <w:tr>
        <w:tc>
          <w:tcPr>
            <w:tcW w:type="dxa" w:w="10596"/>
            <w:shd w:fill="E2F0D9"/>
          </w:tcPr>
          <w:p>
            <w:pPr>
              <w:spacing w:after="60"/>
            </w:pPr>
            <w:r>
              <w:rPr>
                <w:b/>
                <w:color w:val="184884"/>
                <w:sz w:val="20"/>
              </w:rPr>
              <w:t>Sodio corrigido</w:t>
            </w:r>
          </w:p>
          <w:p>
            <w:pPr>
              <w:spacing w:after="0"/>
            </w:pPr>
            <w:r>
              <w:rPr>
                <w:sz w:val="17"/>
              </w:rPr>
              <w:t>Na corrigido = Na medido + 1,6 x [(glicose - 100)/100]. Em hiperglicemias muito extremas, alguns servicos usam fator 2,4. O valor corrigido ajuda a estimar deficit de agua livre e escolher fluido.</w:t>
            </w:r>
          </w:p>
        </w:tc>
      </w:tr>
    </w:tbl>
    <w:p/>
    <w:p>
      <w:pPr>
        <w:pStyle w:val="Heading1"/>
        <w:spacing w:before="200" w:after="80"/>
      </w:pPr>
      <w:r>
        <w:t>2. EHH versus CAD: diferenca que muda a prescricao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2649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EHH/HHS</w:t>
            </w:r>
          </w:p>
        </w:tc>
        <w:tc>
          <w:tcPr>
            <w:tcW w:type="dxa" w:w="2649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CAD</w:t>
            </w:r>
          </w:p>
        </w:tc>
        <w:tc>
          <w:tcPr>
            <w:tcW w:type="dxa" w:w="2649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Conduta critica</w:t>
            </w:r>
          </w:p>
        </w:tc>
      </w:tr>
      <w:tr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Defeito principal</w:t>
            </w:r>
          </w:p>
        </w:tc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Agua/hiperosmolaridade</w:t>
            </w:r>
          </w:p>
        </w:tc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Insulina/cetose/acidemia</w:t>
            </w:r>
          </w:p>
        </w:tc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EHH, reidratacao segura vem antes da queda glicemica agressiva.</w:t>
            </w:r>
          </w:p>
        </w:tc>
      </w:tr>
      <w:tr>
        <w:tc>
          <w:tcPr>
            <w:tcW w:type="dxa" w:w="2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Insulina inicial</w:t>
            </w:r>
          </w:p>
        </w:tc>
        <w:tc>
          <w:tcPr>
            <w:tcW w:type="dxa" w:w="2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0,05 U/kg/h apos volume e K adequado em EHH puro</w:t>
            </w:r>
          </w:p>
        </w:tc>
        <w:tc>
          <w:tcPr>
            <w:tcW w:type="dxa" w:w="2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0,1 U/kg/h em CAD ou CAD/HHS misto</w:t>
            </w:r>
          </w:p>
        </w:tc>
        <w:tc>
          <w:tcPr>
            <w:tcW w:type="dxa" w:w="2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Insulina precoce demais no EHH pode causar colapso circulatorio e queda osmolar rapida.</w:t>
            </w:r>
          </w:p>
        </w:tc>
      </w:tr>
      <w:tr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Volume</w:t>
            </w:r>
          </w:p>
        </w:tc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Deficit maior, reposicao 24-48 h</w:t>
            </w:r>
          </w:p>
        </w:tc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Deficit moderado, reposicao mais rapida usualmente</w:t>
            </w:r>
          </w:p>
        </w:tc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Ajustar por IC, DRC, idade, sepse e congestao.</w:t>
            </w:r>
          </w:p>
        </w:tc>
      </w:tr>
      <w:tr>
        <w:tc>
          <w:tcPr>
            <w:tcW w:type="dxa" w:w="2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Potassio</w:t>
            </w:r>
          </w:p>
        </w:tc>
        <w:tc>
          <w:tcPr>
            <w:tcW w:type="dxa" w:w="2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Deficit corporal apesar de K normal/alto</w:t>
            </w:r>
          </w:p>
        </w:tc>
        <w:tc>
          <w:tcPr>
            <w:tcW w:type="dxa" w:w="2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Deficit corporal importante</w:t>
            </w:r>
          </w:p>
        </w:tc>
        <w:tc>
          <w:tcPr>
            <w:tcW w:type="dxa" w:w="2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 &lt;3,5: segurar insulina e repor.</w:t>
            </w:r>
          </w:p>
        </w:tc>
      </w:tr>
      <w:tr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Neuro</w:t>
            </w:r>
          </w:p>
        </w:tc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Coma, crise, deficits focais, pseudo-AVC</w:t>
            </w:r>
          </w:p>
        </w:tc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Geralmente alerta se nao grave</w:t>
            </w:r>
          </w:p>
        </w:tc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Investigar AVC/sepse se discrepancia clinica.</w:t>
            </w:r>
          </w:p>
        </w:tc>
      </w:tr>
      <w:tr>
        <w:tc>
          <w:tcPr>
            <w:tcW w:type="dxa" w:w="2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Trombose</w:t>
            </w:r>
          </w:p>
        </w:tc>
        <w:tc>
          <w:tcPr>
            <w:tcW w:type="dxa" w:w="2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Risco aumentado</w:t>
            </w:r>
          </w:p>
        </w:tc>
        <w:tc>
          <w:tcPr>
            <w:tcW w:type="dxa" w:w="2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Risco tambem presente</w:t>
            </w:r>
          </w:p>
        </w:tc>
        <w:tc>
          <w:tcPr>
            <w:tcW w:type="dxa" w:w="2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Profilaxia TEV deve ser ativamente prescrita se nao houver contraindicao.</w:t>
            </w:r>
          </w:p>
        </w:tc>
      </w:tr>
    </w:tbl>
    <w:p/>
    <w:p>
      <w:pPr>
        <w:pStyle w:val="Heading1"/>
        <w:spacing w:before="200" w:after="80"/>
      </w:pPr>
      <w:r>
        <w:t>3. Criterios de UTI e gravidade</w:t>
      </w:r>
    </w:p>
    <w:p>
      <w:pPr>
        <w:pStyle w:val="ListBullet"/>
        <w:spacing w:after="40"/>
      </w:pPr>
      <w:r>
        <w:rPr>
          <w:sz w:val="17"/>
        </w:rPr>
        <w:t>Rebaixamento de consciencia, convulsao, deficit focal ou necessidade de via aerea protegida.</w:t>
      </w:r>
    </w:p>
    <w:p>
      <w:pPr>
        <w:pStyle w:val="ListBullet"/>
        <w:spacing w:after="40"/>
      </w:pPr>
      <w:r>
        <w:rPr>
          <w:sz w:val="17"/>
        </w:rPr>
        <w:t>Choque, lactato elevado, necessidade de vasopressor ou suspeita de sepse grave.</w:t>
      </w:r>
    </w:p>
    <w:p>
      <w:pPr>
        <w:pStyle w:val="ListBullet"/>
        <w:spacing w:after="40"/>
      </w:pPr>
      <w:r>
        <w:rPr>
          <w:sz w:val="17"/>
        </w:rPr>
        <w:t>Osmolalidade efetiva &gt;320-330 mOsm/kg, sodio muito alterado ou correcoes de alto risco.</w:t>
      </w:r>
    </w:p>
    <w:p>
      <w:pPr>
        <w:pStyle w:val="ListBullet"/>
        <w:spacing w:after="40"/>
      </w:pPr>
      <w:r>
        <w:rPr>
          <w:sz w:val="17"/>
        </w:rPr>
        <w:t>K &lt;3,5 mEq/L, K &gt;5,5 mEq/L com alteracao de ECG, arritmia ou IRA significativa.</w:t>
      </w:r>
    </w:p>
    <w:p>
      <w:pPr>
        <w:pStyle w:val="ListBullet"/>
        <w:spacing w:after="40"/>
      </w:pPr>
      <w:r>
        <w:rPr>
          <w:sz w:val="17"/>
        </w:rPr>
        <w:t>DRC avancada/dialise, insuficiencia cardiaca, idade avancada, fragilidade ou risco de sobrecarga.</w:t>
      </w:r>
    </w:p>
    <w:p>
      <w:pPr>
        <w:pStyle w:val="ListBullet"/>
        <w:spacing w:after="40"/>
      </w:pPr>
      <w:r>
        <w:rPr>
          <w:sz w:val="17"/>
        </w:rPr>
        <w:t>CAD/HHS misto, pH &lt;7,30, HCO3 &lt;18, beta-hidroxibutirato &gt;=3 mmol/L.</w:t>
      </w:r>
    </w:p>
    <w:p>
      <w:pPr>
        <w:pStyle w:val="ListBullet"/>
        <w:spacing w:after="40"/>
      </w:pPr>
      <w:r>
        <w:rPr>
          <w:sz w:val="17"/>
        </w:rPr>
        <w:t>Causa precipitante grave: IAM, AVC, pancreatite, abdome agudo, foco infeccioso cirurgico.</w:t>
      </w:r>
    </w:p>
    <w:p>
      <w:pPr>
        <w:pStyle w:val="Heading1"/>
        <w:spacing w:before="200" w:after="80"/>
      </w:pPr>
      <w:r>
        <w:t>4. Abordagem HHS-60: primeira hora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Minuto</w:t>
            </w:r>
          </w:p>
        </w:tc>
        <w:tc>
          <w:tcPr>
            <w:tcW w:type="dxa" w:w="35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Acao</w:t>
            </w:r>
          </w:p>
        </w:tc>
        <w:tc>
          <w:tcPr>
            <w:tcW w:type="dxa" w:w="35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Detalhe operacional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0-5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ABCDE + monitor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O2 se hipoxemia, monitor cardiaco, PA invasiva se choque, 2 acessos venosos ou CVC se necessario, glicemia capilar imediata.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5-10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Confirmar risco imediato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Glasgow, sinais de choque, perfusao, diurese, temperatura, sinais de sepse/IAM/AVC, historico de medicamentos.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10-20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Coleta laboratorial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Glicose, gaso V/A, Na/K/Cl/HCO3, Mg, P, Ca, ureia/Cr, osmolalidade, beta-hidroxibutirato, hemograma, PCR/PCT se usado, culturas se infeccao.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10-30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ECG e imagem dirigida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ECG/troponina; RX/TC conforme foco; neuroimagem se deficit focal persistente, coma desproporcional ou suspeita de AVC/hemorragia.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15-60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Volume inicial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 sem congestao/IC/DRC grave: 500-1000 mL/h de NaCl 0,9% ou cristaloide balanceado nas primeiras 2-4 h. Se choque, bolus titulados.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30-60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Potassio e plano de insulina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 K &lt;3,5: repor K e nao iniciar insulina. Se K &gt;=3,5, avaliar se glicose esta caindo com fluido; iniciar insulina se necessario.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Reavaliar metas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Glicose, Na, K, osmolalidade, diurese, perfusao, balanco, sinais de congestao. Definir fase 1-6 h.</w:t>
            </w:r>
          </w:p>
        </w:tc>
      </w:tr>
    </w:tbl>
    <w:p/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10" w:space="0" w:color="B91C1C"/>
          <w:left w:val="single" w:sz="10" w:space="0" w:color="B91C1C"/>
          <w:bottom w:val="single" w:sz="10" w:space="0" w:color="B91C1C"/>
          <w:right w:val="single" w:sz="10" w:space="0" w:color="B91C1C"/>
          <w:insideH w:val="single" w:sz="10" w:space="0" w:color="B91C1C"/>
          <w:insideV w:val="single" w:sz="10" w:space="0" w:color="B91C1C"/>
        </w:tblBorders>
      </w:tblPr>
      <w:tblGrid>
        <w:gridCol w:w="10596"/>
      </w:tblGrid>
      <w:tr>
        <w:tc>
          <w:tcPr>
            <w:tcW w:type="dxa" w:w="10596"/>
            <w:shd w:fill="FDE2E2"/>
          </w:tcPr>
          <w:p>
            <w:pPr>
              <w:spacing w:after="60"/>
            </w:pPr>
            <w:r>
              <w:rPr>
                <w:b/>
                <w:color w:val="960000"/>
                <w:sz w:val="20"/>
              </w:rPr>
              <w:t>Erro fatal 1</w:t>
            </w:r>
          </w:p>
          <w:p>
            <w:pPr>
              <w:spacing w:after="0"/>
            </w:pPr>
            <w:r>
              <w:rPr>
                <w:sz w:val="17"/>
              </w:rPr>
              <w:t>Comecar insulina em bomba antes de reanimar volume e antes de checar K. Em EHH puro, isso pode precipitar hipocalemia grave, colapso circulatorio e queda rapida de osmolalidade.</w:t>
            </w:r>
          </w:p>
        </w:tc>
      </w:tr>
    </w:tbl>
    <w:p/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10" w:space="0" w:color="B91C1C"/>
          <w:left w:val="single" w:sz="10" w:space="0" w:color="B91C1C"/>
          <w:bottom w:val="single" w:sz="10" w:space="0" w:color="B91C1C"/>
          <w:right w:val="single" w:sz="10" w:space="0" w:color="B91C1C"/>
          <w:insideH w:val="single" w:sz="10" w:space="0" w:color="B91C1C"/>
          <w:insideV w:val="single" w:sz="10" w:space="0" w:color="B91C1C"/>
        </w:tblBorders>
      </w:tblPr>
      <w:tblGrid>
        <w:gridCol w:w="10596"/>
      </w:tblGrid>
      <w:tr>
        <w:tc>
          <w:tcPr>
            <w:tcW w:type="dxa" w:w="10596"/>
            <w:shd w:fill="FDE2E2"/>
          </w:tcPr>
          <w:p>
            <w:pPr>
              <w:spacing w:after="60"/>
            </w:pPr>
            <w:r>
              <w:rPr>
                <w:b/>
                <w:color w:val="960000"/>
                <w:sz w:val="20"/>
              </w:rPr>
              <w:t>Erro fatal 2</w:t>
            </w:r>
          </w:p>
          <w:p>
            <w:pPr>
              <w:spacing w:after="0"/>
            </w:pPr>
            <w:r>
              <w:rPr>
                <w:sz w:val="17"/>
              </w:rPr>
              <w:t>Trocar para soro hipotonico somente porque o sodio subiu. Em HHS, o Na medido frequentemente sobe quando a glicose cai. A decisao deve considerar osmolalidade, balanco hidrico, Na corrigido e perfusao.</w:t>
            </w:r>
          </w:p>
        </w:tc>
      </w:tr>
    </w:tbl>
    <w:p/>
    <w:p>
      <w:pPr>
        <w:pStyle w:val="Heading1"/>
        <w:spacing w:before="200" w:after="80"/>
      </w:pPr>
      <w:r>
        <w:t>5. Exames iniciais e monitorizacao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Dominio</w:t>
            </w:r>
          </w:p>
        </w:tc>
        <w:tc>
          <w:tcPr>
            <w:tcW w:type="dxa" w:w="35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Exames / avaliacao</w:t>
            </w:r>
          </w:p>
        </w:tc>
        <w:tc>
          <w:tcPr>
            <w:tcW w:type="dxa" w:w="35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Frequencia sugerida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Glicose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Glicemia capilar ou venosa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cada 1 h inicialmente; a cada 1-2 h quando estavel.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Osmolalidade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Calcular osmolalidade efetiva com Na e glicose; idealmente medir osmolalidade se disponivel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cada 2-4 h ate estabilidade.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Eletrólitos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Na, K, Cl, HCO3, Mg, P, Ca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cada 2-4 h; K a cada 2 h se instavel/insulina em ajuste.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Rim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Ureia, creatinina, diurese, balanco hidrico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Diurese horaria; laboratorio a cada 4-6 h ou conforme gravidade.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Acidose/cetose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Gaso V/A, anion gap, beta-hidroxibutirato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Inicial e repetir se acidose, cetose, choque ou deterioracao.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Precipitantes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ECG, troponina, hemoculturas, urinocultura, RX/TC, lipase, CK, lactato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Conforme suspeita clinica; nao atrasar suporte.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Neurologico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Glasgow, pupilas, deficit focal, convulsao, delirium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Hora a hora se alterado; neuroimagem se sinais focais persistentes.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Congestao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POCUS cardiopulmonar/VCI, ausculta, SpO2, RX se necessario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Antes de grandes volumes em IC/DRC/idoso; repetir conforme balanco.</w:t>
            </w:r>
          </w:p>
        </w:tc>
      </w:tr>
    </w:tbl>
    <w:p/>
    <w:p>
      <w:pPr>
        <w:pStyle w:val="Heading1"/>
        <w:spacing w:before="200" w:after="80"/>
      </w:pPr>
      <w:r>
        <w:t>6. Fluidoterapia: o eixo do tratamento</w:t>
      </w:r>
    </w:p>
    <w:p>
      <w:pPr>
        <w:spacing w:after="80" w:line="254" w:lineRule="auto"/>
      </w:pPr>
      <w:r>
        <w:rPr>
          <w:sz w:val="18"/>
        </w:rPr>
        <w:t>A reposicao hidrica e a intervencao mais importante do EHH. Ela restaura perfusao renal, reduz hormônios contrarreguladores, aumenta clearance de glicose e diminui a hiperosmolaridade. O deficit hidrico costuma ser grande, mas a reposicao deve ser individualizada.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Situacao</w:t>
            </w:r>
          </w:p>
        </w:tc>
        <w:tc>
          <w:tcPr>
            <w:tcW w:type="dxa" w:w="2649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Fluido inicial</w:t>
            </w:r>
          </w:p>
        </w:tc>
        <w:tc>
          <w:tcPr>
            <w:tcW w:type="dxa" w:w="2649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Velocidade pratica</w:t>
            </w:r>
          </w:p>
        </w:tc>
        <w:tc>
          <w:tcPr>
            <w:tcW w:type="dxa" w:w="2649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Comentario</w:t>
            </w:r>
          </w:p>
        </w:tc>
      </w:tr>
      <w:tr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Sem IC/DRC grave, sem congestao</w:t>
            </w:r>
          </w:p>
        </w:tc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NaCl 0,9% ou cristaloide balanceado</w:t>
            </w:r>
          </w:p>
        </w:tc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500-1000 mL/h nas primeiras 2-4 h</w:t>
            </w:r>
          </w:p>
        </w:tc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Reavaliar a cada 1 h: PA, FC, TEC, diurese, Na, osmolalidade.</w:t>
            </w:r>
          </w:p>
        </w:tc>
      </w:tr>
      <w:tr>
        <w:tc>
          <w:tcPr>
            <w:tcW w:type="dxa" w:w="2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Choque hipovolemico</w:t>
            </w:r>
          </w:p>
        </w:tc>
        <w:tc>
          <w:tcPr>
            <w:tcW w:type="dxa" w:w="2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Cristaloide isotônico</w:t>
            </w:r>
          </w:p>
        </w:tc>
        <w:tc>
          <w:tcPr>
            <w:tcW w:type="dxa" w:w="2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Bolus titulados 250-500 mL; repetir conforme resposta</w:t>
            </w:r>
          </w:p>
        </w:tc>
        <w:tc>
          <w:tcPr>
            <w:tcW w:type="dxa" w:w="2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 choque persistente apos volume adequado: noradrenalina e busca de sepse/hemorragia/IAM.</w:t>
            </w:r>
          </w:p>
        </w:tc>
      </w:tr>
      <w:tr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Idoso fragil / IC / DRC</w:t>
            </w:r>
          </w:p>
        </w:tc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Cristaloide isotônico</w:t>
            </w:r>
          </w:p>
        </w:tc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250 mL em bolus ou 100-250 mL/h, guiado por POCUS</w:t>
            </w:r>
          </w:p>
        </w:tc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Evitar tanto hipoperfusao quanto edema pulmonar. Considerar monitorizacao invasiva.</w:t>
            </w:r>
          </w:p>
        </w:tc>
      </w:tr>
      <w:tr>
        <w:tc>
          <w:tcPr>
            <w:tcW w:type="dxa" w:w="2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 corrigido alto / deficit de agua livre</w:t>
            </w:r>
          </w:p>
        </w:tc>
        <w:tc>
          <w:tcPr>
            <w:tcW w:type="dxa" w:w="2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Comecar isotônico; depois ajustar</w:t>
            </w:r>
          </w:p>
        </w:tc>
        <w:tc>
          <w:tcPr>
            <w:tcW w:type="dxa" w:w="2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Nao usar hipotonico de rotina na primeira hora</w:t>
            </w:r>
          </w:p>
        </w:tc>
        <w:tc>
          <w:tcPr>
            <w:tcW w:type="dxa" w:w="2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0,45% pode ser considerado se osmolalidade nao cai apesar de balanco positivo adequado.</w:t>
            </w:r>
          </w:p>
        </w:tc>
      </w:tr>
      <w:tr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Glicose &lt;250 mg/dL antes de resolucao</w:t>
            </w:r>
          </w:p>
        </w:tc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Adicionar dextrose 5-10% em soro</w:t>
            </w:r>
          </w:p>
        </w:tc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Ajustar para manter glicose 200-300 mg/dL</w:t>
            </w:r>
          </w:p>
        </w:tc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Permite continuar insulina enquanto osmolalidade e estado mental resolvem.</w:t>
            </w:r>
          </w:p>
        </w:tc>
      </w:tr>
    </w:tbl>
    <w:p/>
    <w:p>
      <w:pPr>
        <w:pStyle w:val="Heading2"/>
        <w:spacing w:before="120" w:after="80"/>
      </w:pPr>
      <w:r>
        <w:t>Metas de seguranca da fluidoterapia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Parametro</w:t>
            </w:r>
          </w:p>
        </w:tc>
        <w:tc>
          <w:tcPr>
            <w:tcW w:type="dxa" w:w="35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Meta pratica</w:t>
            </w:r>
          </w:p>
        </w:tc>
        <w:tc>
          <w:tcPr>
            <w:tcW w:type="dxa" w:w="35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Acao se fora da meta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Queda da glicose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Nao exceder 90-120 mg/dL/h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 queda rapida: reduzir insulina, adicionar dextrose, reavaliar fluido.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Queda da osmolalidade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3-8 mOsm/kg/h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 &lt;3: checar balanco e perfusao; se &gt;8: reduzir insulina/fluido e adicionar dextrose.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Sodio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Evitar queda &gt;10 mEq/L em 24 h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Interpretar junto com glicose; usar Na corrigido e tendencia de osmolalidade.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Diurese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&gt;0,5 mL/kg/h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 baixa: reavaliar volume efetivo, obstrucao, IRA, choque; considerar SVD.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Balanco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Positivo nas primeiras horas se hipovolemia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 congestao: reduzir ritmo, POCUS, diuretico somente apos perfusao adequada.</w:t>
            </w:r>
          </w:p>
        </w:tc>
      </w:tr>
    </w:tbl>
    <w:p/>
    <w:p>
      <w:pPr>
        <w:pStyle w:val="Heading1"/>
        <w:spacing w:before="200" w:after="80"/>
      </w:pPr>
      <w:r>
        <w:t>7. Potassio, magnesio, fosforo e bicarbonato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K serum</w:t>
            </w:r>
          </w:p>
        </w:tc>
        <w:tc>
          <w:tcPr>
            <w:tcW w:type="dxa" w:w="35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Conduta</w:t>
            </w:r>
          </w:p>
        </w:tc>
        <w:tc>
          <w:tcPr>
            <w:tcW w:type="dxa" w:w="35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Comentario de seguranca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&lt;3,5 mEq/L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Nao iniciar insulina. Repor KCl 10-20 mEq/h conforme acesso/protocolo, monitor ECG e repetir K.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Risco de arritmia e parada apos insulina. Corrigir Mg se baixo.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3,5-5,0 mEq/L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Adicionar 20-30 mEq K por litro de fluido ou reposicao equivalente para manter K 4-5.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Monitorar a cada 2-4 h; perdas urinarias continuam.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&gt;5,0 mEq/L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Nao repor inicialmente; iniciar/continuar insulina se indicado e monitorar K/ECG.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 alto pode mascarar deficit corporal total. Repor quando cair.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&gt;6,0 ou ECG alterado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Tratar hipercalemia conforme protocolo: calcio EV se ECG, insulina/glicose, beta-agonista, bicarbonato se acidose, dialise se refrataria.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Diferenciar DRC/IRA grave e pseudohipercalemia.</w:t>
            </w:r>
          </w:p>
        </w:tc>
      </w:tr>
    </w:tbl>
    <w:p/>
    <w:p>
      <w:r>
        <w:br w:type="page"/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Eletrólito</w:t>
            </w:r>
          </w:p>
        </w:tc>
        <w:tc>
          <w:tcPr>
            <w:tcW w:type="dxa" w:w="35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Quando preocupar</w:t>
            </w:r>
          </w:p>
        </w:tc>
        <w:tc>
          <w:tcPr>
            <w:tcW w:type="dxa" w:w="35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Conduta pratica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Magnesio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Hipomagnesemia, arritmia, K refratario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Repor MgSO4 conforme protocolo local; Mg baixo perpetua hipocalemia.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Fosforo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&lt;1,0 mg/dL, fraqueza respiratoria, rabdomiolise, disfuncao miocardica, hemolise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Repor se grave/sintomatico; evitar hipocalcemia.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Bicarbonato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Nao indicado no EHH puro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Considerar apenas em acidose extrema por outra causa, CAD grave ou hipercalemia especifica; individualizar.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Calcio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Sintomas, QT longo, reposicao de fosfato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Monitorar se reposicao de fosforo ou IRA.</w:t>
            </w:r>
          </w:p>
        </w:tc>
      </w:tr>
    </w:tbl>
    <w:p/>
    <w:p>
      <w:pPr>
        <w:pStyle w:val="Heading1"/>
        <w:spacing w:before="200" w:after="80"/>
      </w:pPr>
      <w:r>
        <w:t>8. Insulina EV: quando, quanto e como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10" w:space="0" w:color="B7791F"/>
          <w:left w:val="single" w:sz="10" w:space="0" w:color="B7791F"/>
          <w:bottom w:val="single" w:sz="10" w:space="0" w:color="B7791F"/>
          <w:right w:val="single" w:sz="10" w:space="0" w:color="B7791F"/>
          <w:insideH w:val="single" w:sz="10" w:space="0" w:color="B7791F"/>
          <w:insideV w:val="single" w:sz="10" w:space="0" w:color="B7791F"/>
        </w:tblBorders>
      </w:tblPr>
      <w:tblGrid>
        <w:gridCol w:w="10596"/>
      </w:tblGrid>
      <w:tr>
        <w:tc>
          <w:tcPr>
            <w:tcW w:type="dxa" w:w="10596"/>
            <w:shd w:fill="FFF2CC"/>
          </w:tcPr>
          <w:p>
            <w:pPr>
              <w:spacing w:after="60"/>
            </w:pPr>
            <w:r>
              <w:rPr>
                <w:b/>
                <w:color w:val="184884"/>
                <w:sz w:val="20"/>
              </w:rPr>
              <w:t>Regra de ouro</w:t>
            </w:r>
          </w:p>
          <w:p>
            <w:pPr>
              <w:spacing w:after="0"/>
            </w:pPr>
            <w:r>
              <w:rPr>
                <w:sz w:val="17"/>
              </w:rPr>
              <w:t>No EHH puro, nao use a insulina como primeira manobra. Reanime volume, confira K e observe a queda da glicose com fluidos. A insulina entra quando a glicose nao cai adequadamente, quando ha cetose/acidemia ou apos estabilizacao inicial.</w:t>
            </w:r>
          </w:p>
        </w:tc>
      </w:tr>
    </w:tbl>
    <w:p/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Cenario</w:t>
            </w:r>
          </w:p>
        </w:tc>
        <w:tc>
          <w:tcPr>
            <w:tcW w:type="dxa" w:w="35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Insulina sugerida</w:t>
            </w:r>
          </w:p>
        </w:tc>
        <w:tc>
          <w:tcPr>
            <w:tcW w:type="dxa" w:w="35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Observacoes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EHH puro, sem cetose/acidemia significativa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Insulina regular EV 0,05 U/kg/h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Iniciar apos volume e K &gt;=3,5. Muitos pacientes sao sensiveis a insulina.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Glicose caindo bem apenas com volume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Pode retardar insulina por curto periodo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Manter vigilancia horaria; iniciar se queda insuficiente ou cetose surge.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CAD/HHS misto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Tratar como CAD: insulina regular EV 0,1 U/kg/h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Criterios: beta-hidroxibutirato &gt;=3 mmol/L, pH &lt;7,30, HCO3 &lt;18 ou cetonuria importante.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DRC, idoso fragil, baixo peso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Considerar dose menor e titulacao cautelosa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Maior risco de hipoglicemia e hipocalemia.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Glicose &lt;250 mg/dL sem resolucao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Reduzir insulina e adicionar dextrose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Manter glicose alvo 200-300 mg/dL ate osmolalidade e neurologico melhorarem.</w:t>
            </w:r>
          </w:p>
        </w:tc>
      </w:tr>
    </w:tbl>
    <w:p/>
    <w:p>
      <w:pPr>
        <w:pStyle w:val="Heading2"/>
        <w:spacing w:before="120" w:after="80"/>
      </w:pPr>
      <w:r>
        <w:t>Tabela rapida de bomba: insulina regular 50 UI em 50 mL SF 0,9% = 1 UI/mL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type="dxa" w:w="2649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0,05 U/kg/h</w:t>
            </w:r>
          </w:p>
        </w:tc>
        <w:tc>
          <w:tcPr>
            <w:tcW w:type="dxa" w:w="2649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0,1 U/kg/h</w:t>
            </w:r>
          </w:p>
        </w:tc>
        <w:tc>
          <w:tcPr>
            <w:tcW w:type="dxa" w:w="2649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Uso tipico</w:t>
            </w:r>
          </w:p>
        </w:tc>
      </w:tr>
      <w:tr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50 kg</w:t>
            </w:r>
          </w:p>
        </w:tc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2,5 mL/h</w:t>
            </w:r>
          </w:p>
        </w:tc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 mL/h</w:t>
            </w:r>
          </w:p>
        </w:tc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EHH puro vs CAD/HHS misto</w:t>
            </w:r>
          </w:p>
        </w:tc>
      </w:tr>
      <w:tr>
        <w:tc>
          <w:tcPr>
            <w:tcW w:type="dxa" w:w="2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60 kg</w:t>
            </w:r>
          </w:p>
        </w:tc>
        <w:tc>
          <w:tcPr>
            <w:tcW w:type="dxa" w:w="2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 mL/h</w:t>
            </w:r>
          </w:p>
        </w:tc>
        <w:tc>
          <w:tcPr>
            <w:tcW w:type="dxa" w:w="2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 mL/h</w:t>
            </w:r>
          </w:p>
        </w:tc>
        <w:tc>
          <w:tcPr>
            <w:tcW w:type="dxa" w:w="2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EHH puro vs CAD/HHS misto</w:t>
            </w:r>
          </w:p>
        </w:tc>
      </w:tr>
      <w:tr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70 kg</w:t>
            </w:r>
          </w:p>
        </w:tc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3,5 mL/h</w:t>
            </w:r>
          </w:p>
        </w:tc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 mL/h</w:t>
            </w:r>
          </w:p>
        </w:tc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EHH puro vs CAD/HHS misto</w:t>
            </w:r>
          </w:p>
        </w:tc>
      </w:tr>
      <w:tr>
        <w:tc>
          <w:tcPr>
            <w:tcW w:type="dxa" w:w="2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80 kg</w:t>
            </w:r>
          </w:p>
        </w:tc>
        <w:tc>
          <w:tcPr>
            <w:tcW w:type="dxa" w:w="2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 mL/h</w:t>
            </w:r>
          </w:p>
        </w:tc>
        <w:tc>
          <w:tcPr>
            <w:tcW w:type="dxa" w:w="2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 mL/h</w:t>
            </w:r>
          </w:p>
        </w:tc>
        <w:tc>
          <w:tcPr>
            <w:tcW w:type="dxa" w:w="2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EHH puro vs CAD/HHS misto</w:t>
            </w:r>
          </w:p>
        </w:tc>
      </w:tr>
      <w:tr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90 kg</w:t>
            </w:r>
          </w:p>
        </w:tc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4,5 mL/h</w:t>
            </w:r>
          </w:p>
        </w:tc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 mL/h</w:t>
            </w:r>
          </w:p>
        </w:tc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EHH puro vs CAD/HHS misto</w:t>
            </w:r>
          </w:p>
        </w:tc>
      </w:tr>
      <w:tr>
        <w:tc>
          <w:tcPr>
            <w:tcW w:type="dxa" w:w="2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100 kg</w:t>
            </w:r>
          </w:p>
        </w:tc>
        <w:tc>
          <w:tcPr>
            <w:tcW w:type="dxa" w:w="2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 mL/h</w:t>
            </w:r>
          </w:p>
        </w:tc>
        <w:tc>
          <w:tcPr>
            <w:tcW w:type="dxa" w:w="2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 mL/h</w:t>
            </w:r>
          </w:p>
        </w:tc>
        <w:tc>
          <w:tcPr>
            <w:tcW w:type="dxa" w:w="2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EHH puro vs CAD/HHS misto</w:t>
            </w:r>
          </w:p>
        </w:tc>
      </w:tr>
    </w:tbl>
    <w:p/>
    <w:p>
      <w:pPr>
        <w:pStyle w:val="Heading1"/>
        <w:spacing w:before="200" w:after="80"/>
      </w:pPr>
      <w:r>
        <w:t>9. Busca ativa de precipitantes: nao trate so a glicose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Grupo</w:t>
            </w:r>
          </w:p>
        </w:tc>
        <w:tc>
          <w:tcPr>
            <w:tcW w:type="dxa" w:w="35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Exemplos</w:t>
            </w:r>
          </w:p>
        </w:tc>
        <w:tc>
          <w:tcPr>
            <w:tcW w:type="dxa" w:w="35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Como investigar na UTI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Infeccao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Pneumonia, ITU, pele/partes moles, sepse abdominal, cateter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Culturas antes de antibiotico se possivel, lactato, imagem dirigida, controle de foco.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Cardiovascular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IAM, arritmia, choque, IC descompensada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ECG seriado, troponina, eco/POCUS, BNP se util, cardiologia se indicado.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Neurologico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AVC, hemorragia, convulsao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Exame neuro seriado; TC/angio se deficit focal, coma desproporcional ou janela terapeutica.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Gastro/pancreas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Pancreatite, abdome agudo, obstrucao, vomitos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Lipase, enzimas hepáticas, TC/US conforme quadro.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Medicacoes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Corticoides, diureticos, antipsicoticos atipicos, simpatomimeticos, imunossupressores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Reconciliação medicamentosa; avaliar necessidade de suspender/ajustar.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Acesso/adesao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Falta de agua, abandono de medicacao, demencia, institucionalizacao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Entrevista familiar/cuidador, assistencia social, plano de alta seguro.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Iatrogenia hospitalar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Nutrição enteral/parenteral, corticoide, interrupcao de insulina basal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Protocolizar glicemia, insulinoterapia basal e correções.</w:t>
            </w:r>
          </w:p>
        </w:tc>
      </w:tr>
    </w:tbl>
    <w:p/>
    <w:p>
      <w:pPr>
        <w:pStyle w:val="Heading1"/>
        <w:spacing w:before="200" w:after="80"/>
      </w:pPr>
      <w:r>
        <w:t>10. Complicacoes do EHH e do tratamento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Complicacao</w:t>
            </w:r>
          </w:p>
        </w:tc>
        <w:tc>
          <w:tcPr>
            <w:tcW w:type="dxa" w:w="35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Sinais de alerta</w:t>
            </w:r>
          </w:p>
        </w:tc>
        <w:tc>
          <w:tcPr>
            <w:tcW w:type="dxa" w:w="35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Prevencao / manejo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Hipoglicemia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Sudorese, coma, crise, queda glicemica rapida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Monitorar 1/1 h; reduzir insulina; adicionar dextrose quando glicose &lt;250-300 e osmolalidade ainda alta.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Hipocalemia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Fraqueza, arritmia, QT/U wave, PCR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K antes da insulina; repor agressivamente se K &lt;3,5; corrigir Mg.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Edema cerebral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Cefaleia, piora de Glasgow, bradicardia/hipertensao, convulsao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Evitar queda osmolar rapida; neuroimagem; tratar hipertensao intracraniana conforme protocolo.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Crise convulsiva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Convulsao focal/generalizada, estado epileptico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Corrigir osmolaridade gradualmente; benzodiazepinico se crise; investigar AVC/lesao estrutural.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AVC mimetico ou verdadeiro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Hemiparesia, afasia, hemianopsia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Nao atribuir tudo ao HHS; considerar imagem e neurologia, especialmente deficit persistente.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TEV/trombose arterial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Dor toracica, dispneia, edema assimetrico, isquemia limbica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Profilaxia farmacologica se nao contraindicada; investigar e anticoagular terapeuticamente se TEV/TEP.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IRA pre-renal/ATN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Oliguria, Cr alta, hipercalemia, acidose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Repor volume com cautela; evitar nefrotoxicos; ajustar doses; dialise se indicacao classica.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Edema pulmonar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Dispneia, crepitos, B-lines, hipoxemia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POCUS/eco, reduzir fluidos, suporte ventilatorio, diuretico se congestao apos perfusao.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Rabdomiolise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CK alta, mioglobinuria, hipercalemia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Volume conforme tolerancia, monitorar K/P/Ca/IRA; tratar complicacoes.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Aspiracao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Vomitos, rebaixamento, infiltrado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Protecao de via aerea quando necessario; cabeceira elevada; antibiotico se pneumonia.</w:t>
            </w:r>
          </w:p>
        </w:tc>
      </w:tr>
    </w:tbl>
    <w:p/>
    <w:p>
      <w:pPr>
        <w:pStyle w:val="Heading1"/>
        <w:spacing w:before="200" w:after="80"/>
      </w:pPr>
      <w:r>
        <w:t>11. Peculiaridades especificas na UTI</w:t>
      </w:r>
    </w:p>
    <w:p>
      <w:pPr>
        <w:pStyle w:val="Heading2"/>
        <w:spacing w:before="120" w:after="80"/>
      </w:pPr>
      <w:r>
        <w:t>11.1 Idoso fragil, demencia, asilo ou baixa ingesta</w:t>
      </w:r>
    </w:p>
    <w:p>
      <w:pPr>
        <w:pStyle w:val="ListBullet"/>
        <w:spacing w:after="40"/>
      </w:pPr>
      <w:r>
        <w:rPr>
          <w:sz w:val="17"/>
        </w:rPr>
        <w:t>EHH e classico em idosos com diabetes tipo 2, sede reduzida, dependencia de cuidador, infeccao ou acesso limitado a agua.</w:t>
      </w:r>
    </w:p>
    <w:p>
      <w:pPr>
        <w:pStyle w:val="ListBullet"/>
        <w:spacing w:after="40"/>
      </w:pPr>
      <w:r>
        <w:rPr>
          <w:sz w:val="17"/>
        </w:rPr>
        <w:t>Repor volume em metas, mas com vigilancia de congestao; usar POCUS cardiopulmonar e diurese horaria.</w:t>
      </w:r>
    </w:p>
    <w:p>
      <w:pPr>
        <w:pStyle w:val="ListBullet"/>
        <w:spacing w:after="40"/>
      </w:pPr>
      <w:r>
        <w:rPr>
          <w:sz w:val="17"/>
        </w:rPr>
        <w:t>Delirium pode persistir apesar da glicose cair; acompanhar osmolalidade e procurar infeccao/AVC/medicacoes.</w:t>
      </w:r>
    </w:p>
    <w:p>
      <w:pPr>
        <w:pStyle w:val="ListBullet"/>
        <w:spacing w:after="40"/>
      </w:pPr>
      <w:r>
        <w:rPr>
          <w:sz w:val="17"/>
        </w:rPr>
        <w:t>Planejamento de alta deve envolver cuidador, hidratacao, metas glicemicas realistas e revisao de medicacoes.</w:t>
      </w:r>
    </w:p>
    <w:p>
      <w:pPr>
        <w:pStyle w:val="Heading2"/>
        <w:spacing w:before="120" w:after="80"/>
      </w:pPr>
      <w:r>
        <w:t>11.2 Insuficiencia cardiaca, DRC avancada e dialise</w:t>
      </w:r>
    </w:p>
    <w:p>
      <w:pPr>
        <w:pStyle w:val="ListBullet"/>
        <w:spacing w:after="40"/>
      </w:pPr>
      <w:r>
        <w:rPr>
          <w:sz w:val="17"/>
        </w:rPr>
        <w:t>O deficit de agua pode coexistir com congestao. Avalie pressao, perfusao, lactato, diurese, VCI, B-lines e funcao ventricular.</w:t>
      </w:r>
    </w:p>
    <w:p>
      <w:pPr>
        <w:pStyle w:val="ListBullet"/>
        <w:spacing w:after="40"/>
      </w:pPr>
      <w:r>
        <w:rPr>
          <w:sz w:val="17"/>
        </w:rPr>
        <w:t>Evite protocolos automaticos de 1 L/h em cardiopatas descompensados; prefira bolus menores e reavaliacao frequente.</w:t>
      </w:r>
    </w:p>
    <w:p>
      <w:pPr>
        <w:pStyle w:val="ListBullet"/>
        <w:spacing w:after="40"/>
      </w:pPr>
      <w:r>
        <w:rPr>
          <w:sz w:val="17"/>
        </w:rPr>
        <w:t>Em dialise, a glicose e a osmolalidade podem estar elevadas com menor diurese osmótica; insulina tem meia-vida prolongada e risco de hipoglicemia.</w:t>
      </w:r>
    </w:p>
    <w:p>
      <w:pPr>
        <w:pStyle w:val="ListBullet"/>
        <w:spacing w:after="40"/>
      </w:pPr>
      <w:r>
        <w:rPr>
          <w:sz w:val="17"/>
        </w:rPr>
        <w:t>Indicacoes de dialise seguem criterios usuais: hipercalemia refrataria, acidose/uremia, sobrecarga, intoxicacao concomitante; cuidado com mudancas osmolares rapidas.</w:t>
      </w:r>
    </w:p>
    <w:p>
      <w:pPr>
        <w:pStyle w:val="Heading2"/>
        <w:spacing w:before="120" w:after="80"/>
      </w:pPr>
      <w:r>
        <w:t>11.3 Sepse e choque</w:t>
      </w:r>
    </w:p>
    <w:p>
      <w:pPr>
        <w:pStyle w:val="ListBullet"/>
        <w:spacing w:after="40"/>
      </w:pPr>
      <w:r>
        <w:rPr>
          <w:sz w:val="17"/>
        </w:rPr>
        <w:t>Sepse e um dos precipitantes mais frequentes: nao espere leucocitose, pois HHS pode cursar com hemoconcentracao e resposta inflamatoria inespecifica.</w:t>
      </w:r>
    </w:p>
    <w:p>
      <w:pPr>
        <w:pStyle w:val="ListBullet"/>
        <w:spacing w:after="40"/>
      </w:pPr>
      <w:r>
        <w:rPr>
          <w:sz w:val="17"/>
        </w:rPr>
        <w:t>Se choque: ressuscitacao, culturas se nao atrasarem, antibiotico precoce conforme foco, controle de foco e noradrenalina quando necessario.</w:t>
      </w:r>
    </w:p>
    <w:p>
      <w:pPr>
        <w:pStyle w:val="ListBullet"/>
        <w:spacing w:after="40"/>
      </w:pPr>
      <w:r>
        <w:rPr>
          <w:sz w:val="17"/>
        </w:rPr>
        <w:t>Lactato elevado pode resultar de hipoperfusao, sepse, beta-agonistas ou convulsao; reavaliar tendencia apos volume.</w:t>
      </w:r>
    </w:p>
    <w:p>
      <w:pPr>
        <w:pStyle w:val="Heading2"/>
        <w:spacing w:before="120" w:after="80"/>
      </w:pPr>
      <w:r>
        <w:t>11.4 Corticoide, nutricao enteral/parenteral e enfermaria</w:t>
      </w:r>
    </w:p>
    <w:p>
      <w:pPr>
        <w:pStyle w:val="ListBullet"/>
        <w:spacing w:after="40"/>
      </w:pPr>
      <w:r>
        <w:rPr>
          <w:sz w:val="17"/>
        </w:rPr>
        <w:t>Corticoides e dieta enteral podem precipitar hiperglicemia sustentada; antecipe insulina basal/correção em pacientes de risco.</w:t>
      </w:r>
    </w:p>
    <w:p>
      <w:pPr>
        <w:pStyle w:val="ListBullet"/>
        <w:spacing w:after="40"/>
      </w:pPr>
      <w:r>
        <w:rPr>
          <w:sz w:val="17"/>
        </w:rPr>
        <w:t>Nunca suspenda insulina basal em diabetico previamente insulinizado sem alternativa, mesmo se dieta suspensa.</w:t>
      </w:r>
    </w:p>
    <w:p>
      <w:pPr>
        <w:pStyle w:val="ListBullet"/>
        <w:spacing w:after="40"/>
      </w:pPr>
      <w:r>
        <w:rPr>
          <w:sz w:val="17"/>
        </w:rPr>
        <w:t>Em dieta enteral continua, planejar insulina basal + regular/NPH em horarios, com protocolo de interrupcao da dieta para evitar hipoglicemia.</w:t>
      </w:r>
    </w:p>
    <w:p>
      <w:pPr>
        <w:pStyle w:val="Heading2"/>
        <w:spacing w:before="120" w:after="80"/>
      </w:pPr>
      <w:r>
        <w:t>11.5 EHH com CAD misto</w:t>
      </w:r>
    </w:p>
    <w:p>
      <w:pPr>
        <w:pStyle w:val="ListBullet"/>
        <w:spacing w:after="40"/>
      </w:pPr>
      <w:r>
        <w:rPr>
          <w:sz w:val="17"/>
        </w:rPr>
        <w:t>Suspeitar se beta-hidroxibutirato &gt;=3 mmol/L, cetonuria &gt;=2+, pH &lt;7,30 ou HCO3 &lt;18.</w:t>
      </w:r>
    </w:p>
    <w:p>
      <w:pPr>
        <w:pStyle w:val="ListBullet"/>
        <w:spacing w:after="40"/>
      </w:pPr>
      <w:r>
        <w:rPr>
          <w:sz w:val="17"/>
        </w:rPr>
        <w:t>Tratar como CAD, mas sem esquecer a hiperosmolaridade: o paciente tem risco de queda osmolar rapida e complicacao neurologica.</w:t>
      </w:r>
    </w:p>
    <w:p>
      <w:pPr>
        <w:pStyle w:val="ListBullet"/>
        <w:spacing w:after="40"/>
      </w:pPr>
      <w:r>
        <w:rPr>
          <w:sz w:val="17"/>
        </w:rPr>
        <w:t>Usar insulina 0,1 U/kg/h apos K adequado, dextrose quando glicose cair, e manter insulina ate fechamento de anion gap/cetose.</w:t>
      </w:r>
    </w:p>
    <w:p>
      <w:pPr>
        <w:pStyle w:val="Heading1"/>
        <w:spacing w:before="200" w:after="80"/>
      </w:pPr>
      <w:r>
        <w:t>12. Criterios de resolucao e transicao para insulina subcutanea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5298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Objetivo antes de transicionar</w:t>
            </w:r>
          </w:p>
        </w:tc>
      </w:tr>
      <w:tr>
        <w:tc>
          <w:tcPr>
            <w:tcW w:type="dxa" w:w="5298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Estado neurologico</w:t>
            </w:r>
          </w:p>
        </w:tc>
        <w:tc>
          <w:tcPr>
            <w:tcW w:type="dxa" w:w="5298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Paciente alerta ou claramente melhorando, capaz de ingerir ou plano nutricional definido.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Osmolalidade</w:t>
            </w:r>
          </w:p>
        </w:tc>
        <w:tc>
          <w:tcPr>
            <w:tcW w:type="dxa" w:w="529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Calculada &lt;300 mOsm/kg ou proxima do normal com tendencia segura.</w:t>
            </w:r>
          </w:p>
        </w:tc>
      </w:tr>
      <w:tr>
        <w:tc>
          <w:tcPr>
            <w:tcW w:type="dxa" w:w="5298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Glicose</w:t>
            </w:r>
          </w:p>
        </w:tc>
        <w:tc>
          <w:tcPr>
            <w:tcW w:type="dxa" w:w="5298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&lt;250-300 mg/dL com estabilidade e sem queda rapida.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Diurese/perfusao</w:t>
            </w:r>
          </w:p>
        </w:tc>
        <w:tc>
          <w:tcPr>
            <w:tcW w:type="dxa" w:w="529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&gt;0,5 mL/kg/h, PA/perfusao adequadas, lactato em queda se elevado.</w:t>
            </w:r>
          </w:p>
        </w:tc>
      </w:tr>
      <w:tr>
        <w:tc>
          <w:tcPr>
            <w:tcW w:type="dxa" w:w="5298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Eletrólitos</w:t>
            </w:r>
          </w:p>
        </w:tc>
        <w:tc>
          <w:tcPr>
            <w:tcW w:type="dxa" w:w="5298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K, Mg, P, Na e bicarbonato em faixa segura, sem reposicoes emergenciais.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Precipitante</w:t>
            </w:r>
          </w:p>
        </w:tc>
        <w:tc>
          <w:tcPr>
            <w:tcW w:type="dxa" w:w="529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Investigado e em tratamento: antibiotico, controle de foco, IAM/AVC, ajuste de medicamentos.</w:t>
            </w:r>
          </w:p>
        </w:tc>
      </w:tr>
    </w:tbl>
    <w:p/>
    <w:p>
      <w:pPr>
        <w:pStyle w:val="Heading2"/>
        <w:spacing w:before="120" w:after="80"/>
      </w:pPr>
      <w:r>
        <w:t>Como transicionar</w:t>
      </w:r>
    </w:p>
    <w:p>
      <w:pPr>
        <w:pStyle w:val="ListNumber"/>
        <w:spacing w:after="40"/>
      </w:pPr>
      <w:r>
        <w:rPr>
          <w:sz w:val="17"/>
        </w:rPr>
        <w:t>Calcular dose diaria total conforme perfil: 0,2-0,3 U/kg/dia em idoso/DRC/fragil; 0,3-0,5 U/kg/dia em adulto usual; &gt;0,5 se insulinorresistencia/corticoide.</w:t>
      </w:r>
    </w:p>
    <w:p>
      <w:pPr>
        <w:pStyle w:val="ListNumber"/>
        <w:spacing w:after="40"/>
      </w:pPr>
      <w:r>
        <w:rPr>
          <w:sz w:val="17"/>
        </w:rPr>
        <w:t>Dividir em basal 40-50% e prandial/correcao 50-60% se alimentacao oral regular. Se dieta enteral, adaptar esquema institucional.</w:t>
      </w:r>
    </w:p>
    <w:p>
      <w:pPr>
        <w:pStyle w:val="ListNumber"/>
        <w:spacing w:after="40"/>
      </w:pPr>
      <w:r>
        <w:rPr>
          <w:sz w:val="17"/>
        </w:rPr>
        <w:t>Aplicar basal e manter a infusao EV por 1-2 horas apos a primeira dose SC para evitar rebote hiperglicemico.</w:t>
      </w:r>
    </w:p>
    <w:p>
      <w:pPr>
        <w:pStyle w:val="ListNumber"/>
        <w:spacing w:after="40"/>
      </w:pPr>
      <w:r>
        <w:rPr>
          <w:sz w:val="17"/>
        </w:rPr>
        <w:t>Manter glicemia de UTI geralmente 140-180 mg/dL apos fase critica, evitando hipoglicemia.</w:t>
      </w:r>
    </w:p>
    <w:p>
      <w:pPr>
        <w:pStyle w:val="ListNumber"/>
        <w:spacing w:after="40"/>
      </w:pPr>
      <w:r>
        <w:rPr>
          <w:sz w:val="17"/>
        </w:rPr>
        <w:t>Solicitar avaliacao de endocrinologia/diabetes educator quando possivel; planejar alta com prescricao compreensivel.</w:t>
      </w:r>
    </w:p>
    <w:p>
      <w:pPr>
        <w:pStyle w:val="Heading1"/>
        <w:spacing w:before="200" w:after="80"/>
      </w:pPr>
      <w:r>
        <w:t>13. Prescricao inicial pronta para adaptar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10" w:space="0" w:color="B91C1C"/>
          <w:left w:val="single" w:sz="10" w:space="0" w:color="B91C1C"/>
          <w:bottom w:val="single" w:sz="10" w:space="0" w:color="B91C1C"/>
          <w:right w:val="single" w:sz="10" w:space="0" w:color="B91C1C"/>
          <w:insideH w:val="single" w:sz="10" w:space="0" w:color="B91C1C"/>
          <w:insideV w:val="single" w:sz="10" w:space="0" w:color="B91C1C"/>
        </w:tblBorders>
      </w:tblPr>
      <w:tblGrid>
        <w:gridCol w:w="10596"/>
      </w:tblGrid>
      <w:tr>
        <w:tc>
          <w:tcPr>
            <w:tcW w:type="dxa" w:w="10596"/>
            <w:shd w:fill="FDE2E2"/>
          </w:tcPr>
          <w:p>
            <w:pPr>
              <w:spacing w:after="60"/>
            </w:pPr>
            <w:r>
              <w:rPr>
                <w:b/>
                <w:color w:val="960000"/>
                <w:sz w:val="20"/>
              </w:rPr>
              <w:t>Aviso de seguranca</w:t>
            </w:r>
          </w:p>
          <w:p>
            <w:pPr>
              <w:spacing w:after="0"/>
            </w:pPr>
            <w:r>
              <w:rPr>
                <w:sz w:val="17"/>
              </w:rPr>
              <w:t>Modelo educacional. Ajustar a peso, funcao renal, K, Na, IC, DRC, protocolos de diluicao e disponibilidade local. Confirmar unidades e bomba antes de prescrever.</w:t>
            </w:r>
          </w:p>
        </w:tc>
      </w:tr>
    </w:tbl>
    <w:p/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5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Prescricao sugerida</w:t>
            </w:r>
          </w:p>
        </w:tc>
        <w:tc>
          <w:tcPr>
            <w:tcW w:type="dxa" w:w="3532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Monitorizacao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Local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Admitir em UTI / monitorizacao continua / sinais vitais horarios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ECG continuo se K alterado, choque, IAM ou insulina EV.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Acesso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 acessos venosos calibrosos; considerar CVC se vasopressor/reposicoes concentradas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Checar acesso antes de K concentrado.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Fluido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NaCl 0,9% ou Ringer lactato 500-1000 mL/h se sem restricao; reduzir em IC/DRC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Reavaliar em 1 h: PA, FC, diurese, osmolalidade, congestao.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Potassio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 K 3,5-5,0: KCl 20-30 mEq/L de fluido ou reposicao equivalente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K a cada 2-4 h; ECG se alterado.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Insulina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Regular 50 UI + SF 0,9% qsp 50 mL = 1 UI/mL; iniciar 0,05 U/kg/h se EHH puro apos volume/K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Glicemia 1/1 h; ajustar para queda &lt;=90-120 mg/dL/h.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Dextrose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Quando glicose &lt;250-300 mg/dL e EHH nao resolvido: adicionar SG 5-10%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Manter glicose 200-300 ate melhora osmolar/neurologica.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Tromboprofilaxia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Enoxaparina profilatica se nao contraindicado; ajustar renal/peso; ou heparina nao fracionada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Escalar para terapeutica se TEV/TEP/IAM/AVC conforme diagnostico.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Investigacao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ECG, troponina, culturas se suspeita, RX/TC conforme foco, HbA1c</w:t>
            </w:r>
          </w:p>
        </w:tc>
        <w:tc>
          <w:tcPr>
            <w:tcW w:type="dxa" w:w="35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Nao atrasar antibiotico se sepse/choque.</w:t>
            </w:r>
          </w:p>
        </w:tc>
      </w:tr>
      <w:tr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SVD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Considerar sondagem vesical se choque, coma, IRA, necessidade de balanco rigoroso</w:t>
            </w:r>
          </w:p>
        </w:tc>
        <w:tc>
          <w:tcPr>
            <w:tcW w:type="dxa" w:w="3532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Meta diurese &gt;0,5 mL/kg/h.</w:t>
            </w:r>
          </w:p>
        </w:tc>
      </w:tr>
    </w:tbl>
    <w:p/>
    <w:p>
      <w:pPr>
        <w:pStyle w:val="Heading1"/>
        <w:spacing w:before="200" w:after="80"/>
      </w:pPr>
      <w:r>
        <w:t>14. Checklist diario na UTI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Bloco</w:t>
            </w:r>
          </w:p>
        </w:tc>
        <w:tc>
          <w:tcPr>
            <w:tcW w:type="dxa" w:w="5298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Perguntas que devem ser respondidas na visita</w:t>
            </w:r>
          </w:p>
        </w:tc>
      </w:tr>
      <w:tr>
        <w:tc>
          <w:tcPr>
            <w:tcW w:type="dxa" w:w="5298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Diagnostico</w:t>
            </w:r>
          </w:p>
        </w:tc>
        <w:tc>
          <w:tcPr>
            <w:tcW w:type="dxa" w:w="5298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EHH puro ou CAD/HHS misto? Osmolalidade atual? Estado mental acompanha a tonicidade?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Fluido</w:t>
            </w:r>
          </w:p>
        </w:tc>
        <w:tc>
          <w:tcPr>
            <w:tcW w:type="dxa" w:w="529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Qual deficit estimado? Balanco desde admissao? Existe congestao? A osmolalidade esta caindo 3-8 mOsm/kg/h?</w:t>
            </w:r>
          </w:p>
        </w:tc>
      </w:tr>
      <w:tr>
        <w:tc>
          <w:tcPr>
            <w:tcW w:type="dxa" w:w="5298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Insulina</w:t>
            </w:r>
          </w:p>
        </w:tc>
        <w:tc>
          <w:tcPr>
            <w:tcW w:type="dxa" w:w="5298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Dose atual em U/kg/h? Glicose cai rapido demais? Ja precisa de dextrose?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Eletrólitos</w:t>
            </w:r>
          </w:p>
        </w:tc>
        <w:tc>
          <w:tcPr>
            <w:tcW w:type="dxa" w:w="529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 &gt;=4? Mg/P adequados? Na corrigido e Na real estao em tendencia segura?</w:t>
            </w:r>
          </w:p>
        </w:tc>
      </w:tr>
      <w:tr>
        <w:tc>
          <w:tcPr>
            <w:tcW w:type="dxa" w:w="5298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Precipitante</w:t>
            </w:r>
          </w:p>
        </w:tc>
        <w:tc>
          <w:tcPr>
            <w:tcW w:type="dxa" w:w="5298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Infeccao? IAM? AVC? Medicacoes? Falha de acesso/cuidador?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Complicacoes</w:t>
            </w:r>
          </w:p>
        </w:tc>
        <w:tc>
          <w:tcPr>
            <w:tcW w:type="dxa" w:w="529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TEV? IRA? Edema pulmonar? Convulsao? Hipoglicemia? Hipocalemia?</w:t>
            </w:r>
          </w:p>
        </w:tc>
      </w:tr>
      <w:tr>
        <w:tc>
          <w:tcPr>
            <w:tcW w:type="dxa" w:w="5298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Transicao</w:t>
            </w:r>
          </w:p>
        </w:tc>
        <w:tc>
          <w:tcPr>
            <w:tcW w:type="dxa" w:w="5298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Ja cumpre criterios? Basal SC foi prescrita com overlap? Plano nutricional definido?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Alta segura</w:t>
            </w:r>
          </w:p>
        </w:tc>
        <w:tc>
          <w:tcPr>
            <w:tcW w:type="dxa" w:w="529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Educacao, insumos, cuidador, retorno, ajuste medicamentoso e prevencao de recorrencia.</w:t>
            </w:r>
          </w:p>
        </w:tc>
      </w:tr>
    </w:tbl>
    <w:p/>
    <w:p>
      <w:pPr>
        <w:pStyle w:val="Heading1"/>
        <w:spacing w:before="200" w:after="80"/>
      </w:pPr>
      <w:r>
        <w:t>15. Evolucao medica modelo - copiar e adaptar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10" w:space="0" w:color="64748B"/>
          <w:left w:val="single" w:sz="10" w:space="0" w:color="64748B"/>
          <w:bottom w:val="single" w:sz="10" w:space="0" w:color="64748B"/>
          <w:right w:val="single" w:sz="10" w:space="0" w:color="64748B"/>
          <w:insideH w:val="single" w:sz="10" w:space="0" w:color="64748B"/>
          <w:insideV w:val="single" w:sz="10" w:space="0" w:color="64748B"/>
        </w:tblBorders>
      </w:tblPr>
      <w:tblGrid>
        <w:gridCol w:w="10596"/>
      </w:tblGrid>
      <w:tr>
        <w:tc>
          <w:tcPr>
            <w:tcW w:type="dxa" w:w="10596"/>
            <w:shd w:fill="F3F4F6"/>
          </w:tcPr>
          <w:p>
            <w:pPr>
              <w:spacing w:after="60"/>
            </w:pPr>
            <w:r>
              <w:rPr>
                <w:b/>
                <w:color w:val="184884"/>
                <w:sz w:val="20"/>
              </w:rPr>
              <w:t>Modelo</w:t>
            </w:r>
          </w:p>
          <w:p>
            <w:pPr>
              <w:spacing w:after="0"/>
            </w:pPr>
            <w:r>
              <w:rPr>
                <w:sz w:val="17"/>
              </w:rPr>
              <w:t># EHH/HHS em UTI - D__ de internacao</w:t>
              <w:br/>
              <w:t>Paciente admitido por estado hiperglicemico hiperosmolar, provavelmente precipitado por ________. Na admissao: glicose ___ mg/dL, Na ___, Na corrigido ___, K ___, pH ___, HCO3 ___, beta-hidroxibutirato ___, osmolalidade efetiva ___ mOsm/kg, Cr ___, diurese ___.</w:t>
              <w:br/>
              <w:br/>
              <w:t>Hoje: estado neurologico ________, perfusao ________, diurese ________, balanco ________. Glicose em queda de ___ mg/dL/h; osmolalidade em queda de ___ mOsm/kg/h. Sem/com sinais de congestao ao POCUS.</w:t>
              <w:br/>
              <w:br/>
              <w:t>Conduta: manter reposicao hidrica com ______ a ___ mL/h; manter/ajustar insulina EV ___ U/kg/h; repor K/Mg/P conforme metas; adicionar dextrose se glicose &lt;250-300 antes de resolucao; investigar/tratar precipitante; tromboprofilaxia; monitorizacao laboratorial a cada ___ h. Planejar transicao SC quando osmolalidade &lt;300, paciente alerta/alimentando e eletrólitos seguros.</w:t>
            </w:r>
          </w:p>
        </w:tc>
      </w:tr>
    </w:tbl>
    <w:p/>
    <w:p>
      <w:pPr>
        <w:pStyle w:val="Heading1"/>
        <w:spacing w:before="200" w:after="80"/>
      </w:pPr>
      <w:r>
        <w:t>16. Handoff SBAR para passagem de plantao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</w:t>
            </w:r>
          </w:p>
        </w:tc>
        <w:tc>
          <w:tcPr>
            <w:tcW w:type="dxa" w:w="2649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</w:t>
            </w:r>
          </w:p>
        </w:tc>
        <w:tc>
          <w:tcPr>
            <w:tcW w:type="dxa" w:w="2649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</w:t>
            </w:r>
          </w:p>
        </w:tc>
        <w:tc>
          <w:tcPr>
            <w:tcW w:type="dxa" w:w="2649"/>
            <w:shd w:fill="1F4E79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</w:t>
            </w:r>
          </w:p>
        </w:tc>
      </w:tr>
      <w:tr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EHH/HHS em tratamento na UTI; glicose atual ___; osmolalidade atual ___; estado mental ___.</w:t>
            </w:r>
          </w:p>
        </w:tc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Inicio em __/__; precipitante suspeito ______; comorbidades relevantes: IC/DRC/dialise/AVC/IAM.</w:t>
            </w:r>
          </w:p>
        </w:tc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Fluido atual ___ mL/h; insulina ___ mL/h; K ___; Na corrigido ___; diurese ___; risco principal agora: ______.</w:t>
            </w:r>
          </w:p>
        </w:tc>
        <w:tc>
          <w:tcPr>
            <w:tcW w:type="dxa" w:w="2649"/>
            <w:shd w:fill="FAFA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Repetir exames as ___; ajustar para queda osmolar 3-8; se K &lt;3,5 pausar insulina; se glicose &lt;250 adicionar dextrose; acionar equipe se piora neuro/choque/congestao.</w:t>
            </w:r>
          </w:p>
        </w:tc>
      </w:tr>
    </w:tbl>
    <w:p/>
    <w:p>
      <w:pPr>
        <w:pStyle w:val="Heading1"/>
        <w:spacing w:before="200" w:after="80"/>
      </w:pPr>
      <w:r>
        <w:t>17. PERLAS TEMI/UTI</w:t>
      </w:r>
    </w:p>
    <w:p>
      <w:pPr>
        <w:pStyle w:val="ListBullet"/>
        <w:spacing w:after="40"/>
      </w:pPr>
      <w:r>
        <w:rPr>
          <w:sz w:val="17"/>
        </w:rPr>
        <w:t>A gravidade neurologica do EHH acompanha a tonicidade: se coma profundo com osmolalidade &lt;320, investigue outra causa.</w:t>
      </w:r>
    </w:p>
    <w:p>
      <w:pPr>
        <w:pStyle w:val="ListBullet"/>
        <w:spacing w:after="40"/>
      </w:pPr>
      <w:r>
        <w:rPr>
          <w:sz w:val="17"/>
        </w:rPr>
        <w:t>A glicose cair nao significa que o EHH resolveu. O alvo real e normalizar osmolalidade, perfusao, diurese e neurologico.</w:t>
      </w:r>
    </w:p>
    <w:p>
      <w:pPr>
        <w:pStyle w:val="ListBullet"/>
        <w:spacing w:after="40"/>
      </w:pPr>
      <w:r>
        <w:rPr>
          <w:sz w:val="17"/>
        </w:rPr>
        <w:t>Sodio subir durante queda da glicose pode ser esperado; o que nao pode e a osmolalidade subir ou cair rapido demais.</w:t>
      </w:r>
    </w:p>
    <w:p>
      <w:pPr>
        <w:pStyle w:val="ListBullet"/>
        <w:spacing w:after="40"/>
      </w:pPr>
      <w:r>
        <w:rPr>
          <w:sz w:val="17"/>
        </w:rPr>
        <w:t>HHS e estado pro-trombotico: tromboprofilaxia nao e detalhe burocratico, e parte do tratamento.</w:t>
      </w:r>
    </w:p>
    <w:p>
      <w:pPr>
        <w:pStyle w:val="ListBullet"/>
        <w:spacing w:after="40"/>
      </w:pPr>
      <w:r>
        <w:rPr>
          <w:sz w:val="17"/>
        </w:rPr>
        <w:t>Em HHS puro, insulina 0,05 U/kg/h costuma bastar. Dose de CAD sem indicacao aumenta risco de hipocalemia e edema cerebral.</w:t>
      </w:r>
    </w:p>
    <w:p>
      <w:pPr>
        <w:pStyle w:val="ListBullet"/>
        <w:spacing w:after="40"/>
      </w:pPr>
      <w:r>
        <w:rPr>
          <w:sz w:val="17"/>
        </w:rPr>
        <w:t>Idoso com HHS quase sempre tem historia escondida: infeccao, corticoide, demencia, pouca agua, dieta enteral ou falha de cuidador.</w:t>
      </w:r>
    </w:p>
    <w:p>
      <w:pPr>
        <w:pStyle w:val="ListBullet"/>
        <w:spacing w:after="40"/>
      </w:pPr>
      <w:r>
        <w:rPr>
          <w:sz w:val="17"/>
        </w:rPr>
        <w:t>Beta-hidroxibutirato e melhor que cetona urinaria para diferenciar EHH puro de CAD/HHS misto.</w:t>
      </w:r>
    </w:p>
    <w:p>
      <w:pPr>
        <w:pStyle w:val="ListBullet"/>
        <w:spacing w:after="40"/>
      </w:pPr>
      <w:r>
        <w:rPr>
          <w:sz w:val="17"/>
        </w:rPr>
        <w:t>Nao pare insulina EV sem overlap de basal SC. Rebote hiperglicemico e recorrencia sao muito comuns.</w:t>
      </w:r>
    </w:p>
    <w:p>
      <w:pPr>
        <w:pStyle w:val="Heading1"/>
        <w:spacing w:before="200" w:after="80"/>
      </w:pPr>
      <w:r>
        <w:t>18. Mini-algoritmo final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10" w:space="0" w:color="1F4E79"/>
          <w:left w:val="single" w:sz="10" w:space="0" w:color="1F4E79"/>
          <w:bottom w:val="single" w:sz="10" w:space="0" w:color="1F4E79"/>
          <w:right w:val="single" w:sz="10" w:space="0" w:color="1F4E79"/>
          <w:insideH w:val="single" w:sz="10" w:space="0" w:color="1F4E79"/>
          <w:insideV w:val="single" w:sz="10" w:space="0" w:color="1F4E79"/>
        </w:tblBorders>
      </w:tblPr>
      <w:tblGrid>
        <w:gridCol w:w="10596"/>
      </w:tblGrid>
      <w:tr>
        <w:tc>
          <w:tcPr>
            <w:tcW w:type="dxa" w:w="10596"/>
            <w:shd w:fill="D9EAF7"/>
          </w:tcPr>
          <w:p>
            <w:pPr>
              <w:spacing w:after="60"/>
            </w:pPr>
            <w:r>
              <w:rPr>
                <w:b/>
                <w:color w:val="184884"/>
                <w:sz w:val="20"/>
              </w:rPr>
              <w:t>Fluxo HHS em 10 linhas</w:t>
            </w:r>
          </w:p>
          <w:p>
            <w:pPr>
              <w:spacing w:after="0"/>
            </w:pPr>
            <w:r>
              <w:rPr>
                <w:sz w:val="17"/>
              </w:rPr>
              <w:t>Suspeita de EHH -&gt; ABCDE + glicose capilar + monitor</w:t>
              <w:br/>
              <w:t>-&gt; Coletar: glicose, gaso, Na/K/Cl/HCO3, osmolalidade, beta-hidroxibutirato, Cr, Mg/P, culturas/ECG conforme caso</w:t>
              <w:br/>
              <w:t>-&gt; Calcular osmolalidade efetiva e Na corrigido</w:t>
              <w:br/>
              <w:t>-&gt; Iniciar cristaloide isotônico, ajustar por IC/DRC/congestao</w:t>
              <w:br/>
              <w:t>-&gt; Se K &lt;3,5: repor K e segurar insulina</w:t>
              <w:br/>
              <w:t>-&gt; Se EHH puro e K adequado: insulina 0,05 U/kg/h apos volume, se necessario</w:t>
              <w:br/>
              <w:t>-&gt; Se CAD/HHS misto: tratar como CAD, mas corrigir osmolalidade lentamente</w:t>
              <w:br/>
              <w:t>-&gt; Metas: glicose nao cair &gt;90-120 mg/dL/h; osmolalidade cair 3-8 mOsm/kg/h; diurese &gt;0,5 mL/kg/h</w:t>
              <w:br/>
              <w:t>-&gt; Adicionar dextrose quando glicose &lt;250-300 e EHH ainda nao resolvido</w:t>
              <w:br/>
              <w:t>-&gt; Tratar precipitante + tromboprofilaxia + monitorar complicacoes</w:t>
              <w:br/>
              <w:t>-&gt; Transicionar para SC com overlap 1-2 h quando alerta, hidratado, osmolalidade &lt;300 e alimentacao/plano nutricional definido.</w:t>
            </w:r>
          </w:p>
        </w:tc>
      </w:tr>
    </w:tbl>
    <w:p/>
    <w:p>
      <w:pPr>
        <w:pStyle w:val="Heading1"/>
        <w:spacing w:before="200" w:after="80"/>
      </w:pPr>
      <w:r>
        <w:t>19. Referencias principais</w:t>
      </w:r>
    </w:p>
    <w:p>
      <w:pPr>
        <w:spacing w:after="40"/>
      </w:pPr>
      <w:r>
        <w:rPr>
          <w:sz w:val="16"/>
        </w:rPr>
        <w:t>1.  American Diabetes Association Professional Practice Committee for Diabetes. Glycemic Goals, Hypoglycemia, and Hyperglycemic Crises: Standards of Care in Diabetes - 2026. Diabetes Care. 2026;49(Suppl 1):S132-S149. doi:10.2337/dc26-S006.</w:t>
      </w:r>
    </w:p>
    <w:p>
      <w:pPr>
        <w:spacing w:after="40"/>
      </w:pPr>
      <w:r>
        <w:rPr>
          <w:sz w:val="16"/>
        </w:rPr>
        <w:t>2.  Umpierrez GE, et al. Hyperglycemic Crises in Adults With Diabetes: A Consensus Report. Diabetes Care. 2024;47(8):1257-1275. doi:10.2337/dci24-0032.</w:t>
      </w:r>
    </w:p>
    <w:p>
      <w:pPr>
        <w:spacing w:after="40"/>
      </w:pPr>
      <w:r>
        <w:rPr>
          <w:sz w:val="16"/>
        </w:rPr>
        <w:t>3.  Milanesi A, Bhat S, Weinreb JE. Hyperglycemic Hyperosmolar Syndrome. Endotext. Updated Jan 31, 2026. NCBI Bookshelf.</w:t>
      </w:r>
    </w:p>
    <w:p>
      <w:pPr>
        <w:spacing w:after="40"/>
      </w:pPr>
      <w:r>
        <w:rPr>
          <w:sz w:val="16"/>
        </w:rPr>
        <w:t>4.  Joint British Diabetes Societies for Inpatient Care (JBDS-IP). The Management of Hyperosmolar Hyperglycaemic State (HHS) in Adults. Updated guidance and care pathway.</w:t>
      </w:r>
    </w:p>
    <w:p>
      <w:pPr>
        <w:spacing w:after="40"/>
      </w:pPr>
      <w:r>
        <w:rPr>
          <w:sz w:val="16"/>
        </w:rPr>
        <w:t>5.  Mustafa OG, et al. Management of Hyperosmolar Hyperglycaemic State (HHS) in Adults: an updated guideline from the JBDS-IP group. Diabetic Medicine. 2023.</w:t>
      </w:r>
    </w:p>
    <w:p>
      <w:pPr>
        <w:spacing w:after="40"/>
      </w:pPr>
      <w:r>
        <w:rPr>
          <w:sz w:val="16"/>
        </w:rPr>
        <w:t>6.  Sacks DB, et al. Guidelines and Recommendations for Laboratory Analysis in the Diagnosis and Management of Diabetes Mellitus. Diabetes Care. 2023;46:e151-e199.</w:t>
      </w:r>
    </w:p>
    <w:p>
      <w:pPr>
        <w:spacing w:after="40"/>
      </w:pPr>
      <w:r>
        <w:rPr>
          <w:sz w:val="16"/>
        </w:rPr>
        <w:t>7.  Long B, Willis GC, Lentz S, Koyfman A, Gottlieb M. Diagnosis and Management of the Critically Ill Adult Patient with Hyperglycemic Hyperosmolar State. J Emerg Med. 2021;61(4):365-375.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10" w:space="0" w:color="B7791F"/>
          <w:left w:val="single" w:sz="10" w:space="0" w:color="B7791F"/>
          <w:bottom w:val="single" w:sz="10" w:space="0" w:color="B7791F"/>
          <w:right w:val="single" w:sz="10" w:space="0" w:color="B7791F"/>
          <w:insideH w:val="single" w:sz="10" w:space="0" w:color="B7791F"/>
          <w:insideV w:val="single" w:sz="10" w:space="0" w:color="B7791F"/>
        </w:tblBorders>
      </w:tblPr>
      <w:tblGrid>
        <w:gridCol w:w="10596"/>
      </w:tblGrid>
      <w:tr>
        <w:tc>
          <w:tcPr>
            <w:tcW w:type="dxa" w:w="10596"/>
            <w:shd w:fill="FFF2CC"/>
          </w:tcPr>
          <w:p>
            <w:pPr>
              <w:spacing w:after="60"/>
            </w:pPr>
            <w:r>
              <w:rPr>
                <w:b/>
                <w:color w:val="184884"/>
                <w:sz w:val="20"/>
              </w:rPr>
              <w:t>Nota final</w:t>
            </w:r>
          </w:p>
          <w:p>
            <w:pPr>
              <w:spacing w:after="0"/>
            </w:pPr>
            <w:r>
              <w:rPr>
                <w:sz w:val="17"/>
              </w:rPr>
              <w:t>Este protocolo e uma ferramenta de apoio cognitivo para UTI. Ele nao substitui avaliacao a beira-leito, protocolos institucionais, disponibilidade de laboratorio/farmacia, nem discussao com endocrinologia, nefrologia, neurologia, infectologia ou cirurgia quando indicado.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65" w:right="822" w:bottom="765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5"/>
      </w:rPr>
      <w:t>Material educacional. Adaptar ao protocolo institucional, disponibilidade local e julgamento clinico.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B7280"/>
        <w:sz w:val="16"/>
      </w:rPr>
      <w:t>Protocolo de UTI - Estado Hiperglicemico Hiperosmolar (EHH/HHS)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8488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8488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8488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Abordagem completa do estado hiperglicemico hiperosmolar na UTI</dc:title>
  <dc:subject>EHH HHS UTI protocolo</dc:subject>
  <dc:creator>ChatGPT - apoio educacional medico</dc:creator>
  <cp:keywords>HHS,EHH,UTI,diabetes,hiperosmolar,insulina,fluidoterapia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