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64"/>
          <w:szCs w:val="64"/>
        </w:rPr>
        <w:t xml:space="preserve">SUPORTE RESPIRATÓRIO AVANÇADO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GUIA DE DECISÃO CLÍNICA &amp; SIMULADOR DE VENTILAÇÃO MECÂNICA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6"/>
              <w:left w:val="single" w:color="2E75B6" w:sz="4"/>
              <w:bottom w:val="single" w:color="2E75B6" w:sz="16"/>
              <w:right w:val="single" w:color="2E75B6" w:sz="4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6"/>
                <w:szCs w:val="26"/>
              </w:rPr>
              <w:t xml:space="preserve">UTI • EMERGÊNCIA • SUPORTE AVANÇADO DE VIDA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2"/>
                <w:szCs w:val="22"/>
              </w:rPr>
              <w:t xml:space="preserve">Baseado em: AMIB • SCCM • ERS • ATS • Surviving Sepsis Campaign</w:t>
            </w:r>
          </w:p>
        </w:tc>
      </w:tr>
    </w:tbl>
    <w:p>
      <w:pPr>
        <w:spacing w:after="120" w:before="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Dr. Aldenir Rocha  |  CRM-CE 16587  |  Clínica Médica / Terapia Intensiva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Hospital Regional Norte • Santa Casa de Misericórdia — Sobral/CE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MÓDULOS INCLUÍDOS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I. Oxigênio Suplementar
(CN-O₂ • MV • MR • CBAF)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II. VNI
(CPAP • BiPAP • HFNC)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III. Ventilação Mecânica
Invasiva (Todos os Modos)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IV. Ventilação Protetora
SARA / ARDS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V. Análise Gasométrica
pH / PaO₂ / PCO₂ / BE / Lac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VI. Assincronia Ventilatória
Diagnóstico &amp; Conduta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VII. Decisão: Escalar ↑ ou Desescalar ↓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VIII. Referência Rápida UTI</w:t>
            </w:r>
          </w:p>
        </w:tc>
      </w:tr>
    </w:tbl>
    <w:p>
      <w:pPr>
        <w:spacing w:after="400" w:before="0"/>
      </w:pPr>
    </w:p>
    <w:p>
      <w:pPr>
        <w:pBdr>
          <w:top w:val="single" w:color="F2F2F2" w:sz="4" w:space="8"/>
        </w:pBdr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Versão 1.0 • 2025  |  Documento de suporte clínico — não substitui julgamento médico individualizado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I — OXIGÊNIO SUPLEMENTAR NÃO INVASIVO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1.1 Dispositivos &amp; Parâmetros de Entrega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700"/>
        <w:gridCol w:w="1500"/>
        <w:gridCol w:w="1480"/>
        <w:gridCol w:w="12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FiO₂ Aprox.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Fluxo (L/min)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Vantagem</w:t>
            </w:r>
          </w:p>
        </w:tc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Cânula Nasal (CN)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24–44%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1–6 L/min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Hipoxemia leve (SpO₂ 90–94%)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Conforto, fala, alimentação</w:t>
            </w:r>
          </w:p>
        </w:tc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 imprecisa; resseca mucosa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Máscara Venturi (MV)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24–60% (fixo)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2–15 L/min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DPOC, necessidade FiO₂ precisa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 controlada e estável</w:t>
            </w:r>
          </w:p>
        </w:tc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Desconfortável, interfere na alimentação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Máscara Reservatório (MR)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60–90%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10–15 L/min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Hipoxemia grave; pré-oxig. IOT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Alta FiO₂ sem intubação</w:t>
            </w:r>
          </w:p>
        </w:tc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pressão; pode reinalar CO₂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CBAF / HFNC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21–100% (exato)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20–60 L/min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IR tipo I; pós-extubação; CBAF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PEEP intrínseca ~1cmH₂O/10L; umidifica</w:t>
            </w:r>
          </w:p>
        </w:tc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Custo; disponibilidade; falha oculta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558A"/>
          <w:sz w:val="26"/>
          <w:szCs w:val="26"/>
        </w:rPr>
        <w:t xml:space="preserve">1.2 Fórmula FiO₂ pela Cânula Nasal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FiO₂ (%) = 20 + (4 × Fluxo em L/min)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Exemplo: fluxo 4 L/min → FiO₂ ≈ 36%. Válida para FR normal e volume corrente normal.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558A"/>
          <w:sz w:val="26"/>
          <w:szCs w:val="26"/>
        </w:rPr>
        <w:t xml:space="preserve">1.3 Relação P/F — Índice Horowitz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P/F = PaO₂ (mmHg) / FiO₂ (decimal)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Ex: PaO₂=80, FiO₂=0,40 → P/F = 200 mmHg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P/F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Classificação SARA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Mortalidade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Conduta Inicial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&gt;400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Manutenção / Desmame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300–400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SARA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~10%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Otimizar O₂ suplementar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200–300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LEVE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VNI / HFNC / Monitorar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100–200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MODERADA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VM invasiva + Prot.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&lt;100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GRAVE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&gt;45%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VM + Pronação + BNM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558A"/>
          <w:sz w:val="26"/>
          <w:szCs w:val="26"/>
        </w:rPr>
        <w:t xml:space="preserve">1.4 Índice OI e OSI (sem gasometria arterial)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OI = (FiO₂ × MAP × 100) / PaO₂    |    OSI = (FiO₂ × MAP × 100) / SpO₂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MAP = Pressão Média de Vias Aéreas. OI&gt;16 ou OSI&gt;12.3 → SARA grave. Alternativa não-invasiva ao P/F.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⚠️ REGRA DE OURO — CBAF (High Flow)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CBAF NÃO substitui VNI em hipercapnia. Se PCO₂ &gt; 45 mmHg → preferir VNI. Sinal de FALHA: FR&gt;35, SpO₂&lt;92% após 1–2h de CBAF adequado → INTUBAÇÃO IMEDIATA.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II — VENTILAÇÃO NÃO INVASIVA (VNI)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2.1 Indicações &amp; Contraindicações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✅ INDICAÇÕES VNI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❌ CONTRAINDICAÇÕES ABSOLUTAS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145"/>
                <w:sz w:val="20"/>
                <w:szCs w:val="20"/>
              </w:rPr>
              <w:t xml:space="preserve">DPOC exacerbado: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 &lt;7,35 + PCO₂ &gt;45 mmHg — NÃO espere agravamento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 mortalidade 10% vs IOT (GRADE 1A)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20"/>
                <w:szCs w:val="20"/>
              </w:rPr>
              <w:t xml:space="preserve">EAP Cardiogênico: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CPAP 5–10 cmH₂O — evidência nível 1A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 necessidade IOT em 30%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20"/>
                <w:szCs w:val="20"/>
              </w:rPr>
              <w:t xml:space="preserve">Imunocomprometidos: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 pneumonia associada à VM invasiva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SARA leve/moderada (P/F 150–300) selecionados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Parada cardiorrespiratória / instabilidade hemodinâmica grave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Rebaixamento nível consciência (GCS &lt;10)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Incapacidade de proteção de vias aéreas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Vômitos incoercíveis / hemoptise maciça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Cirurgia facial/craniana recente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Pneumotórax não drenado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 do paciente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RELATIVAS: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SARA grave P/F &lt;150 (alto risco P-SILI)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Secreção abundante não manuseável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Ansiedade extrema / não cooperativo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2.2 Modos VNI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558A"/>
          <w:sz w:val="26"/>
          <w:szCs w:val="26"/>
        </w:rPr>
        <w:t xml:space="preserve">CPAP (Continuous Positive Airway 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 Fisiológico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CPAP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5–15 cmH₂O (início 5–8)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Recruta alveolar; ↑ CRF; ↓ trabalho resp.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0,40–1,0 (titular SpO₂ ≥92%)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Corrige hipoxemia (SARA tipo I)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558A"/>
          <w:sz w:val="26"/>
          <w:szCs w:val="26"/>
        </w:rPr>
        <w:t xml:space="preserve">BiPAP (Bilevel Positive Airway Pressure)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Inicial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Alvo / Titular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IPAP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10–12 cmH₂O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2 cmH₂O se PCO₂ alto / FR&gt;25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Máx recomendado: 20–25 cmH₂O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EPAP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4–6 cmH₂O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se SpO₂ baixa / recrutar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IPAP – EPAP = PS ≥4 cmH₂O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 efetiva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IPAP – EPAP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Alvo: 6–12 cmH₂O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alvo: 6–8 mL/kg PI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 backup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10–14 ipm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Segurança apneia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Avaliar necessidade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0,40–1,0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SpO₂: 88–95% (DPOC: 88–92%)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Evitar hiperoxia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PS (Pressão de Suporte efetiva) = IPAP – EPAP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PS insuficiente (&lt;4 cmH₂O): risco de reinalação CO₂ e hipercapnia. PS excessiva (&gt;16): risco P-SILI.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2.3 Critérios de FALHA da VNI — Escalar para IOT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CCCCC" w:sz="1"/>
              <w:right w:val="single" w:color="CCCCCC" w:sz="1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🚨 FALHA VNI — CRITÉRIOS DE INTUBAÇÃO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Qualquer 1 critério em 1–2h: (1) SpO₂ &lt;90% persistente com FiO₂ ≥0,6 + EPAP ≥8. (2) pH &lt;7,25 (DPOC) ou &lt;7,20 (outras causas). (3) FR &gt;35 ipm persistente. (4) Piora nível consciência. (5) Intolerância / agitação não controlada. (6) Secreções não manejáveis. REGRA CLÍNICA: Se duvidar → INTUBAR. O atraso na IOT piora prognóstico.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III — VENTILAÇÃO MECÂNICA INVASIVA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3.1 Parâmetros Fundamentais &amp; Fórmulas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 Normal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 / Cálculo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Volume Corrente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(Tidal Vol.)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6–8 mL/kg PI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= 6 × Peso Ideal (kg)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Frequência Respiratória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12–20 ipm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Ajuste PCO₂ / pH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PEEP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PEEP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5–20 cmH₂O (SARA)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Tabela ARDSnet / Driving P.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0,21–1,0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Titular SpO₂ 92–96%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Driving Pressure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 = Pplat – PEEP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15 cmH₂O (SARA: ≤13)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Melhor preditor mortalidade SARA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Pressão Platô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Pplat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30 cmH₂O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Pausa inspiratória 0,5s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Pressão de Pico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Ppico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40 cmH₂O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Inclui resistência de vias aéreas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Complacência Estática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&gt;50 mL/cmH₂O (normal: ~100)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Cst = VT / (Pplat – PEEP)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Resistência VA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&lt;15 cmH₂O/L/s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Raw = (Ppico – Pplat) / Fluxo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Razão I:E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 : 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1:2 (padrão)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DPOC: 1:3 ou 1:4 / SARA inverso 1:1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Ventilação Minuto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VM = VT × FR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5–10 L/min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VM ↑ → PCO₂ ↓ | VM ↓ → PCO₂ ↑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Espaço Morto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VD/VT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0,3–0,35 (normal)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Bohr: VD/VT = (PaCO₂–PECO₂)/PaCO₂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3.2 Fórmulas Essenciais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PESO IDEAL (PI)</w:t>
            </w:r>
          </w:p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Homens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Mulheres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 (kg) = 50 + 2,3 × (Alt. cm / 2,54 – 60)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 (kg) = 45,5 + 2,3 × (Alt. cm / 2,54 – 60)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Driving Pressure (DP) = Pplat – PEEP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AMATO 2015 (NEJM): DP é o parâmetro mais associado à mortalidade na SARA. Alvo DP ≤15 cmH₂O (idealmente ≤13).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Complacência Estática = VT / (Pplat – PEEP)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SARA: Cst &lt;40 mL/cmH₂O. Pneumonia severa/SARA: 15–30. Normal pulmão: 60–100 mL/cmH₂O.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Stress Index = Avaliado pela curva P-Tempo (modo VC)
   &lt;1,0: hiperinsuflação  |  =1,0: ideal  |  &gt;1,0: recrutamento insuficiente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Medido na inspeção visual da curva P-T no ventilador. Correlaciona com VILI.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Mechanical Power (MP) = 0,098 × FR × VT × (Ppico – DP/2)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MP &gt;17 J/min associado a injúria pulmonar. Alvo &lt;17 J/min na SARA grave.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P0.1 (Pressão de oclusão 100ms) = Oclusão automática no vent.
Normal: 0,5–1,5 cmH₂O | Drive alto: &gt;3,5 cmH₂O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Marcador de esforço respiratório do paciente. P0.1 elevado = alto drive = risco P-SILI.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IV — MODOS VENTILATÓRIOS: ANÁLISE COMPLETA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Pressão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Sincronia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Principal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VCV / CMV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Garantido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Mínima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IOT inicial; SARA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PCV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Pressão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Limitado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SARA; recrut. alveolar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SIMV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Vol/Press.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Garantido (mand.)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Misto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Misto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Desmame, obsoleto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PSV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Pressão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Suporte PS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Espontânea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Desmame; suporte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PRVC / VTPC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Alvo Garantido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Mínima nec.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SARA; UCO₂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APRV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Pressão bif.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Alta/Baixa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Espontânea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refratária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PAV+ / NAVA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Esforço paciente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Espontânea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Máxima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Desmame difícil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HFOV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Freq. alta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Mínimo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100–900/min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Salvamento SARA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4.1 VCV — Volume Controlled Ventilation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3"/>
          <w:szCs w:val="23"/>
        </w:rPr>
        <w:t xml:space="preserve">Configuração &amp; Curvas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Configuração Inicial (SARA)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Volume Corrente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mL/kg PI (SARA) | 6–8 mL/kg (outros)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14–20 ipm | ↑ se PCO₂ alto (máx 35)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Fluxo Inspiratório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40–60 L/min (quadrado) | ↑ em broncoespasmo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PEEP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ARDSnet: 5–18 (tabela FiO₂/PEEP)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Iniciar 1,0 → titular para SpO₂ 92–96%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Pausa Inspiratória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0,2–0,5s para medir Pplat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2"/>
              <w:left w:val="single" w:color="1B3A6B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📊 CURVAS VCV — O QUE OBSERVAR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Curva PRESSÃO-TEMPO: deve ter morfologia de 'rampa' + platô. Pico = resistência + elastância. Platô = apenas elastância. Curva FLUXO-TEMPO: retorno a zero antes do próximo ciclo = ausência de auto-PEEP. Se não retorna ao zero = air-trapping → ↑TE ou ↓FR. Curva VOLUME-TEMPO: deve alcançar o VT programado sem interrupção.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4.2 PCV — Pressure Controlled Ventilation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Pinsp (Acima PEEP)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10–20 cmH₂O → monitorar VT resultado (alvo 6mL/kg PI)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PEEP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Idem VCV. ARDSnet table.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 (tempo inspiratório)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0,8–1,2s | razão I:E 1:2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12–20 ipm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2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⚠️ ALERTA PCV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VT NÃO É GARANTIDO no PCV — mudanças na complacência (posição, secreção, pneumotórax) alteram VT entregue. MONITORAR VT expirado a cada ajuste. Se complacência piora → VT cai com mesma Pinsp.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4.3 PSV — Pressure Support Ventilation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7145"/>
          <w:sz w:val="20"/>
          <w:szCs w:val="20"/>
        </w:rPr>
        <w:t xml:space="preserve">Modo de desmame por excelência.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Ativado pelo esforço do paciente. Ventilador entrega PS programada até fluxo cair a ~25% do pico (critério de ciclagem).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PS (cmH₂O)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≥20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Suporte total / ALTA dependência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Investigar causa; tratar; otimizar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12–18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Suporte intermediário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Fisioterapia; melhorar função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8–12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Suporte moderado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Desmame ativo; TER ≥30 min/dia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Mínimo suporte / quase espontâneo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 (Tubo T ou PSV 5 cmH₂O)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4.4 APRV — Airway Pressure Release Ventilation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7030A0"/>
          <w:sz w:val="20"/>
          <w:szCs w:val="20"/>
        </w:rPr>
        <w:t xml:space="preserve">Indicação: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SARA grave refratária (P/F &lt;100), coagulopatia (evitar decúbito ventral), ou necessidade de otimizar recrutamento com menor sedação.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20–30 cmH₂O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= Pplat alvo de VCV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Recrutamento alveolar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0–5 cmH₂O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Geralmente = 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Permite saída de CO₂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4–6 segundos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se CO₂ retido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Fase de recrutamento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0,4–0,8 segundos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Ajustar pelo fluxo exp.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Expiração = liberação CO₂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Tlow ajuste: finalizar quando fluxo exp. cai a 50–75% do pico expiratório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Isso indica início de fechamento alveolar → parar expiração evita colapso. APRV mantém alveolar aberto 80-90% do ciclo.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V — SARA / ARDS: PROTOCOLO DE VENTILAÇÃO PROTETORA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2"/>
              <w:left w:val="single" w:color="1B3A6B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🧬 DEFINIÇÃO BERLIN 2012 — SARA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Início agudo (&lt;1 semana). Infiltrado bilateral ao RX/TC. Sem causa cardiogênica (PEEP 5 cmH₂O). P/F: Leve 200–300 | Moderada 100–200 | Grave &lt;100. (Com PEEP ≥5 cmH₂O)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5.1 ARDSnet — Tabela PEEP / FiO₂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ESTRATÉGIA BAIXO PEEP (ARDSnet padrão)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FiO₂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0,30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0,40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0,40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0,60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0,70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0,70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0,70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0,80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0,90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PEEP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ESTRATÉGIA ALTO PEEP (ALVEOLI/ExPress — SARA moderada/grave)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FiO₂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0,30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0,30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0,40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0,40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0,50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0,60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0,70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0,80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0,90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1,00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PEEP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22-24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5.2 Protocolo SARA Passo a Passo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Parâmetros / Alvos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Calcular Peso Ideal (PI)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Homens: 50+2,3×(alt/2,54-60) | Mulheres: 45,5+2,3×(alt/2,54-60)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inicial 6 mL/kg PI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Máx 8 mL/kg PI. NUNCA ultrapassar Pplat 30 cmH₂O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Medir Pplat (pausa 0,5s)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Pplat &gt;30: ↓ VT 1 mL/kg (mín 4 mL/kg) | Se Pplat &lt;25 + DP&gt;15: considerar ↑ VT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Calcular Driving Pressure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 = Pplat – PEEP | Alvo ≤15 (idealmente ≤13 cmH₂O)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Titular PEEP pela tabela ARDSnet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92–96% + FiO₂ mínima | Monitorar hemodinâmica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 para PCO₂ alvo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 7,30–7,45 | PCO₂ 35–50 | Hipercapnia permissiva pH ≥7,20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&lt;150 + DP&gt;13 → PRONAÇÃO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16h/dia mínimo. Iniciar nas primeiras 36h. PROSEVA reduziu mortalidade 16%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&lt;100 refratário → BNM 48h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Cisatracúrio 37,5 mg/h (ACURASYS). Associar sedação profunda RASS -4/-5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Refratário → Manobra de Recrutamento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Step-up PEEP ou 40 cmH₂O x 40s (ART trial: cuidado — ↑ mortalidade se mal selecionado)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Falha convencional → ECMO VV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Critérios: P/F&lt;80 após otimização / Murray &gt;3 / PCO₂&gt;80 refratário (CESAR/EOLIA)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5.3 Pronação — Protocolo PROSEVA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CRITÉRIOS PARA PRONAÇÃO (TODOS devem estar presentes)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CONTRAINDICAÇÕES RELATIVAS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SARA moderada/grave: P/F &lt; 150 com FiO₂ ≥0,6 + PEEP ≥5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Nas primeiras 36h após diagnóstico SARA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VT 6 mL/kg PI e Pplat ≤30 cmH₂O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16h na posição prona por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Interromper se P/F &gt;150 por 4h em 2 sessões consecutivas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Instabilidade vertebral ou fratura coluna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Cirurgia abdominal &lt;2 semanas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HIC grave não controlada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Choque não responsivo a vasopressores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Face: queimaduras, feridas abertas extensas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Gravidez (relativa) / obesidade mórbida extrema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VI — ANÁLISE GASOMÉTRICA AVANÇADA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6.1 Parâmetros Normais &amp; Interpretação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32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Normal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 Baixo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Crítico Alto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 Clínico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7,35–7,45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&lt;7,20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&gt;7,60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Equilíbrio ácido-base sistêmico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PaCO₂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35–45 mmHg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&gt;80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Componente respiratório / ventilação alveolar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PaO₂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80–100 mmHg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&lt;60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&gt;300 (toxicidade)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Oxigenação arterial / troca gasosa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HCO₃⁻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22–26 mEq/L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&gt;35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Componente metabólico / tampão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-2 a +2 mEq/L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&lt;-10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&gt;+10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Excesso de base: metabólico puro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SpO₂/SaO₂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95–99%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&lt;88%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&gt;99% (alta FiO₂)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Saturação hemoglobina O₂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Lactato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&lt;2 mmol/L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&gt;4 (choque)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&gt;10 (gravíssimo)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Hipoperfusão / metabolismo anaeróbico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6.2 Algoritmo de Interpretação — PASSO A PASSO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pH: acidose ou alcalose?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&lt;7,35 = acidose | &gt;7,45 = alcalose | 7,35–7,45 = normal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Causa primária: PaCO₂ ou HCO₃?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Resp: PaCO₂ ↑ acidose / ↓ alcalose | Metab: HCO₃ ↓ acidose / ↑ alcalose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Há compensação adequada?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Winter: PCO₂ exp = 1,5×HCO₃+8(±2) | Metab: ΔpH×10 = ΔPCO₂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Distúrbio misto?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comp. diferente do esperado = distúrbio duplo. AG ajuda.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Ânion Gap (AG)?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 = Na – (Cl + HCO₃) | Normal: 8–12 | AG&gt;12 = acidose metabólica AG+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Delta-Delta (ΔΔ)?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ΔΔ = (AG-12)/(24-HCO₃) | &lt;0,4=AM pura não-AG | 0,4-1=misto | 1-2=AM+AG pura | &gt;2=AM+AG+alcalose metab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Lactato: hipoperfusão?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Lac &gt;2 = atenção | &gt;4 = choque metabólico | Clearance Lac 6h &gt;10% = meta sepse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6.3 Fórmulas Gasométricas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AG = Na⁺ – (Cl⁻ + HCO₃⁻)  →  Normal: 8–12 mEq/L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AG corrigido para albumina: AG + 2,5 × (4 – Albumina g/dL)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Compensação Metabólica: PCO₂ esperado = 1,5 × HCO₃ + 8 (± 2)  [Fórmula de Winter]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Acidose metabólica: Se PCO₂ real &lt; esperado → alcalose resp. associada | Se PCO₂ &gt; esperado → acidose resp. associada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A-a gradient = [(FiO₂ × (Patm – PH₂O)) – PaCO₂/0,8] – PaO₂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Normal: &lt;15 mmHg (jovem) | Aumento → shunt / V/Q mismatch. P(A-a)O₂ = (FiO₂×713) – (PaCO₂×1,25) – PaO₂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SaO₂ estimada: SpO₂ ≈ via curva de dissociação HbO₂
BOHR shift: pH↓, Temp↑, PCO₂↑, 2,3-DPG↑ → curva desloca direita (↑ liberação O₂)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PaO₂ necessária para SaO₂=90%: ~60 mmHg (ponto crítico da curva sigmoide de Hb)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CaO₂ (Conteúdo Arterial O₂) = (Hb × 1,34 × SaO₂) + (PaO₂ × 0,0031)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Normal: ~20 mL O₂/dL. DO₂ (Oferta O₂) = CaO₂ × DC × 10. VO₂ = DC × (CaO₂ – CvO₂) × 10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VII — ASSINCRONIAS VENTILATÓRIAS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Definição: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Falta de sincronismo entre o esforço do paciente e o ciclo entregue pelo ventilador. Presente em 24-80% dos pacientes em VM. Associada a maior mortalidade, desmame prolongado e VILI.</w:t>
      </w:r>
    </w:p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7.1 Classificação &amp; Diagnóstico por Curvas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80"/>
        <w:gridCol w:w="308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Assincronia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Achado nas Curvas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Auto-triggering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Ventilador dispara sem esforço paciente (vazamento, oscilações)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Ciclos sem deflexão na curva Pressão/Fluxo; FR &gt; FR neurológica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sensibilidade trigger | verificar circuito | tratar causa | ↓ leak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Double-triggering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Esforço inspir. persiste após término do ciclo → novo ciclo imediato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ciclos consecutivos &lt;50% do menor Ti observado; VT dobrado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Ti | ↑ VT levemente | ↑ sedação | modo PS → PCV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Reverse Triggering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Ciclo passivo induz contração diafragmática reflexa no final do ciclo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Deflexão na curva fluxo-tempo no FINAL da inspiração/início expiração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Diagnóstico difícil; ↑ BNM / ↓ FR / considerar espontânea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Flow Starvation (Insuf. Fluxo)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Demanda do paciente &gt; fluxo fornecido (modo VCV fluxo fixo)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Curva Pressão-Tempo côncava (escavada) em vez de convexa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fluxo inspiratório | mudar para decelerating | PS ou PCV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Ciclagem Tardia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 ventilador &gt; Ti neural do paciente → esforço expiratório ativo durante insp.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Pico na curva de pressão no FINAL da inspiração; atividade expiratória ativa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Ti | ↓ PS (PSV) | ajustar critério ciclagem (se ajustável)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Ciclagem Precoce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 ventilador &lt; Ti neural → continuidade esforço após término ciclo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Recrutamento muscular expiratório imediatamente pós-ciclo; FR alta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Ti | ↑ PS | PSV: ↓ critério ciclagem (ex: 25% → 40% fluxo pico)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Inefetividade de Trigger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Esforço não detectado: limiar trigger alto ou auto-PEEP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Deflexão pressão sem ciclo. Auto-PEEP: fluxo exp. não retorna a 0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sensibilidade trigger | tratar auto-PEEP (↓FR, ↑TE, broncodilat.)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Auto-PEEP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Air trapping: próximo ciclo inicia antes expiração completa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Fluxo expiratório não retorna a zero. Medir: pausa expiratória 0,5s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FR | ↑ TE (razão I:E) | broncodilat. | ↓ VT | PEEP extrínseca =70-80% auto-PEEP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7.2 Índice de Assincronia (AI)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AI (%) = Ciclos assíncronos / Total de ciclos × 100
AI &gt; 10% = assincronia grave → INTERVIR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Monitorar a cada hora em pacientes com SARA, DPOC grave, ou uso de BNM. Usar Edi (NAVA) se disponível para quantificação.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7.3 Checklist Rápido de Assincronia à Beira-Leito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Verificar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Alterado → Conduta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Curva Pressão-Tempo: côncava ou com pico no final?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Côncava = starvation (↑ fluxo) | Pico final = ciclagem tardia (↓ Ti)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Curva Fluxo-Tempo: retorna a zero antes do próximo ciclo?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retorna = auto-PEEP → ↑ TE / broncodilatador / ↓ FR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 do ventilador = FR do paciente (no modo espontâneo)?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Diferença = esforços não captados → ajustar trigger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Duplos ciclos consecutivos (double-triggering)?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Ti | ↑ sedação | checar leak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expirado muito variável (&gt;20% ciclo a ciclo)?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Drive alto ou assincronia → P0.1 | trocar modo se necessário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Paciente agitado, taquicárdico, usando mm acessórios?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Alto drive = P0.1 &gt;3,5 → analgesia, considerar BNM transitório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VIII — DECISÃO CLÍNICA: ESCALAR OU DESESCALAR</w:t>
      </w:r>
    </w:p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8.1 Algoritmo de Decisão: Escalonamento de Suporte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🔺 QUANDO ESCALAR O SUPORTE VENTILATÓRIO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CONDIÇÃO / PARÂMETRO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LIMIAR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com CN O₂ / CBAF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&lt;92%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CN→CBAF→VNI→IOT (stepwise)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 com qualquer O₂ suplementar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&gt;35 ipm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Avaliação imediata + IOT se persistente &gt;1h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em O₂ suplementar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&lt;200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VNI ou IOT conforme contexto clínico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em VNI BiPAP adequada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&lt;150 após 2h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IOT + VM protetora SARA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 em DPOC com VNI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&lt;7,25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IOT imediata (pH &lt;7,20 = IOT absoluta)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Nível consciência em VNI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GCS ↓ &gt;2 pontos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IOT IMEDIATA (proteção VA)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em VM invasiva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&lt;150 c/ DP&gt;13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PRONAÇÃO 16h + avaliar BNM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grave refratária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&lt;80 + Murray &gt;3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Referenciar ECMO VV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🔻 QUANDO DESESCALAR O SUPORTE VENTILATÓRIO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CONDIÇÃO / PARÂMETRO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VM invasiva → desmame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F/VT &lt;80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 Tubo T 30–120 min. SAT diária.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PSV mínima atingida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 ≤5–8 cmH₂O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Teste extubação se outros critérios OK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Critérios extubação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TODOS abaixo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Extubação → CBAF ou VNI profilática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CBAF → CN O₂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&gt;95% c/ FiO₂ ≤0,35 + FR &lt;25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Reduzir fluxo CBAF 10L → 5L → CN O₂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VNI → retirar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 ≥7,35 + FR &lt;25 + SpO₂ OK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Desmame progr. (retirar 2–4h/dia → OFF)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8.2 Critérios de Extubação — Checklist COMPLETO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 / Valor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Resolução ou melhora da causa da intubação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Causa tratada e estável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adequada com suporte baixo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≥92% com FiO₂ ≤0,40 e PEEP ≤8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Estabilidade hemodinâmica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vasopressor ou dose baixa estável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Nível de consciência adequado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Obedece comandos simples, GCS ≥10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Tosse e reflexo glótico preservados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Tosse efetiva ao aspirar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Índice de Tobin (IRRS = f/VT) satisfatório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f/VT ≤105 (idealmente &lt;80)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Secreção gerenciável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Aspiração &lt;2h antes extubação; secretoma mínimo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Ausência de febre significativa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 &lt; 38,5°C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Balanço hídrico acumulado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Negativo ou neutro nas últimas 24h (evitar edema VA)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ALTO RISCO: Cuff leak test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estridor pós-extubação provável: cuff leak anormal → extubação + dexametasona 6h antes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8"/>
              <w:left w:val="single" w:color="7030A0" w:sz="16"/>
              <w:bottom w:val="single" w:color="7030A0" w:sz="8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22"/>
                <w:szCs w:val="22"/>
              </w:rPr>
              <w:t xml:space="preserve">Índice de Tobin (IRRS) = f / VT (em litros)
Ex: FR=25, VT=0,35L → f/VT = 71 (favorável)
Ex: FR=35, VT=0,25L → f/VT = 140 (desfavorável)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f/VT ≤105 = 80% sucesso extubação. f/VT &gt;105 = alto risco de reintubação.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IX — REFERÊNCIA RÁPIDA UTI 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2"/>
              <w:left w:val="single" w:color="1B3A6B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🎯 COMO USAR ESTE MÓDULO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Módulo de consulta imediata à beira-leito. Acesse pela aba ou busca pelo título do sub-módulo. Valores são referências para ADULTOS. Sempre individualizar conforme contexto clínico.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⚡ R1 — Parâmetros Alvo VM (Pocket 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Alvo Geral UTI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Alvo SARA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DPOC/Obstr.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6–8 mL/kg PI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4–6 mL/kg PI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6–8 mL/kg PI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12–18 ipm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16–25 (PCO₂)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10–14 (↑ TE)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PEEP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5–8 cmH₂O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8–18 (tabela)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3–5 (auto-PEEP)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FiO₂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0,40–0,60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Mínima SpO₂≥92%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88–92%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Pplat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≤30 cmH₂O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≤30 cmH₂O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≤30 cmH₂O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≤15 cmH₂O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≤13 cmH₂O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≤15 cmH₂O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alvo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92–96%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92–96%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88–92%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 alvo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7,35–7,45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7,20–7,45 (perm.)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7,32–7,38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⚡ R2 — Doses Sedoanalgesia em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60"/>
        <w:gridCol w:w="2000"/>
        <w:gridCol w:w="2200"/>
        <w:gridCol w:w="20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Droga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Dose Inicial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Dose Manutenção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Fentanil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Opioide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25–50 mcg IV bolus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25–200 mcg/h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Analgesia 1ª linha RASS -1/-2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Morfina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Opioide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2–4 mg IV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1–5 mg/h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Histamina; cuidado em insuficiência renal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Midazolam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BZD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2–5 mg IV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1–10 mg/h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Evitar &gt;72h; acúmulo / delirium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Propofol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Hipnótico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5–10 mcg/kg/min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5–50 mcg/kg/min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Lipídeo; PRIS &gt;4mg/kg/h &gt;48h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Dexmedetomidina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α2-agonista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0,7 mcg/kg/h (sem bolus)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0,2–1,4 mcg/kg/h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Desmame; menos delirium (PRODEX)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Cisatracúrio (BNM)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BNM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0,1–0,2 mg/kg IV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1–3 mcg/kg/min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grave + sedação profunda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Cetamina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Dissociativo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0,5–1 mg/kg IV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0,1–0,5 mg/kg/h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Broncoespasmo; IOT difícil; poupador opioide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⚡ R3 — Escala RASS &amp; Indicações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60"/>
        <w:gridCol w:w="350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 Clínica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Combativo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Violento, perigo imediato para a equipe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Analgesia + BNM transitório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Muito agitado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Puxa dispositivos, agressivo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sedação; investigar causa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Agitado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Movimentos frequentes, luta com ventilador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Ajustar modo ventilatório + sedação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Inquieto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Ansioso mas movimentos não vigorosos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Analgesia adequada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Alerta e calmo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ALVO PADRÃO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Manutenção; avaliar desmame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Sonolento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Abre olhos a voz (&gt;10s)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Aceitável em desmame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Sedação leve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Abre olhos breve a voz (&lt;10s)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ALVO DESMAME se cooperativo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Sedação moderada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Movimento mas sem abertura ocular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Aceitável em VM com alta demanda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Sedação profunda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resposta a voz; responde a estímulo físico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grave + BNM / pronação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responsivo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resposta a qualquer estímulo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Coma induzido / SARA refratária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⚡ R4 — Vasopressores em Choque Séptico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2160"/>
        <w:gridCol w:w="2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Droga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1ª/2ª linha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Dose Inicial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Dose Máxima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Norepinefrina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1ª LINHA ✅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0,01–0,1 mcg/kg/min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1–2 mcg/kg/min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Sepse / choque distributivo (SSC 2021)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Vasopressina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2ª linha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0,03 U/min (fixo)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0,06 U/min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Poupar NOR; hipercalemia; + NOR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Epinefrina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2ª/3ª linha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0,01 mcg/kg/min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0,5–1 mcg/kg/min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Choque anafilático 1ª; taquicardia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Dopamina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Evitar (desf.)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2–20 mcg/kg/min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mcg/kg/min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↑ arritmias vs NOR (SOAP II)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Dobutamina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Choque cardio.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2,5–5 mcg/kg/min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mcg/kg/min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Inotrópico; associar NOR se hipotenso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⚡ R5 — Desmame Ventilatório: Protocolo SAT/SBT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 — Spontaneous Awakening Trial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SBT — Spontaneous Breathing Trial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CRITÉRIOS para SAT: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sedação contínua em uso para agitação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novas doses de BNM nas últimas 24h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&lt;35, SpO₂ &gt;88%, sem hipotensão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crises convulsivas ou HIC ativa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COMO FAZER: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Interromper sedação / BDZ até despertar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FALHA: re-sedar na metade dose anterior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145"/>
                <w:sz w:val="20"/>
                <w:szCs w:val="20"/>
              </w:rPr>
              <w:t xml:space="preserve">CRITÉRIOS para SBT: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SpO₂ ≥92% com FiO₂ ≤0,40 e PEEP ≤8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vasopressor ou dose mínima estável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nova disfunção orgânica grave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Acordado, cooperativo (pós-SAT)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20"/>
                <w:szCs w:val="20"/>
              </w:rPr>
              <w:t xml:space="preserve">COMO FAZER: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Tubo T 30–120 min OU PSV 5–8 cmH₂O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PASSA → EXTUBAÇÃO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FALHA → retornar VM + investigar causa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145" w:sz="12"/>
              <w:left w:val="single" w:color="1E7145" w:sz="12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145"/>
                <w:sz w:val="22"/>
                <w:szCs w:val="22"/>
              </w:rPr>
              <w:t xml:space="preserve">🏆 EVIDENCE-BASED: SAT + SBT DIÁRIO (Kress et al. NEJM 2000 + Girard ICM 2008)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Protocolo SAT/SBT reduz tempo de VM em 2–3 dias e mortalidade hospitalar em ~15%. Implementação como rotina institucional (bundles) é MODIFICADOR INDEPENDENTE DE MORTALIDADE.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aps/>
          <w:color w:val="1B3A6B"/>
          <w:sz w:val="40"/>
          <w:szCs w:val="40"/>
        </w:rPr>
        <w:t xml:space="preserve">MÓDULO X — RESUMO DE DECISÃO VISUAL &amp; FLUXOGRAMA</w:t>
      </w:r>
    </w:p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10.1 Escada de Suporte Respiratório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6"/>
              <w:left w:val="single" w:color="F2F2F2" w:sz="4"/>
              <w:bottom w:val="single" w:color="F2F2F2" w:sz="4"/>
              <w:right w:val="single" w:color="F2F2F2" w:sz="4"/>
            </w:tcBorders>
            <w:shd w:fill="FFCCCC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⬆️  ESCALAR SE PIORAR  ⬆️</w:t>
            </w:r>
          </w:p>
          <w:p>
            <w:pPr>
              <w:spacing w:after="6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🏥  NÍVEL 6: ECMO VV/VA  →  P/F &lt;80 + falha VM / Murray &gt;3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🔴  NÍVEL 5: VM + PRONAÇÃO + BNM  →  SARA grave P/F &lt;150 + DP &gt;13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🟠  NÍVEL 4: VM PROTETORA (VCV/PCV/APRV)  →  P/F &lt;200 / VNI falhou / GCS &lt;10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9900"/>
                <w:sz w:val="21"/>
                <w:szCs w:val="21"/>
              </w:rPr>
              <w:t xml:space="preserve">🟡  NÍVEL 3: VNI (BiPAP/CPAP)  →  P/F 150–300 / DPOC pH &lt;7,35 / EAP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21"/>
                <w:szCs w:val="21"/>
              </w:rPr>
              <w:t xml:space="preserve">🟢  NÍVEL 2: CBAF (High Flow)  →  SpO₂ &lt;92% com MR / FR &gt;25 sem hipercapnia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⚪  NÍVEL 1: O₂ SUPLEMENTAR (CN/MV/MR)  →  Hipoxemia leve / Pós-op / Complementar</w:t>
            </w:r>
          </w:p>
          <w:p>
            <w:pPr>
              <w:spacing w:after="6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22"/>
                <w:szCs w:val="22"/>
              </w:rPr>
              <w:t xml:space="preserve">⬇️  DESESCALAR SE MELHORAR  ⬇️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10.2 Checklist Pré-Turno UTI — Suporte Respiratório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2480"/>
        <w:gridCol w:w="29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ALVO / AÇÃO SE ALTERADO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e FiO₂ em uso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  /  ____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SpO₂ ≥92% | FiO₂ mínima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 (ipm)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&lt;25 ipm | &gt;35 → escalar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Modo ventilatório atual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Adequado ao quadro clínico?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(mL) / PI (kg)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  /  ____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≤8 mL/kg PI (SARA: ≤6)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Pplat + Ppico + PEEP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 / __ / 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Pplat ≤30 | DP ≤15 cmH₂O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Driving Pressure (DP = Pplat – PEEP)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≤15 (SARA: ≤13 cmH₂O)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Gasometria: pH / PCO₂ / PaO₂ / HCO₃ / Lac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__/__/__/__/__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 7,35–7,45 | Lac &lt;2 mmol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P/F calculado (PaO₂ / FiO₂)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&gt;300 ok | &lt;150 → pronação?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Assincronia presente? (curvas)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 / Não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 Módulo VII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SAT realizado hoje?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 / Não / N/A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Meta diária de desmame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SBT realizado hoje?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 / Não / N/A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SAT passou → SBT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Pronação em andamento?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____h decorridas / ____h alvo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≥16h contínuas por sessão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BNM em uso? Monitorização TOF?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TOF: ____/4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Alvo TOF 1–2/4 em SARA grave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10.3 Referências Fundamentais — Evidence-Based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Estudo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Intervenção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Principal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ARDSnet (2000)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VT 6 vs 12 mL/kg PI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mortalidade 22% vs 39%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Padrão ouro VM protetora SARA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PROSEVA (2013)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Pronação 16h em SARA grave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mortalidade 16% absoluta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GRADE 1A: prona em P/F &lt;150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ACURASYS (2010)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BNM 48h (Cisatracúrio) SARA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mortalidade 28 dias (tendência)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BNM ainda recomendado (SARA grave)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Amato et al. (2015)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Driving Pressure como alvo VM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 &gt; fator prognóstico SARA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 ≤15 (idealmente ≤13) cmH₂O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LUNG SAFE (2016)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Prevalência / sub-diagnóstico SARA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SARA sub-diagnosticado em 40%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Alerta para rastreio ativo SARA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KRESS et al. (2000)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SAT diário vs sedação contínua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↓ 3 dias VM; ↓ ICU-LOS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protocolo SAT/SBT bundles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2"/>
              <w:left w:val="single" w:color="F2F2F2" w:sz="4"/>
              <w:bottom w:val="single" w:color="1B3A6B" w:sz="12"/>
              <w:right w:val="single" w:color="F2F2F2" w:sz="4"/>
            </w:tcBorders>
            <w:shd w:fill="D6E4F0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🎓 DOCUMENTO DESENVOLVIDO POR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Dr. Aldenir Rocha — CRM-CE 16587 / RQE 11846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Clínica Médica | Terapia Intensiva | Mestre em Ciências da Saúde — UFC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Hospital Regional Norte | Santa Casa de Misericórdia — Sobral/CE, Brasil</w:t>
            </w:r>
          </w:p>
          <w:p>
            <w:pPr>
              <w:spacing w:after="6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Baseado nas diretrizes AMIB 2023 • SCCM 2024 • ERS/ATS • Surviving Sepsis Campaign 2021 • ARDSnet Protocol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Versão 1.0 — 2025 | Este documento é suporte de decisão clínica; não substitui o julgamento médico individualizado.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Hospital Regional Norte | Santa Casa — Sobral/CE  |  AMIB • SCCM • ERS/ATS • Surviving Sepsis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  <w:jc w:val="right"/>
    </w:pPr>
    <w:r>
      <w:rPr>
        <w:rFonts w:ascii="Calibri" w:cs="Calibri" w:eastAsia="Calibri" w:hAnsi="Calibri"/>
        <w:color w:val="2E75B6"/>
        <w:sz w:val="16"/>
        <w:szCs w:val="16"/>
      </w:rPr>
      <w:t xml:space="preserve">SUPORTE RESPIRATÓRIO AVANÇADO — UTI  |  Dr. Aldenir Rocha — CRM-CE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3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ap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55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2026-04-22T01:06:50.485Z</dcterms:created>
  <dcterms:modified xsi:type="dcterms:W3CDTF">2026-04-22T01:06:50.486Z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