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🩸🔬💉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42"/>
          <w:szCs w:val="42"/>
        </w:rPr>
        <w:t xml:space="preserve">HEMOSTASIA E TRANSFUSÃO NA UTI</w:t>
      </w: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Coagulopatia do Trauma  •  Reversão de Anticoagulantes  •  TEP Maciço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00695C"/>
          <w:sz w:val="22"/>
          <w:szCs w:val="22"/>
        </w:rPr>
        <w:t xml:space="preserve">Estratégia Transfusional Restritiva  •  Hemoderivados  •  CIVD  •  TIH  •  Fibrinólise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Hospital Regional Norte  |  Santa Casa de Misericórdia de Sobral – CE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Versão 1.0  |  Abril/2026  |  CRASH-2 • NEJM 2021 • ESC 2019 • ACCP 2021 • ISTH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🩸 PARTE I — CASCATA DE COAGULAÇÃO E DISTÚRBIOS NA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Hemostasia Primária • Secundária • Fibrinólise • Monitorização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1. HEMOSTASIA — CONCEITO MODERNO (CELL-BASED MODEL)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O modelo clássico (cascata intrínseca/extrínseca) foi superado pelo modelo celular de Hoffman (2001). A coagulação ocorre em 3 fases sobre superfícies celulares: iniciação (FT + FVIIa → plaquetas), amplificação (IIa activa VIII/V/XI) e propagação (complexo protrombinase → explosão de trombina = 95% da trombina total).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Testes de Coagulação — Interpretação Clínica UTI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8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Exame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Via Avaliada</w:t>
            </w:r>
          </w:p>
        </w:tc>
        <w:tc>
          <w:tcPr>
            <w:tcW w:type="dxa" w:w="3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80E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Alteração + Causa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TAP/TP / INR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11-15s / &lt; 1,2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Via Extrínseca (VII) + Comum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INR &gt; 1,5: deficiência VII, hepatopatia, varfarina, CIVD, vitamina 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TTPA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25-35s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Via Intrínseca (XII,XI,IX,VIII) + Comum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TTPA &gt; 2x: heparina NF terapêutica, hemofilia A/B, anticoagulante lúpico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Fibrinogênio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200-400 mg/dL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Produto final via comum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150 mg/dL: CIVD grave, hemorragia maciça, fibrinólise primária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D-Dímero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500 ng/mL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Produto degradação fibrina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Elevado: TEP, TVP, CIVD, sepse, trauma, pós-op (baixa especificidade)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Tempo de Trombina (TT)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14-21s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Fibrinogênio → Fibrina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Prolongado: heparina, hipofibrinogenemia, produtos fibrinólise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Plaquetas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150-400 x10³/µL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Hemostasia primária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50k: risco sangramento. &lt; 20k: espontâneo. TIH: ↓50% após heparina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TEG / ROTEM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Análise viscoelástica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Global (toda cascata + fibrina + plaquetas)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Guia hemoterapia por componente específico. Superior a testes convencionais em trauma/cirurgia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🚑 PARTE II — COAGULOPATIA DO TRAUMA &amp; HEMORRAGIA MACIÇA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ATC • Damage Control Resuscitation • MTP • TEG-Guided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2. COAGULOPATIA AGUDA DO TRAUMA (ATC) — FISIOPATOLOGIA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Coagulopatia Aguda do Trauma (ATC) afeta 25-35% dos pacientes politraumatizados graves e está associada à mortalidade 4x maior. Não é apenas coagulopatia dilucional — é multifatorial: ativação de proteína C, hipoperfusão tecidual, fibrinólise hiperfibrinolítica, acidose, hipotermia e lesão endotelial.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TRÍADE LETAL DO TRAUMA — Potencializa mutuamente a coagulopatia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1. ACIDOSE (pH &lt; 7,2): Inibe enzimas da coagulação (trombina perde 90% atividade em pH 7,0). Fator VII: redução 90% em pH 7,1.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2. HIPOTERMIA (&lt; 35°C): Inibe fatores de coagulação e função plaquetária. Sequestro plaquetário no baço. Fibrinogênio precipita.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3. HIPOCALCEMIA: Ca2+ ionizado é cofator essencial em TODAS as etapas da cascata. Reposição maciça de hemácias/plasma diluem Ca2+.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PREVENÇÃO: Aquecimento ativo (mantas, fluidos aquecidos). Bicarbonato/THAM para pH. Cálcio gluconato 1g IV a cada 4 U de hemocomponentes.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MEDIDA: Temperatura retal + gasometria + Ca2+ ionizado a cada hora em hemorragia maciça.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Damage Control Resuscitation (DCR) — Protocolo Hemorragia Maciça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DCR = ressuscitação hemostática que prioriza controle de hemorragia, limita cristaloides e usa hemoderivados numa proporção balanceada (1:1:1) para simular sangue total. Substituiu o paradigma antigo de ressuscitação com cristaloides maciços.</w:t>
      </w:r>
    </w:p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200"/>
        <w:gridCol w:w="3000"/>
      </w:tblGrid>
      <w:tr>
        <w:tc>
          <w:tcPr>
            <w:tcW w:type="dxa" w:w="7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/ Evidência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Ácido Tranexâmico IMEDIATO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TXA 1g IV em 10 min → 1g IV em 8h. Iniciar em &lt; 3h do trauma (CRASH-2). &gt; 3h = sem benefício e pode ser prejudicial.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CRASH-2 (Lancet 2010): reduz mortalidade por hemorragia 1,5% absoluto (RR 0,85). NNT = 67.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Proporção 1:1:1 (CHM:PFC:Plaq)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Concentrado de Hemácias : Plasma Fresco Congelado : Plaquetas em proporção 1:1:1 desde o início. NÃO aguardar exames laboratoriais.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PROPPR Trial (JAMA 2015): razão 1:1:1 vs 1:1:2 → hemostasia em 24h (86% vs 78%, p=0,03). Menos mortalidade em 24h.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Crioprecipitado / Fibrinogênio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Fibrinogênio &lt; 150 mg/dL: crioprecipitado 10 U OU fibrinogênio concentrado 3-4g IV. Meta fibrinogênio &gt; 200 mg/dL.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Fibrinogênio é o 1º fator a se esgotar na hemorragia maciça. FEISTY trial: fibrinogênio precoce em hemorragia pós-parto.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Limitar Cristaloides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1-1,5 L de cristaloide na fase inicial. SF 0,9% &gt; 2L → acidose hiperclorêmica. Coloides: sem vantagem.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CRYSTALLOID: estudos confirmam piora coagulopatia com grandes volumes cristaloides (diluição + acidose).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Hipotensão Permissiva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PAS 80-90 mmHg (trauma não-TCE) até controle cirúrgico definitivo. TCE grave: manter PAS ≥ 110.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Lowering pressure reduces further bleeding before surgical hemostasis. CRYOSTAT, TCCC guidelines.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Controle de temperatura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Fluidos e hemoderivados aquecidos (42°C). Mantas de aquecimento. Meta temperatura ≥ 36°C.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Hipotermia iatrogênica por fluidos frios: evitável e fatal.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CaCl2 ou Ca Gluconato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1g IV a cada 4 unidades de hemoderivados. Monitorar Ca2+ ionizado. Meta &gt; 1,1 mmol/L.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Hipocalcemia pós-transfusional é subdiagnosticada e potencializa coagulopatia.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Ativação do Protocolo de Transfusão Maciça (PTM)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CRITÉRIOS PARA ATIVAÇÃO DO PTM — Qualquer 1 destes: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ABC Score ≥ 2: PAS ≤ 90 mmHg + FC ≥ 120 bpm + Mecanismo penetrante + FAST positivo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OU: Transfusão &gt; 10 U CHM nas primeiras 24h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OU: Transfusão &gt; 3 U CHM em 1 hora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OU: Estimativa de sangramento &gt; 50% do volume total em &lt; 3h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PACOTES PTM (modelo sugerido — adaptar ao banco de sangue local):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Pacote 1: 4 U CHM + 4 U PFC + 1 U Plaquetas aférese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Pacote 2: 4 U CHM + 4 U PFC + 10 U Crioprecipitado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Pacote 3: repetir pacote 1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Cada pacote liberado sequencialmente guiado por TEG/ROTEM se disponível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Lab a cada pacote: Hb, INR, TTPA, fibrinogênio, Ca ionizado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3. COAGULAÇÃO INTRAVASCULAR DISSEMINADA (CIVD)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CIVD = ativação sistêmica e descontrolada da coagulação com consumo de fatores e plaquetas, trombos microvasculares e hemorragia paradoxal. Sempre é uma síndrome secundária. Diagnóstico: clínica + ISTH score.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Score ISTH para CIVD Declarada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000"/>
      </w:tblGrid>
      <w:tr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Pontuação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Plaquetas &gt; 100k: 0 / 50-100k: 1 / &lt; 50k: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Trombocitopenia é achado precoce e sensível.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Fibrinogênio &gt; 1 g/L: 0 / &lt; 1 g/L: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0–1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Hipofibrinogenemia: sinal de consumo grave.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D-Dímero &lt; 1 mg/L: 0 / 1-10 mg/L: 2 / &gt; 10 mg/L: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0–3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D-Dímero elevado: fibrinólise ativa + formação de fibrina.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24242"/>
                <w:sz w:val="18"/>
                <w:szCs w:val="18"/>
              </w:rPr>
              <w:t xml:space="preserve">TP: não prolongado: 0 / +3-6s: 1 / &gt; 6s: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0–2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Prolongamento TP: consumo fatores via extrínseca.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≥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CIVD DECLARADA. Score 3-4: CIVD NÃO DECLARADA (suspeita). Repetir em 24h.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Tratamento da CIVD — Estratégia por Fenótipo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Fenótipo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Típica</w:t>
            </w:r>
          </w:p>
        </w:tc>
        <w:tc>
          <w:tcPr>
            <w:tcW w:type="dxa" w:w="4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CIVD Hemorrágica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Trauma, hemorragia obstétrica, hepatopatia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TRATAR A CAUSA. Reposição: PFC 15-30 mL/kg + Crioprecipitado + Plaquetas &gt; 50k. TXA se fibrinólise predominante. Vitamina K se hepatopatia. NUNCA heparina em sangramento ativo.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CIVD Trombótica / Microtrombótica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Sepse, neoplasia, 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TRATAR A CAUSA. Heparina profilática (NÃO terapêutica) se trombose microvascular predominante. Anticoagulação plena apenas se trombose macrovascular.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CIVD Obstétrica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DPP, embolismo líquido amniótico, HELLP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Evacuação uterina urgente. TXA. Componentes sanguíneos maciços. Fibrinogênio concentrado. Histerectomia se refratário.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CIVD por Sepse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Sepse gram-negativa (LPS), fungemia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Bundle sepse (antibióticos, drenagem). Anticoagulação profilática. Rhizofungin se suspeita TMA. Plasma e plaquetas conforme bleeding.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💊 PARTE III — REVERSÃO DE ANTICOAGULANTES NA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AVK • Heparina • NOAC: Dabigatrana • Rivaroxabana/Apixabana • Fondaparinux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4. REVERSÃO DE ANTICOAGULANTES — PROTOCOLO EMERGÊNCIA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🚨 QUANDO REVERTER? Indicações Absolutas: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1. Hemorragia grave com risco de vida (intracraniana, retroperitoneal, GI maciça)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2. Procedimento cirúrgico de emergência (&lt; 8-12h) sem tempo para eliminação do fármaco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3. Overdose + hemorragia</w:t>
            </w:r>
          </w:p>
        </w:tc>
      </w:tr>
      <w:tr>
        <w:tc>
          <w:tcPr>
            <w:tcW w:type="dxa" w:w="9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4. Trauma grave + anticoagulante ativo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2400"/>
        <w:gridCol w:w="1400"/>
      </w:tblGrid>
      <w:tr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Anticoagulante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Monitorização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Reversor Específico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Reversor Não-Específico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Varfarina (AVK)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Vitamina K 10 mg IV (lento, 6-24h efeito). CCP 4 fatores 25-50 U/kg (rápido, &lt; 15 min).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PFC 15-20 mL/kg (lento, variável)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CCP: 15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Heparina NF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TTPA / TCA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Sulfato de Protamina: 1 mg para cada 100 U de heparina. Dose máx 50 mg IV lento (risco hipotensão/bradicardia).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Nenhum específico além de protamina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5-10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HBPM (Enoxaparina)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Protamina parcial: 1 mg por 1 mg enoxaparina (neutraliza ~60% do anti-Xa). 2ª dose 0,5 mg se sangramento persistir.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Nenhum específico. FEIBA se grave.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Incompleta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Dabigatrana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TT, Ecarina, Anti-IIa direto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Idarucizumab (Praxbind): 5g IV (2 x 2,5g). Revierta qualquer dose de dabigatrana em &lt; 5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Hemodiálise (50% remoção em 4h). FEIBA 50 U/kg alternativa.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&lt; 5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Rivaroxabana / Apixabana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Anti-Xa calibrado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Andexanet Alfa (Ondexxya): dose baixa: 400 mg bólus + 480 mg IC 2h / dose alta: 800 mg bólus + 960 mg IC 2h.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CCP 4 fatores 50 U/kg (evidência limitada). FEIBA 50-100 U/kg.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Andexanet: &lt; 2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Edoxabana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Andexanet Alfa (uso off-label, dados limitados).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CCP 4 fatores 50 U/kg.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Variável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Fondaparinux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 reversor específico aprovado. Andexanet: dados emergentes.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FEIBA 50-100 U/kg. Diálise ineficaz (alta ligação proteica).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Nenhum eficaz rápido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Argatrobana / Bivalirudina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TTPA / 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 reversor específico. Meia-vida curta (40-50 min argatrobana, 25 min bivalirudina).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Hemodiálise para argatrobana. Tempo (bivalirudina).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Aguardar eliminação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🤓 DICA NERD — ANDEXANET ALFA: Como Funciona?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Andexanet alfa é um fator Xa recombinante modificado (sem atividade enzimática). Age como 'isca' (decoy):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Liga-se com altíssima afinidade ao rivaroxabana/apixabana/edoxabana → remove da circulação.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Reduz atividade anti-Xa em 90% em &lt; 2 minutos.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Problema: meia-vida curta (1h) → pode haver rebote do efeito anticoagulante após término da infusão.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ANNEXA-4 trial (NEJM 2019): 82% hemostasia satisfatória em hemorragia grave.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Custo altíssimo (~$28.000/dose). Trombose (10%) — usar com critério.</w:t>
            </w:r>
          </w:p>
        </w:tc>
      </w:tr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→ Alternativa mais acessível: CCP 4 fatores 50 U/kg (evidência menor mas amplamente disponível).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5. TROMBOCITOPENIA INDUZIDA POR HEPARINA (TIH)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TIH = reação imunomediada pela formação de anticorpos IgG anti-complexo heparina-fator 4 plaquetário (H-PF4). Ativação plaquetária → trombose arterial e venosa paradoxal. Incidência: HNF 1-3%, HBPM 0,1-0,5%. Onset: 5-10 dias após exposição (ou &lt; 24h se exposição prévia &lt; 100 dias).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Score 4T — Diagnóstico de TIH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pontos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ponto</w:t>
            </w:r>
          </w:p>
        </w:tc>
        <w:tc>
          <w:tcPr>
            <w:tcW w:type="dxa" w:w="2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pontos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Trombocitopenia (T1)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Queda &gt; 50% + nadir &gt; 20k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Queda 30-50% ou nadir 10-20k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Queda &lt; 30% ou nadir &lt; 10k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Timing (T2)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Dias 5-10 OU &lt; 1 dia se exp. &lt; 100d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&gt; dia 10 ou incerto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&lt; dia 4 sem exposição recente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Trombose (T3)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Trombose nova confirmada OU necrose pele OU PCR pós-hep IV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Trombose progressiva ou suspeita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Outras causas (T4)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Nenhuma explicação alternativa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Possível causa alternativa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Causa definitiva alternativa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4T Total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 TIH</w:t>
            </w:r>
          </w:p>
        </w:tc>
        <w:tc>
          <w:tcPr>
            <w:tcW w:type="dxa" w:w="4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0–3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BAIXA (&lt; 5%)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Continuar heparina. Investigar outras causas trombocitopenia.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4–5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INTERMEDIÁRIA (10-35%)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SUSPENDER HEPARINA. Solicitar anticorpo HIT (ELISA). Iniciar anticoagulante alternativo.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6–8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ALTA (&gt; 80%)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SUSPENDER HEPARINA IMEDIATAMENTE. Iniciar anticoagulante alternativo. Confirmar com ELISA + ensaio funcional (HIPA/SRA).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Anticoagulantes Alternativos na TIH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0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Monitorização</w:t>
            </w:r>
          </w:p>
        </w:tc>
        <w:tc>
          <w:tcPr>
            <w:tcW w:type="dxa" w:w="3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Argatrobana (1ª escolha)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0,5-2 mcg/kg/min 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TTPA alvo 1,5-3x basal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Metabolismo hepático. Preferir em IR. Interfere no INR.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Fondaparinux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5-7,5-10 mg SC/dia (&lt; 50kg / 50-100kg / &gt; 100kg)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Sem reversor. Usar com cuidado em IR grave (ClCr &lt; 30: contraindicado).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Bivalirudina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0,15-0,2 mg/kg/h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TTPA ou 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Preferida em ICP/cirurgia cardíaca. Eliminação plasmática (não renal/hepática).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342E"/>
                <w:sz w:val="18"/>
                <w:szCs w:val="18"/>
              </w:rPr>
              <w:t xml:space="preserve">Danaparoide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750 U SC q8h (terapêutica: 2250 U bólus + 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Anti-Xa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Disponibilidade limitada no Brasil. Cross-reatividade 10% com HIT anticorpo.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🫁 PARTE IV — TEP MACIÇO — TROMBÓLISE E SUPORTE NA UTI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Estratificação de Risco • Trombólise Sistêmica • Cateter-Directed • Embolectomia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6. TEP DE ALTO RISCO (MACIÇO) — DIAGNÓSTICO E MANEJO IMEDIATO</w:t>
      </w:r>
    </w:p>
    <w:p>
      <w:pPr>
        <w:spacing w:after="8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TEP de alto risco = instabilidade hemodinâmica (PAS &lt; 90 mmHg por &gt; 15 min OU necessidade de vasopressor OU PCR OU hipoperfusão grave). Mortalidade: 30-65% sem tratamento. A trombólise sistêmica é o tratamento de reperfusão de 1ª linha quando não há contraindicação absoluta.</w:t>
      </w:r>
    </w:p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Estratificação de Risco — ESC 2019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8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Hemodinâmica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Marcadores (Trop/BNP + Echo)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INSTÁVEL (choque/PCR)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Qualquer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TROMBÓLISE SISTÊMICA IMEDIATA ou Embolectomia cirúrgica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INTERMEDIÁRIO-ALTO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Estável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AMBOS elevados (Trop + BNP) + VD disfunção no echo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Heparina + monitorização UTI. Trombólise de resgate se deteriorar.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INTERMEDIÁRIO-BAIXO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Estável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 dos 2 elevado OU apenas VD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Heparina. Internação. Considerar alta precoce.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Estável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Nenhum alterado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HBPM + alta precoce ± NOAC ambulatorial. PESI &lt; 86.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Trombólise Sistêmica no TEP Maciço — Protocolo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  <w:tc>
          <w:tcPr>
            <w:tcW w:type="dxa" w:w="3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Cuidados / Evidência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Droga de escolha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Alteplase (rtPA) 100 mg IV em 2h. OU Alteplase 0,6 mg/kg em 15 min (máx 50 mg) — acelerado.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MAPPET-3 (Lancet 2014): trombólise + heparina vs heparina isolada: menos deterioração hemodinâmica (1,6% vs 5%). Sem redução de mortalidade isolada.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Contraindicações absolutas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AVC hemorrágico em qualquer tempo. AVC isquêmico &lt; 3 meses. Neoplasia SNC. Trauma maior &lt; 3 semanas. Cirurgia intracraniana/espinhal recente. Sangramento ativo grave.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Em PCR por TEP: contraindicações RELATIVAS (benefício supera risco). Trombólise pode ser realizada durante RCP.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Contraindicações relativas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Gravidez. AVC isquêmico &gt; 3 meses. Anticoagulação terapêutica. Cirurgia &lt; 10 dias. RCP traumática prolongada. Hipertensão grave.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Ponderar risco-benefício caso a caso. TEP maciço + PCR: trombólise intra-RCP pode ser considerada (nível IIa).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Conduta pós-trombólise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SUSPENDER heparina DURANTE a trombólise. Reiniciar heparina 2-3h após alteplase quando TTPA &lt; 80s.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Monitorar: TTPA seriado, sinais neurológicos (AVC hemorrágico), sangramento.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Falha da trombólise (&lt; 30%)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Reavaliar após 30-60 min: eco, gasometria. Persistência de choque = falha.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Opções: 2ª dose alteplase (dados limitados). ECMO-VA se disponível. Embolectomia cirúrgica de emergência.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Trombólise Cateter-Dirigida (CDT)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Infusão local de rtPA via cateter pulmonar (EKOS/ULTRASOUND): dose menor (rtPA 2 mg/h por 12-24h).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SEATTLE II: CDT reduz VD/VE ratio 17% e PAs 30% sem aumento de sangramento. Usada em TEP intermediário-alto ou falha de sistêmica.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💉 PARTE V — ESTRATÉGIA TRANSFUSIONAL E HEMODERIVADOS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Critérios Transfusão • Produtos • Filtração • Irradiação • Reações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7. ESTRATÉGIA TRANSFUSIONAL RESTRITIVA — EVIDÊNCIAS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REGRA DE OURO — TRICC TRIAL (HÉBERT ET AL., NEJM 1999) + CONFIRMAÇÕES POSTERIORES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TRICC: Transfusão liberal (Hb &lt; 10) vs restritiva (Hb &lt; 7) em UTI: MESMA mortalidade 30d (18,7% vs 23,3%, p=0,11).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TRISS (NEJM 2014): Hb &lt; 7 g/dL em choque séptico: NON-INFERIOR à estratégia liberal. Menos transfusões, mesmo desfecho.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FOCUS (NEJM 2011): pós-op cirurgia cardíaca: Hb &lt; 8 = mesma mortalidade. Idosos com doença cardiovascular: Hb ≥ 8.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GATILHOS TRANSFUSIONAIS PRÁTICOS: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UTI geral / sepse: Hb &lt; 7 g/dL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Doença cardiovascular ativa (IAM, angina instável, IC descompensada): Hb &lt; 8 g/dL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Pós-operatório cardíaco de alto risco: Hb &lt; 8 g/dL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TCE grave / lesão medular: Hb &lt; 9 g/dL (hipóxia cerebral focal é deletéria)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TEP / hipoxemia grave: considerar Hb &lt; 10 g/dL (objetivo SvO2 &gt; 65%)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Hemoderivados — Características, Doses e Indicações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600"/>
      </w:tblGrid>
      <w:tr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1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/ U</w:t>
            </w:r>
          </w:p>
        </w:tc>
        <w:tc>
          <w:tcPr>
            <w:tcW w:type="dxa" w:w="1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4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/ Cuidados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CHM (Concentrado Hemácias)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~300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 U = ↑ Hb ~1 g/dL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Gatilho Hb &lt; 7 (geral). Prazo validade: 35-42 dias. Leucorreduzido padrão. Irradiado: imunossuprimidos.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PFC (Plasma Fresco Congelado)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~200-300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15-20 mL/kg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INR &gt; 1,5 COM sangramento ativo ou procedimento emergencial. NÃO usar profilático sem sangramento. Contém todos os fatores.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Concentrado de Plaquetas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~50 mL/U aférese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 U aférese = ↑ 30-60k plaquetas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Cirurgia: plaquetas &lt; 50k. Neurocirurgia/oftalmo: &lt; 100k. Sangramento espontâneo: &lt; 20k. 1 U aférese = 5-6 U randômicas.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Crioprecipitado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~15-20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10 U = ↑ fibrinogênio ~1 g/L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Fibrinogênio &lt; 150 mg/dL. Doença de von Willebrand (vWF). Hemofilia A (FVIII). Conteúdo: FVIII, vWF, fibrinogênio, FXIII, fibronectina.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Concentrado de Fibrinogênio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~50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3-4g IV (dose inicial)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Hemorragia maciça + fibrinogênio &lt; 150. Alternativa ao crioprecipitado (mais puro e concentrado). FERN trial.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CCP 4 Fatores (Beriplex/Octaplex)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20-50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25-50 U/kg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Reversão urgente de varfarina (+ Vit K). Alternativa NOACs sem reversor. Conteúdo: II, VII, IX, X + proteínas C/S/Z.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Albumina 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50-100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Variável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Paracentese de alívio &gt; 5L: albumina 8g/L removido. Cirrose + PBE (1,5 g/kg dia 1 + 1 g/kg dia 3 → SORT trial). NÃO em trauma/choque.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Reações Transfusionais — Diagnóstico Diferencial Rápido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800"/>
      </w:tblGrid>
      <w:tr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Reação</w:t>
            </w:r>
          </w:p>
        </w:tc>
        <w:tc>
          <w:tcPr>
            <w:tcW w:type="dxa" w:w="1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Clínica</w:t>
            </w:r>
          </w:p>
        </w:tc>
        <w:tc>
          <w:tcPr>
            <w:tcW w:type="dxa" w:w="28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TRALI (Mais grave)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6h transfusão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IRpA aguda, infiltrado bilateral, ausência de sobrecarga hídrica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PARAR transfusão. VM protetora. Suporte. Sem diurético. Notificar banco.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TACO (Sobrecarga circulatória)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&lt; 6h transfusão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Edema pulmonar, hipertensão, elevação BNP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PARAR transfusão. Furosemida IV. O2. Distinguir de TRALI.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Hemolítica Aguda (incompatibilidade ABO)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Minutos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Febre alta, hipotensão, dor lombar, hemoglobinúria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PARAR IMEDIATAMENTE. Hidratação agressiva. Salvar amostra para investigar.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Hemolítica Tardia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3-10 dias pós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Hemólise gradual, queda inesperada Hb, icterícia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Teste de Coombs direto. Anticoagulação se trombose.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Febril Não Hemolítica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Durante ou até 4h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Febre &gt; 1°C, calafrios, sem hemólise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PARAR transfusão. Descartar bacteriana/hemolítica. Paracetamol.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Alérgica / Anafilática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Minutos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Urticária, broncoespasmo, choque anafilático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Adrenalina 0,5 mg IM. Anti-histamínico. Corticoide. PARAR.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Séptica (contaminação bacteriana)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Durante / imediato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Febre alta, calafrios, choque, colapso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PARAR. HC. Antibiótico empírico de largo espectro. Suporte vasopressor.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8. TRIALS FUNDAMENTAIS — HEMOSTASIA E TRANSFUSÃO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2000"/>
      </w:tblGrid>
      <w:tr>
        <w:tc>
          <w:tcPr>
            <w:tcW w:type="dxa" w:w="26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 / Ano</w:t>
            </w:r>
          </w:p>
        </w:tc>
        <w:tc>
          <w:tcPr>
            <w:tcW w:type="dxa" w:w="14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/ Tema</w:t>
            </w:r>
          </w:p>
        </w:tc>
        <w:tc>
          <w:tcPr>
            <w:tcW w:type="dxa" w:w="32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Principal</w:t>
            </w:r>
          </w:p>
        </w:tc>
        <w:tc>
          <w:tcPr>
            <w:tcW w:type="dxa" w:w="20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CRASH-2 — Lancet 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20211 pts / TXA trauma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TXA &lt; 3h: reduz mortalidade hemorragia (RR 0,85). &gt; 3h: sem benefício ou prejudicial.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TXA &lt; 3h padrão ouro em trauma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PROPPR — JAMA 2015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680 pts / 1:1:1 vs 1:1:2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1:1:1: melhor hemostasia 24h, menos transfusão total, mesma mortalidade 30d.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1:1:1 padrão hemorragia maciça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TRICC — NEJM 1999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838 pts / Hb 7 vs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Hb &lt; 7: mesma mortalidade. Jovens, baixo risco: estratégia restritiva superior.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Hb 7 gatilho universal UTI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TRISS — NEJM 2014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998 pts / Sepse Hb 7 vs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Hb &lt; 7 em sepse: mesma mortalidade. Menos transfusões e eventos adversos.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Hb 7 válido em sepse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ANNEXA-4 — NEJM 2019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352 pts / Andexanet Alfa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82% hemostasia satisfatória em hemorragia grave pós-Xa inibidores.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Andexanet: reversor Xa inibidores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IABP-SHOCK II — NEJM 2012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600 pts / IABP CC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IABP sem benefício em CC. Background para debate sobre SMC.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Contexto SMC em CC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MAPPET-3 — Lancet 2014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1006 pts / Trombólise 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Trombólise + heparina: menos deterioração hemodinâmica. Mais sangramento.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Trombólise: TEP alto risco apenas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SEATTLE II — JACC 2015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150 pts / CDT 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CDT EKOS: reduz VD/VE ratio, PAs sem aumento sangramento vs sistêmica.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CDT: alternativa TEP intermediário-alto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MATRIX — NEJM 2015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7213 pts / Bivalirudina SCA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Bivalirudina: menos sangramento que HNF+IIb/IIIa. Similar eficácia isquêmica.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Bivalirudina: opção peri-ICP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FEISTY — NEJM 2022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1542 pts / Fibrinogênio pós-parto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Fibrinogênio precoce: reduz hemorragia grave pós-parto.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Fibrinogênio precoce hemorragia obstétrica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2E75B6" w:sz="8" w:space="1"/>
        </w:pBdr>
        <w:spacing w:after="160" w:before="360"/>
      </w:pPr>
      <w:r>
        <w:rPr>
          <w:rFonts w:ascii="Arial" w:cs="Arial" w:eastAsia="Arial" w:hAnsi="Arial"/>
          <w:b/>
          <w:bCs/>
          <w:caps/>
          <w:color w:val="1B3A6B"/>
          <w:sz w:val="34"/>
          <w:szCs w:val="34"/>
        </w:rPr>
        <w:t xml:space="preserve">9. QUESTÕES TEMI-STYLE — HEMOSTASIA E TRANSFUSÃO (5 QUESTÕES)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01 | TXA — Janela Terapêutica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Vítima de acidente motociclístico, 25 anos, admitido 3h30min após trauma com PAS 85 mmHg, FC 130 bpm, hematoma retroperitoneal em expansão. Hemoglobina 7,2 g/dL. Em relação ao ácido tranexâmico (TXA), a conduta mais correta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Administrar TXA 1g IV em 10 min — ainda dentro da janela de 3h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B) NÃO administrar TXA — janela de 3h foi ultrapassada e pode aumentar risco de trombose e mortalidade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Administrar TXA 2g IV em bólus rápido para maior efeito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TXA é contraindicado em trauma abdominal por risco de íleo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Administrar TXA apenas após confirmação laboratorial de hiperfibrinólise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B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CRASH-2 (Lancet 2010): TXA reduz mortalidade por hemorragia quando administrado em &lt; 3h do trauma. Quando administrado entre 3-6h, NÃO há benefício. Quando &gt; 3h, análise de subgrupo sugere AUMENTO de mortalidade por hemorragia (RR 1,44). O mecanismo: após 3h, a coagulação já ativou mecanismos compensatórios e o TXA pode causar hipercoagulabilidade paradoxal com trombose microvascular. Com 3h30min de trauma, TXA está contraindicado.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02 | TIH — Score 4T e Conduta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Paciente em pós-operatório de cirurgia abdominal, no 7º dia recebendo heparina profilática SC. Plaquetas: D0=280k / D5=240k / D7=120k (queda de 57%). Novo diagnóstico de TVP profunda de membro inferior. Sem outros fatores para queda plaquetária. Score 4T calculado = 7. A conduta mais adequada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Aumentar heparina SC para dose terapêutica — TVP confirmada necessita de tratamento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Trocar para HBPM (enoxaparina) — menor risco que heparina não-fracionada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Suspender toda heparina e iniciar argatrobana IV ou fondaparinux SC imediatamente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Aguardar ELISA para anticorpo HIT para confirmar antes de qualquer mudança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Transfundir plaquetas para manter &gt; 100k dado risco de sangramento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Score 4T = 7 (alto risco &gt; 80% probabilidade de TIH). Conduta: SUSPENDER TODA HEPARINA IMEDIATAMENTE (incluindo flushes de cateter, heparina de revestimento de cateter). Iniciar anticoagulante alternativo IMEDIATAMENTE sem aguardar ELISA (demora 24-48h e o risco de trombose é imediato). Argatrobana (1ª escolha) ou fondaparinux (alternativa). ENOXAPARINA É CONTRAINDICADA em TIH (cross-reatividade 10-40%). Transfusão de plaquetas em TIH é controversa e deve ser evitada — paradoxalmente pode piorar trombose ('fuel on the fire').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03 | TEP Maciço — Trombólise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Mulher de 55 anos chega ao PS com dispneia súbita, FC 125 bpm, PAS 72 mmHg. AngioTC: trombo em sela nas artérias pulmonares principais bilateralmente. Troponina elevada, BNP 2300, VD dilatado no ECO. INR = 1,1. Sem contraindicações ao trombolítico. Melhor conduta: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Heparina NF 80 U/kg bólus + 18 U/kg/h IC — aguardar resolução espontânea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Alteplase 100 mg IV em 2h + heparina concomitante durante a infusão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Alteplase 100 mg IV em 2h; suspender heparina durante a infusão; reiniciar heparina 2-3h após quando TTPA &lt; 80s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Embolectomia cirúrgica de emergência — trombólise contraindicada em sela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Filtro de veia cava inferior + HBPM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TEP de alto risco (PAS &lt; 90 mmHg) com trombo em sela = indicação classe I de trombólise sistêmica (ESC 2019). Protocolo correto: Alteplase 100 mg IV em 2h. SUSPENDER heparina DURANTE a infusão de alteplase (risco de sangramento). Reiniciar heparina (sem bólus) 2-3h após o término da trombólise quando TTPA &lt; 80s. Opção B está errada porque heparina não deve ser mantida concomitante à alteplase. Cirurgia é alternativa quando trombólise falha ou há contraindicação absoluta. Filtro de VCI: não é tratamento de reperfusão.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04 | Reversão de Anticoagulante — NOAC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Homem de 73 anos em uso de apixabana 5 mg 2x/dia por FA. Admitido com AVCH hipertensivo (hematoma putamenal 45 mL). Última dose de apixabana há 6 horas. Anti-Xa ativo = 180 ng/mL (elevado). A reversão mais rápida e eficaz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Idarucizumab 5g IV — reversor específico do apixabana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Vitamina K 10 mg IV + PFC 15 mL/kg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C) Andexanet Alfa dose alta (800 mg bólus + 960 mg IC 2h) + suspender apixabana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D) CCP 4 fatores 50 U/kg — padrão ouro para todos os anticoagulantes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Aguardar eliminação renal — meia-vida apixabana é de 12h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C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Idarucizumab reverte DABIGATRANA (inibidor direto de trombina) — NÃO reverte apixabana. Apixabana é inibidor do fator Xa → reversor específico = Andexanet Alfa. Dose alta indicada quando última dose &lt; 8h ou dose alta (≥ 5 mg de apixabana bid ou ≥ 10 mg de rivaroxabana). Vitamina K + PFC: eficaz apenas para AVK (varfarina). CCP 4 fatores: evidência limitada para NOACs (alternativa quando Andexanet não disponível). AVCH é indicação absoluta de reversão urgente. Aguardar eliminação em 45 mL de hematoma é conduta inaceitável.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05 | Estratégia Transfusional — Gatilho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19"/>
                <w:szCs w:val="19"/>
              </w:rPr>
              <w:t xml:space="preserve">Mulher de 68 anos com choque séptico por pneumonia, SOFA = 9, em VM com parâmetros protetores. Hb 6,8 g/dL, SvO2 62%, lactato 3,2 mmol/L. Hemodinamicamente estabilizada com noradrenalina 0,2 mcg/kg/min. Você transfunde 2U de concentrado de hemácias. A justificativa baseada em evidência para ESTA transfusão é: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A) Hb &lt; 7 g/dL é gatilho absoluto segundo TRICC — toda UTI deve transfundir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B) SvO2 &lt; 65% com lactato elevado indica má oferta de O2 — transfusão justificada para aumentar DO2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C) TRISS mostrou que Hb &lt; 7 em sepse é equivalente à estratégia liberal — logo a transfusão era desnecessária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D) Hb &lt; 7 g/dL + SvO2 &lt; 65% + lactato &gt; 2 + choque séptico ativo: estratégia individualizada com Hb alvo 8-9 g/dL é razoável no contexto de hipoperfusão persistente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E) Nunca transfundir em sepse — piora síndrome inflamatória</w:t>
            </w:r>
          </w:p>
        </w:tc>
      </w:tr>
      <w:tr>
        <w:tc>
          <w:tcPr>
            <w:tcW w:type="dxa" w:w="9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Resposta: D</w:t>
            </w:r>
          </w:p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 estratégia restritiva (Hb &lt; 7) é validada em pacientes estáveis pelo TRICC e TRISS. Porém, o TRISS incluiu pacientes em choque ESTABILIZADO — não hipoperfundidos ativamente. Quando há SvO2 &lt; 65% + lactato elevado + choque ativo (DO2/VO2 inadequado), a estratégia individualizada com alvo Hb 8-9 é clinicamente razoável para aumentar oferta de oxigênio (DO2 = DC x Hb x SatO2 x 1,34). A opção C está parcialmente correta mas ignora o contexto de hipoperfusão ativa. Na prática: avaliar dinamicamente cada paciente — não existe gatilho universal absoluto. TCE grave: alvo Hb ≥ 9. IAM ativo: Hb ≥ 8.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2E75B6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Dr. Aldenir Rocha — CRM 16587 CREMEC | RQE 11846 | Hospital Regional Norte | Santa Casa Sobral-CE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CRASH-2 • PROPPR • TRICC • TRISS • ANNEXA-4 • MAPPET-3 • SEATTLE II • ESC 2019 • ACCP 2021 • ISTH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2026-04-22T02:21:24.509Z</dcterms:created>
  <dcterms:modified xsi:type="dcterms:W3CDTF">2026-04-22T02:21:24.510Z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