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PROTOCOLO COMPLETO</w:t>
        <w:br/>
      </w:r>
      <w:r>
        <w:rPr>
          <w:b/>
          <w:color w:val="1F4E79"/>
          <w:sz w:val="36"/>
        </w:rPr>
        <w:t>Traumatismo Cranioencefálico Grave em UTI Adulto</w:t>
        <w:br/>
      </w:r>
      <w:r>
        <w:rPr>
          <w:i/>
          <w:color w:val="595959"/>
          <w:sz w:val="22"/>
        </w:rPr>
        <w:t>Abordagem prática para plantão, neuroproteção e terapia intensiva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Objetivo do documento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Padronizar a abordagem do TCE grave na UTI com foco em prevenção de lesão cerebral secundária.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Organizar metas de oxigenação, ventilação, pressão arterial, PIC, PPC, temperatura, glicemia e coagulação.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Fornecer algoritmo por etapas para hipertensão intracraniana, herniação, monitorização, sedação, osmoterapia e cuidados gerais.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Servir como documento de consulta rápida para médico intensivista, emergência, enfermaria neurocirúrgica e equipe multiprofissional.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Conteúdo principal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Primeira hora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ABCDE, intubação, neuroproteção, TC, neurocirurgia e metas iniciais.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 neurocrítica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PIC/PPC, sedação, analgesia, ventilação, hemodinâmica, temperatura e monitorização.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Hipertensão intracraniana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Algoritmo em tiers: medidas gerais, LCR, osmoterapia, hiperventilação temporária, coma barbitúrico e cirurgia.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Prevenção de complicações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Convulsão, VTE, nutrição, pneumonia, coagulopatia, delirium, pele, reabilitação e família.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Modelos prontos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Prescrição inicial, osmoterapia, evolução diária e checklist de passagem de plantão.</w:t>
            </w:r>
          </w:p>
        </w:tc>
      </w:tr>
    </w:tbl>
    <w:p>
      <w:pPr>
        <w:spacing w:after="60" w:line="247" w:lineRule="auto"/>
      </w:pPr>
      <w:r>
        <w:rPr>
          <w:b w:val="0"/>
          <w:i/>
          <w:sz w:val="16"/>
        </w:rPr>
        <w:t>Nota de segurança: este protocolo deve ser adaptado aos recursos locais, disponibilidade de neurocirurgia, monitorização intracraniana, radiologia e protocolos institucionais. Em TCE grave, decisões críticas devem ser compartilhadas precocemente com neurocirurgia e centro de trauma/neurointensivismo.</w:t>
      </w:r>
    </w:p>
    <w:p>
      <w:r>
        <w:br w:type="page"/>
      </w:r>
    </w:p>
    <w:p>
      <w:pPr>
        <w:pStyle w:val="Heading1"/>
        <w:spacing w:before="120" w:after="80"/>
      </w:pPr>
      <w:r>
        <w:t>Sumário operacional</w:t>
      </w:r>
    </w:p>
    <w:p>
      <w:pPr>
        <w:spacing w:after="20"/>
        <w:ind w:left="259" w:hanging="259"/>
      </w:pPr>
      <w:r>
        <w:rPr>
          <w:sz w:val="17"/>
        </w:rPr>
        <w:t>1.  Definição e estratificação inicial do TCE grave</w:t>
      </w:r>
    </w:p>
    <w:p>
      <w:pPr>
        <w:spacing w:after="20"/>
        <w:ind w:left="259" w:hanging="259"/>
      </w:pPr>
      <w:r>
        <w:rPr>
          <w:sz w:val="17"/>
        </w:rPr>
        <w:t>2.  ABCDE neuroprotetor e pacote da primeira hora</w:t>
      </w:r>
    </w:p>
    <w:p>
      <w:pPr>
        <w:spacing w:after="20"/>
        <w:ind w:left="259" w:hanging="259"/>
      </w:pPr>
      <w:r>
        <w:rPr>
          <w:sz w:val="17"/>
        </w:rPr>
        <w:t>3.  Metas fisiológicas da UTI</w:t>
      </w:r>
    </w:p>
    <w:p>
      <w:pPr>
        <w:spacing w:after="20"/>
        <w:ind w:left="259" w:hanging="259"/>
      </w:pPr>
      <w:r>
        <w:rPr>
          <w:sz w:val="17"/>
        </w:rPr>
        <w:t>4.  Via aérea, ventilação mecânica e oxigenação</w:t>
      </w:r>
    </w:p>
    <w:p>
      <w:pPr>
        <w:spacing w:after="20"/>
        <w:ind w:left="259" w:hanging="259"/>
      </w:pPr>
      <w:r>
        <w:rPr>
          <w:sz w:val="17"/>
        </w:rPr>
        <w:t>5.  Hemodinâmica, fluidos, vasopressores e PPC</w:t>
      </w:r>
    </w:p>
    <w:p>
      <w:pPr>
        <w:spacing w:after="20"/>
        <w:ind w:left="259" w:hanging="259"/>
      </w:pPr>
      <w:r>
        <w:rPr>
          <w:sz w:val="17"/>
        </w:rPr>
        <w:t>6.  Imagem, monitorização e indicações de PIC</w:t>
      </w:r>
    </w:p>
    <w:p>
      <w:pPr>
        <w:spacing w:after="20"/>
        <w:ind w:left="259" w:hanging="259"/>
      </w:pPr>
      <w:r>
        <w:rPr>
          <w:sz w:val="17"/>
        </w:rPr>
        <w:t>7.  Algoritmo de hipertensão intracraniana e herniação</w:t>
      </w:r>
    </w:p>
    <w:p>
      <w:pPr>
        <w:spacing w:after="20"/>
        <w:ind w:left="259" w:hanging="259"/>
      </w:pPr>
      <w:r>
        <w:rPr>
          <w:sz w:val="17"/>
        </w:rPr>
        <w:t>8.  Osmoterapia: salina hipertônica e manitol</w:t>
      </w:r>
    </w:p>
    <w:p>
      <w:pPr>
        <w:spacing w:after="20"/>
        <w:ind w:left="259" w:hanging="259"/>
      </w:pPr>
      <w:r>
        <w:rPr>
          <w:sz w:val="17"/>
        </w:rPr>
        <w:t>9.  Sedação, analgesia, bloqueio neuromuscular e barbitúricos</w:t>
      </w:r>
    </w:p>
    <w:p>
      <w:pPr>
        <w:spacing w:after="20"/>
        <w:ind w:left="259" w:hanging="259"/>
      </w:pPr>
      <w:r>
        <w:rPr>
          <w:sz w:val="17"/>
        </w:rPr>
        <w:t>10.  Temperatura, glicemia, eletrólitos e coagulopatia</w:t>
      </w:r>
    </w:p>
    <w:p>
      <w:pPr>
        <w:spacing w:after="20"/>
        <w:ind w:left="259" w:hanging="259"/>
      </w:pPr>
      <w:r>
        <w:rPr>
          <w:sz w:val="17"/>
        </w:rPr>
        <w:t>11.  Convulsões, EEG, profilaxia e tratamento</w:t>
      </w:r>
    </w:p>
    <w:p>
      <w:pPr>
        <w:spacing w:after="20"/>
        <w:ind w:left="259" w:hanging="259"/>
      </w:pPr>
      <w:r>
        <w:rPr>
          <w:sz w:val="17"/>
        </w:rPr>
        <w:t>12.  Cirurgia, drenagem ventricular e craniectomia descompressiva</w:t>
      </w:r>
    </w:p>
    <w:p>
      <w:pPr>
        <w:spacing w:after="20"/>
        <w:ind w:left="259" w:hanging="259"/>
      </w:pPr>
      <w:r>
        <w:rPr>
          <w:sz w:val="17"/>
        </w:rPr>
        <w:t>13.  Cuidados gerais: VTE, nutrição, infecção, traqueostomia e reabilitação</w:t>
      </w:r>
    </w:p>
    <w:p>
      <w:pPr>
        <w:spacing w:after="20"/>
        <w:ind w:left="259" w:hanging="259"/>
      </w:pPr>
      <w:r>
        <w:rPr>
          <w:sz w:val="17"/>
        </w:rPr>
        <w:t>14.  Prescrições e evolução modelo</w:t>
      </w:r>
    </w:p>
    <w:p>
      <w:pPr>
        <w:spacing w:after="20"/>
        <w:ind w:left="259" w:hanging="259"/>
      </w:pPr>
      <w:r>
        <w:rPr>
          <w:sz w:val="17"/>
        </w:rPr>
        <w:t>15.  Checklist final e referências</w:t>
      </w:r>
    </w:p>
    <w:p>
      <w:pPr>
        <w:pStyle w:val="Heading1"/>
        <w:spacing w:before="120" w:after="80"/>
      </w:pPr>
      <w:r>
        <w:t>1. Definição e estratificação inicial</w:t>
      </w:r>
    </w:p>
    <w:p>
      <w:pPr>
        <w:spacing w:after="60" w:line="247" w:lineRule="auto"/>
      </w:pPr>
      <w:r>
        <w:rPr>
          <w:b w:val="0"/>
          <w:i w:val="0"/>
          <w:sz w:val="17"/>
        </w:rPr>
        <w:t>TCE grave, para fins práticos de UTI, é o paciente com Escala de Coma de Glasgow (GCS) 3-8 após ressuscitação inicial, especialmente quando há lesão estrutural na TC, sinais de herniação, necessidade de via aérea avançada, sedação profunda ou risco de hipertensão intracraniana. O foco do intensivista é evitar a lesão cerebral secundária: hipóxia, hipotensão, hipercapnia/hipocapnia excessiva, febre, hipoglicemia/hiperglicemia, anemia/coagulopatia, convulsão, hipertensão intracraniana e hipoperfusão cerebral.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Achado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Interpretação prática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Ação imediata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GCS 3-8 após ressuscitação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TCE grave até prova em contrário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IOT se não protegido; TC; neurocirurgia; UTI.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Pupila fixa/aniso + queda de consciência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Herniação iminente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Osmoterapia imediata, otimizar PaCO2, elevar cabeceira, neurocirurgia.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Hipotensão, hipóxia ou choque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 mortalidade e lesão secundária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Corrigir agressivamente: O2, via aérea, hemostasia, transfusão, noradrenalina.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 com hematoma, contusão, edema, cisternas comprimidas, desvio de linha média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Alto risco de HIC/cirurgia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Contato neurocirúrgico imediato; considerar PIC.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Politrauma associado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Priorizar ameaça à vida sem perder neuroproteção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ABCDE, controle hemorrágico, coluna cervical e transporte seguro.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Mensagem-chave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A primeira meta é não permitir hipóxia e hipotensão. Uma única agressão secundária pode piorar desfecho funcional.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TCE grave não é só neurocirurgia: é doença sistêmica de UTI com cérebro vulnerável.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A TC mostra anatomia; a UTI controla fisiologia minuto a minuto.</w:t>
            </w:r>
          </w:p>
        </w:tc>
      </w:tr>
    </w:tbl>
    <w:p/>
    <w:p>
      <w:pPr>
        <w:pStyle w:val="Heading1"/>
        <w:spacing w:before="120" w:after="80"/>
      </w:pPr>
      <w:r>
        <w:t>2. Pacote da primeira hora: ABCDE neuroprotetor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Conduta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- Airway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Colar cervical até exclusão de lesão; IOT em GCS &lt;=8, vômitos, hipoxemia, agitação grave ou necessidade de TC/transporte.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Via aérea protegida sem hipóxia durante laringoscopia.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 - Breathing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Pré-oxigenação, capnografia, VM controlada, gasometria precoce.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SpO2 &gt;=94%; PaO2 80-100 mmHg; PaCO2 35-45 mmHg.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 - Circulation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acessos calibrosos/CVC se necessário, PAM invasiva, cristaloide isotônico, hemoderivados se choque hemorrágico, noradrenalina precoce.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SBP &gt;=110 mmHg ou MAP &gt;80 se PIC não monitorada; PPC 60-70 se PIC monitorada.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 - Disability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GCS, pupilas, lateralização, glicemia, sedação mínima necessária até exame/TC.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Reconhecer herniação, convulsão e deterioração.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 - Exposure</w:t>
            </w:r>
          </w:p>
        </w:tc>
        <w:tc>
          <w:tcPr>
            <w:tcW w:type="dxa" w:w="61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Pesquisar trauma oculto, hipotermia, sangramento, anticoagulantes, intoxicação.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Temperatura 36-37,9 C; hemostasia e prevenção de hipotermia.</w:t>
            </w:r>
          </w:p>
        </w:tc>
      </w:tr>
    </w:tbl>
    <w:p>
      <w:pPr>
        <w:pStyle w:val="Heading2"/>
        <w:spacing w:before="120" w:after="80"/>
      </w:pPr>
      <w:r>
        <w:t>Sequência sugerida para admissão na UTI</w:t>
      </w:r>
    </w:p>
    <w:p>
      <w:pPr>
        <w:spacing w:after="20"/>
        <w:ind w:left="259" w:hanging="259"/>
      </w:pPr>
      <w:r>
        <w:rPr>
          <w:sz w:val="18"/>
        </w:rPr>
        <w:t>1.  Receber com monitorização completa: ECG, oximetria, PAM invasiva se disponível, capnografia, temperatura central/vesical.</w:t>
      </w:r>
    </w:p>
    <w:p>
      <w:pPr>
        <w:spacing w:after="20"/>
        <w:ind w:left="259" w:hanging="259"/>
      </w:pPr>
      <w:r>
        <w:rPr>
          <w:sz w:val="18"/>
        </w:rPr>
        <w:t>2.  Confirmar profundidade do tubo, pressão do cuff, ausculta, capnografia e RX/USG se necessário.</w:t>
      </w:r>
    </w:p>
    <w:p>
      <w:pPr>
        <w:spacing w:after="20"/>
        <w:ind w:left="259" w:hanging="259"/>
      </w:pPr>
      <w:r>
        <w:rPr>
          <w:sz w:val="18"/>
        </w:rPr>
        <w:t>3.  Registrar GCS pré-sedação, pupilas, sinais focais, hora do trauma, drogas recebidas e anticoagulantes/antiagregantes.</w:t>
      </w:r>
    </w:p>
    <w:p>
      <w:pPr>
        <w:spacing w:after="20"/>
        <w:ind w:left="259" w:hanging="259"/>
      </w:pPr>
      <w:r>
        <w:rPr>
          <w:sz w:val="18"/>
        </w:rPr>
        <w:t>4.  Checar TC inicial e discutir imediatamente com neurocirurgia: necessidade cirúrgica, PIC/EVD, repetição de imagem.</w:t>
      </w:r>
    </w:p>
    <w:p>
      <w:pPr>
        <w:spacing w:after="20"/>
        <w:ind w:left="259" w:hanging="259"/>
      </w:pPr>
      <w:r>
        <w:rPr>
          <w:sz w:val="18"/>
        </w:rPr>
        <w:t>5.  Inserir metas fisiológicas no plano diário e no quadro da unidade.</w:t>
      </w:r>
    </w:p>
    <w:p>
      <w:pPr>
        <w:spacing w:after="20"/>
        <w:ind w:left="259" w:hanging="259"/>
      </w:pPr>
      <w:r>
        <w:rPr>
          <w:sz w:val="18"/>
        </w:rPr>
        <w:t>6.  Tratar causa extracraniana de instabilidade: choque hemorrágico, pneumotórax, hipóxia, acidose, intoxicação.</w:t>
      </w:r>
    </w:p>
    <w:p>
      <w:pPr>
        <w:pStyle w:val="Heading1"/>
        <w:spacing w:before="120" w:after="80"/>
      </w:pPr>
      <w:r>
        <w:t>3. Metas fisiológicas da UTI neurocrítica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Alvo prático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Comentário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SpO2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&gt;=94%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hipóxia; hiperóxia extrema prolongada também não é objetivo.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PaO2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80-100 mmHg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Usar gasometria; ajustar FiO2/PEEP sem comprometer PPC.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PaCO2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35-45 mmHg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Hiperventilar apenas como ponte em herniação/HIC refratária.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SBP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&gt;=110 mmHg na maioria dos adultos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BTF sugere &gt;=100 em 50-69 anos e &gt;=110 em 15-49 ou &gt;70 anos; ACS usa alvo &gt;=110.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MAP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&gt;80 mmHg se PIC não monitorada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Ajustar conforme idade, choque e perfusão sistêmica.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PIC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&lt;22 mmHg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Tratar &gt;22 mmHg sustentado ou de acordo com contexto clínico/TC.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PPC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60-70 mmHg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PPC = MAP - PIC. Evitar PPC &gt;70 com fluidos/pressor de forma agressiva.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Temperatura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36,0-37,9 C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febre; hipotermia profilática precoce não recomendada.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Glicemia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100-180 mg/dL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hipoglicemia e hiperglicemia marcada.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Sódio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135-145 mEq/L; 145-155 em estratégia osmótica selecionada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buscar hipernatremia profilática sem objetivo claro.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Osmolalidade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&lt;=320 mOsm/kg como referência clássica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Usar junto de osmolar gap, função renal e volemia.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INR/plaquetas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INR &lt;=1,4; plaquetas idealmente &gt;=75-100 mil conforme lesão/procedimento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Reverter anticoagulação conforme risco e neurocirurgia.</w:t>
            </w:r>
          </w:p>
        </w:tc>
      </w:tr>
    </w:tbl>
    <w:p>
      <w:pPr>
        <w:pStyle w:val="Heading1"/>
        <w:spacing w:before="120" w:after="80"/>
      </w:pPr>
      <w:r>
        <w:t>4. Via aérea, ventilação mecânica e oxigenação</w:t>
      </w:r>
    </w:p>
    <w:p>
      <w:pPr>
        <w:spacing w:after="60" w:line="247" w:lineRule="auto"/>
      </w:pPr>
      <w:r>
        <w:rPr>
          <w:b w:val="0"/>
          <w:i w:val="0"/>
          <w:sz w:val="17"/>
        </w:rPr>
        <w:t>A VM no TCE grave busca proteger o cérebro: oxigenar sem hipercapnia, evitar hipocapnia prolongada, impedir assincronia, prevenir aumento de pressão intratorácica e manter hemodinâmica/PPC. Em TCE + SARA, conciliar neuroproteção com VM protetora pulmonar.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Configuração inicial sugerida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Ajuste/alerta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Modo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VCV/AC ou PCV/AC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Preferir modo controlado se sedação profunda ou HIC.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VT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6-8 mL/kg de peso predito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SARA: 4-6 mL/kg, Pplat &lt;=30, driving pressure baixa.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16-22 irpm inicialmente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Titular por EtCO2 e gasometria para PaCO2 35-45.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PEEP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cmH2O; 5-10 se hipoxemia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PEEP excessiva que reduza retorno venoso/PPC; monitorar MAP, PIC e VD.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FiO2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 na indução; reduzir após gaso/SpO2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Manter SpO2 &gt;=94%; PaO2 80-100.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EtCO2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Monitorização contínua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Correlacionar com PaCO2 por gasometria.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Pressões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Pplat &lt;=30 se possível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hiperinsuflação, auto-PEEP e assincronia.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Hiperventilação: quando usar e quando não usar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NÃO usar hiperventilação profilática prolongada; PaCO2 &lt;=25 mmHg é deletéria e não recomendada.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Usar como ponte de minutos a poucas horas em herniação ou hipertensão intracraniana aguda enquanto osmoterapia, TC/neurocirurgia e medidas definitivas são acionadas.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Alvo temporário comum: PaCO2 30-35 mmHg, com EtCO2 guiando e gasometria confirmando.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Evitar nas primeiras 24 horas pós-trauma se não houver emergência, pois o fluxo cerebral pode estar criticamente reduzido.</w:t>
            </w:r>
          </w:p>
        </w:tc>
      </w:tr>
    </w:tbl>
    <w:p/>
    <w:p>
      <w:pPr>
        <w:pStyle w:val="Heading2"/>
        <w:spacing w:before="120" w:after="80"/>
      </w:pPr>
      <w:r>
        <w:t>Indução e intubação no TCE grave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dessaturação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Pré-oxigenação rigorosa; plano B/C; aspirador; capnografia pronta.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hipotensão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Ressuscitar antes se possível; noradrenalina pronta; usar indutor com cautela em choque.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hipertensão/estímulo doloroso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Analgesia e sedação adequadas; laringoscopia suave; tratar tosse/agitação.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Proteger coluna cervical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Estabilização manual; colar não deve obstruir venoso jugular ou via aérea.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Pós-IOT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Confirmar EtCO2, fixação, gasometria, sedação contínua, analgesia e VM com metas neuroprotetoras.</w:t>
            </w:r>
          </w:p>
        </w:tc>
      </w:tr>
    </w:tbl>
    <w:p>
      <w:pPr>
        <w:pStyle w:val="Heading1"/>
        <w:spacing w:before="120" w:after="80"/>
      </w:pPr>
      <w:r>
        <w:t>5. Hemodinâmica, fluidos, vasopressores e PPC</w:t>
      </w:r>
    </w:p>
    <w:p>
      <w:pPr>
        <w:spacing w:after="60" w:line="247" w:lineRule="auto"/>
      </w:pPr>
      <w:r>
        <w:rPr>
          <w:b w:val="0"/>
          <w:i w:val="0"/>
          <w:sz w:val="17"/>
        </w:rPr>
        <w:t>A hipotensão é uma das agressões secundárias mais graves. Em TCE grave, a pressão arterial deve ser tratada como terapia cerebral. Em paciente com PIC monitorada, a meta passa a ser PPC. Sem PIC, usar SBP/MAP como substitutos imperfeitos.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Conduta sugerida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Cuidado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PIC monitorada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 SBP &gt;=110 mmHg e MAP &gt;80 mmHg em geral.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Individualizar idade, sangramento e comorbidades.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 PIC monitorada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PPC = MAP - PIC; alvo 60-70 mmHg.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PPC &gt;70 por fluidos/vasopressores agressivos.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Choque hemorrágico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Protocolo de hemorragia maciça, TXA conforme janela/indicação, hemoderivados, controle de fonte.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Cristaloide excessivo piora edema/coagulopatia.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Hipovolemia sem hemorragia ativa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Cristaloide isotônico balanceado ou SF 0,9% em bolus pequeno reavaliado.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soluções hipotônicas.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Vasopressor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Noradrenalina é opção usual para manter MAP/PPC.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Monitorar arritmias, extremidades e perfusão.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Disfunção cardíaca/contusão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POCUS/ECO; ajustar droga vasoativa.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aumentar pressor sem entender o fenótipo hemodinâmico.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Neuro-hemodinâmica de bolso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PPC = MAP - PIC.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Se PIC 25 e MAP 85, PPC = 60 mmHg: aceitável se oxigenação e exame estáveis.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Se aumenta PEEP e MAP cai/PIC sobe, a PPC pode despencar mesmo com SpO2 melhor.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A pressão perfeita no monitor não compensa hipóxia, anemia grave, febre e convulsão.</w:t>
            </w:r>
          </w:p>
        </w:tc>
      </w:tr>
    </w:tbl>
    <w:p/>
    <w:p>
      <w:pPr>
        <w:pStyle w:val="Heading1"/>
        <w:spacing w:before="120" w:after="80"/>
      </w:pPr>
      <w:r>
        <w:t>6. Imagem, neurocirurgia e monitorização intracraniana</w:t>
      </w:r>
    </w:p>
    <w:p>
      <w:pPr>
        <w:pStyle w:val="Heading2"/>
        <w:spacing w:before="120" w:after="80"/>
      </w:pPr>
      <w:r>
        <w:t>TC e reimagem</w:t>
      </w:r>
    </w:p>
    <w:p>
      <w:pPr>
        <w:pStyle w:val="ListBullet"/>
        <w:spacing w:after="20"/>
        <w:ind w:left="317"/>
      </w:pPr>
      <w:r>
        <w:rPr>
          <w:sz w:val="18"/>
        </w:rPr>
        <w:t>Realizar TC de crânio sem contraste assim que o paciente estiver minimamente estabilizado para transporte seguro.</w:t>
      </w:r>
    </w:p>
    <w:p>
      <w:pPr>
        <w:pStyle w:val="ListBullet"/>
        <w:spacing w:after="20"/>
        <w:ind w:left="317"/>
      </w:pPr>
      <w:r>
        <w:rPr>
          <w:sz w:val="18"/>
        </w:rPr>
        <w:t>Repetir TC se piora neurológica, anisocoria, aumento sustentado de PIC, queda de PPC, nova convulsão, antes de anticoagulação profilática em lesões hemorrágicas, ou conforme neurocirurgia.</w:t>
      </w:r>
    </w:p>
    <w:p>
      <w:pPr>
        <w:pStyle w:val="ListBullet"/>
        <w:spacing w:after="20"/>
        <w:ind w:left="317"/>
      </w:pPr>
      <w:r>
        <w:rPr>
          <w:sz w:val="18"/>
        </w:rPr>
        <w:t>Durante transporte para TC: capnografia, ventilador/ressuscitador com PEEP, drogas vasoativas, sedação, osmoterapia se risco de herniação, material para via aérea e comunicação com equipe.</w:t>
      </w:r>
    </w:p>
    <w:p>
      <w:pPr>
        <w:pStyle w:val="Heading2"/>
        <w:spacing w:before="120" w:after="80"/>
      </w:pPr>
      <w:r>
        <w:t>Quem deve discutir PIC/EVD de forma prioritária?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Racional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GCS 3-8 pós-ressuscitação + TC anormal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Alto risco de HIC; BTF considera perfil clássico para monitorização.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 normal + GCS 3-8 com idade &gt;40, postura motora ou hipotensão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 de HIC apesar de TC inicial sem lesão evidente.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Sedação profunda ou impossibilidade de exame neurológico seriado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PIC ajuda a guiar segurança de ventilação, cirurgia extracraniana e despertar.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Lesão estrutural com risco de progressão: contusões múltiplas/grandes, edema, cisternas comprimidas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deteriorar nas primeiras horas.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Necessidade de prona/VM agressiva por insuficiência respiratória</w:t>
            </w:r>
          </w:p>
        </w:tc>
        <w:tc>
          <w:tcPr>
            <w:tcW w:type="dxa" w:w="59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Saber PIC pode permitir conduta pulmonar com maior segurança.</w:t>
            </w:r>
          </w:p>
        </w:tc>
      </w:tr>
    </w:tbl>
    <w:p>
      <w:pPr>
        <w:pStyle w:val="Heading2"/>
        <w:spacing w:before="120" w:after="80"/>
      </w:pPr>
      <w:r>
        <w:t>Tipos de monitorização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Vantagem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Limitação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EVD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Mede PIC global e permite drenagem de LCR.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Precisa ventrículo acessível; risco infeccioso/hemorrágico.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Cateter intraparenquimatoso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Inserção rápida; boa acurácia.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drena LCR; drift; mede local.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PbtO2/multimodal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Ajuda em isquemia/hipóxia cerebral oculta.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Disponibilidade baixa; evidência de desfecho ainda limitada.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Doppler transcraniano/POCUS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invasivo; tendências de fluxo/vasoespasmo/hiperemia.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Operador-dependente; não substitui PIC quando indicada.</w:t>
            </w:r>
          </w:p>
        </w:tc>
      </w:tr>
    </w:tbl>
    <w:p>
      <w:pPr>
        <w:pStyle w:val="Heading1"/>
        <w:spacing w:before="120" w:after="80"/>
      </w:pPr>
      <w:r>
        <w:t>7. Algoritmo de hipertensão intracraniana e herniação</w:t>
      </w:r>
    </w:p>
    <w:p>
      <w:pPr>
        <w:spacing w:after="60" w:line="247" w:lineRule="auto"/>
      </w:pPr>
      <w:r>
        <w:rPr>
          <w:b w:val="0"/>
          <w:i w:val="0"/>
          <w:sz w:val="17"/>
        </w:rPr>
        <w:t>Tratar PIC &gt;22 mmHg sustentada por mais de 5 minutos, ou antes disso se houver deterioração, anisocoria, TC ameaçadora ou queda de PPC. O conceito mais moderno é considerar a dose de PIC: intensidade + duração + contexto clínico.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Sinais de herniação iminente: agir antes da TC se necessário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Anisocoria nova, pupila fixa/dilatada, queda aguda de GCS, postura descerebrada/decorticada.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Tríade de Cushing: hipertensão, bradicardia e alteração respiratória.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PIC muito elevada com queda de PPC, piora ventilatória/hemodinâmica ou TC com cisternas apagadas/desvio importante.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Conduta imediata: cabeceira/midline, sedação/analgesia, osmoterapia, PaCO2 temporariamente 30-35, neurocirurgia/TC urgente.</w:t>
            </w:r>
          </w:p>
        </w:tc>
      </w:tr>
    </w:tbl>
    <w:p/>
    <w:p>
      <w:pPr>
        <w:pStyle w:val="Heading2"/>
        <w:spacing w:before="120" w:after="80"/>
      </w:pPr>
      <w:r>
        <w:t>Tier 0 - medidas universais de neuroproteção</w:t>
      </w:r>
    </w:p>
    <w:p>
      <w:pPr>
        <w:pStyle w:val="ListBullet"/>
        <w:spacing w:after="20"/>
        <w:ind w:left="317"/>
      </w:pPr>
      <w:r>
        <w:rPr>
          <w:sz w:val="18"/>
        </w:rPr>
        <w:t>Cabeceira 30-45 graus, cabeça em linha média, evitar compressão jugular por colar, fixação ou curativos.</w:t>
      </w:r>
    </w:p>
    <w:p>
      <w:pPr>
        <w:pStyle w:val="ListBullet"/>
        <w:spacing w:after="20"/>
        <w:ind w:left="317"/>
      </w:pPr>
      <w:r>
        <w:rPr>
          <w:sz w:val="18"/>
        </w:rPr>
        <w:t>Analgesia e sedação suficientes para evitar tosse, dor, agitação, assincronia e hipertensão.</w:t>
      </w:r>
    </w:p>
    <w:p>
      <w:pPr>
        <w:pStyle w:val="ListBullet"/>
        <w:spacing w:after="20"/>
        <w:ind w:left="317"/>
      </w:pPr>
      <w:r>
        <w:rPr>
          <w:sz w:val="18"/>
        </w:rPr>
        <w:t>Normoxemia, normocapnia, normotermia, normoglicemia e pressão adequada.</w:t>
      </w:r>
    </w:p>
    <w:p>
      <w:pPr>
        <w:pStyle w:val="ListBullet"/>
        <w:spacing w:after="20"/>
        <w:ind w:left="317"/>
      </w:pPr>
      <w:r>
        <w:rPr>
          <w:sz w:val="18"/>
        </w:rPr>
        <w:t>Corrigir hiponatremia, hipoglicemia, anemia grave, acidose, coagulopatia, hipotermia e convulsão.</w:t>
      </w:r>
    </w:p>
    <w:p>
      <w:pPr>
        <w:pStyle w:val="ListBullet"/>
        <w:spacing w:after="20"/>
        <w:ind w:left="317"/>
      </w:pPr>
      <w:r>
        <w:rPr>
          <w:sz w:val="18"/>
        </w:rPr>
        <w:t>Drenagem de LCR se EVD disponível e indicado; evitar desconexões, aspiração traqueal prolongada e estímulos desnecessários.</w:t>
      </w:r>
    </w:p>
    <w:p>
      <w:pPr>
        <w:pStyle w:val="Heading2"/>
        <w:spacing w:before="120" w:after="80"/>
      </w:pPr>
      <w:r>
        <w:t>Tier 1 - primeira linha para PIC elevada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Medida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Como fazer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Monitorar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Osmoterapia em bolus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NaCl 3% 2-3 mL/kg ou manitol 0,25-1 g/kg; escolher conforme volemia, Na, rim e choque.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Na, osmolalidade, diurese, MAP, PIC e PPC.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Drenagem de LCR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EVD intermitente ou contínuo conforme neurocirurgia/protocolo.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Volume, aspecto, nível, infecção, PIC.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Sedação/analgesia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Propofol, midazolam, opioide; evitar dor/tosse/assincronia.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PAM/PPC, triglicerídeos, lactato, despertar quando possível.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Ventilação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PaCO2 35-45; temporariamente 30-35 em crise.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Gaso, EtCO2, pressão intratorácica e hemodinâmica.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Reimagem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 se nova crise, piora ou falha de tratamento.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Lesão cirúrgica, edema, hidrocefalia, infarto.</w:t>
            </w:r>
          </w:p>
        </w:tc>
      </w:tr>
    </w:tbl>
    <w:p>
      <w:pPr>
        <w:pStyle w:val="Heading2"/>
        <w:spacing w:before="120" w:after="80"/>
      </w:pPr>
      <w:r>
        <w:t>Tier 2 - falha da primeira linha / HIC persistente</w:t>
      </w:r>
    </w:p>
    <w:p>
      <w:pPr>
        <w:pStyle w:val="ListBullet"/>
        <w:spacing w:after="20"/>
        <w:ind w:left="317"/>
      </w:pPr>
      <w:r>
        <w:rPr>
          <w:sz w:val="18"/>
        </w:rPr>
        <w:t>Sedação profunda e, se necessário, bloqueio neuromuscular por assincronia/tosse/picos de PIC.</w:t>
      </w:r>
    </w:p>
    <w:p>
      <w:pPr>
        <w:pStyle w:val="ListBullet"/>
        <w:spacing w:after="20"/>
        <w:ind w:left="317"/>
      </w:pPr>
      <w:r>
        <w:rPr>
          <w:sz w:val="18"/>
        </w:rPr>
        <w:t>Otimizar PPC 60-70 mmHg com PAM, sem perseguir PPC &gt;70 de forma agressiva.</w:t>
      </w:r>
    </w:p>
    <w:p>
      <w:pPr>
        <w:pStyle w:val="ListBullet"/>
        <w:spacing w:after="20"/>
        <w:ind w:left="317"/>
      </w:pPr>
      <w:r>
        <w:rPr>
          <w:sz w:val="18"/>
        </w:rPr>
        <w:t>Repetir osmoterapia com estratégia estruturada, evitando hipernatremia/osmolalidade excessivas.</w:t>
      </w:r>
    </w:p>
    <w:p>
      <w:pPr>
        <w:pStyle w:val="ListBullet"/>
        <w:spacing w:after="20"/>
        <w:ind w:left="317"/>
      </w:pPr>
      <w:r>
        <w:rPr>
          <w:sz w:val="18"/>
        </w:rPr>
        <w:t>Considerar PbtO2/monitorização multimodal se disponível.</w:t>
      </w:r>
    </w:p>
    <w:p>
      <w:pPr>
        <w:pStyle w:val="ListBullet"/>
        <w:spacing w:after="20"/>
        <w:ind w:left="317"/>
      </w:pPr>
      <w:r>
        <w:rPr>
          <w:sz w:val="18"/>
        </w:rPr>
        <w:t>Reavaliar com neurocirurgia: drenagem, evacuação de massa, craniectomia, hidrocefalia, contusões expansivas.</w:t>
      </w:r>
    </w:p>
    <w:p>
      <w:pPr>
        <w:pStyle w:val="Heading2"/>
        <w:spacing w:before="120" w:after="80"/>
      </w:pPr>
      <w:r>
        <w:t>Tier 3 - resgate para HIC refratária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Terapia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Quando considerar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Riscos/condições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Craniectomia descompressiva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HIC refratária, edema difuso ou lesão cirúrgica conforme neurocirurgia.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reduzir mortalidade/PIC, mas aumenta sobrevivência com incapacidade em alguns cenários; discutir prognóstico.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Coma barbitúrico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PIC refratária a terapia máxima médico-cirúrgica.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Exige estabilidade hemodinâmica, EEG se possível, vasopressor, vigilância infecciosa/íleo.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Hipotermia terapêutica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profilática. Pode ser resgate selecionado em centros experientes.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Arritmia, coagulopatia, infecção, rebote de PIC no reaquecimento.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Hiperventilação mais intensa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Ponte extrema e curta em herniação enquanto terapia definitiva ocorre.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Isquemia cerebral; ideal com PbtO2/SjO2 se prolongar.</w:t>
            </w:r>
          </w:p>
        </w:tc>
      </w:tr>
    </w:tbl>
    <w:p>
      <w:pPr>
        <w:pStyle w:val="Heading1"/>
        <w:spacing w:before="120" w:after="80"/>
      </w:pPr>
      <w:r>
        <w:t>8. Osmoterapia: salina hipertônica e manitol</w:t>
      </w:r>
    </w:p>
    <w:p>
      <w:pPr>
        <w:spacing w:after="60" w:line="247" w:lineRule="auto"/>
      </w:pPr>
      <w:r>
        <w:rPr>
          <w:b w:val="0"/>
          <w:i w:val="0"/>
          <w:sz w:val="17"/>
        </w:rPr>
        <w:t>A osmoterapia é terapia para crise de PIC/edema/herniacao, não “vitamina cerebral”. Deve ter indicação, dose, meta, reavaliação e limite de segurança. A diretriz de edema cerebral da Neurocritical Care Society sugere preferência por soluções hipertônicas de sódio sobre manitol para manejo inicial de PIC/edema no TCE, com evidência de baixa qualidade; manitol continua alternativa útil em pacientes selecionados.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Agente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Dose usual adulta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Vantagens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Cautelas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NaCl 3% bolus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2-3 mL/kg IV em 10-20 min; alternativa fixa 150-250 mL conforme protocolo.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Aumenta sódio/osmolaridade, expande volume, útil em hipotensão relativa.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 &gt;155-160, Cl alto/acidose, sobrecarga, flebite se acesso ruim.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NaCl 23,4%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30 mL IV central em 10-20 min em herniação/HIC refratária.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Efeito rápido e potente; baixo volume.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Preferir CVC; risco de hipernatremia/osmolaridade; monitorização rigorosa.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Manitol 20%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0,25-1 g/kg IV em 15-20 min.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Diurético osmótico; útil se hipernatremia/sobrecarga contraindicam HTS.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hipotensão, hipovolemia, IRA, osmolalidade alta/osmolar gap elevado.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HTS contínuo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Ex.: NaCl 3% 0,5-1 mL/kg/h, titular Na 145-155 em casos selecionados.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Pode reduzir crises recorrentes em alguns pacientes.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Não usar sem plano; monitorar Na/Cl/osmolalidade a cada 4-6 h inicialmente.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Como reavaliar resposta à osmoterapia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PIC caiu? PPC melhorou? Pupila/exame melhorou? A PAM sustentou?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Gaso, sódio, cloro, osmolalidade, creatinina, diurese e balanço hídrico devem guiar repetição.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Se não houve resposta: procure causa mecânica/cirúrgica, hidrocefalia, convulsão, hipercapnia, febre, dor, tosse ou choque.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Não repetir bolus indefinidamente sem TC/neurocirurgia quando a fisiologia não responde.</w:t>
            </w:r>
          </w:p>
        </w:tc>
      </w:tr>
    </w:tbl>
    <w:p/>
    <w:p>
      <w:pPr>
        <w:pStyle w:val="Heading1"/>
        <w:spacing w:before="120" w:after="80"/>
      </w:pPr>
      <w:r>
        <w:t>9. Sedação, analgesia, bloqueio neuromuscular e barbitúricos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Estratégia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inicial grave/HIC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Analgesia + sedação profunda suficiente para evitar tosse, ventilação espontânea descontrolada e picos de PIC.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HIC, estável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Sedação mais leve e despertar seriado para exame neurológico, quando seguro.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Agitação/dor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Tratar dor, hipóxia, retenção urinária, abstinência, delirium e assincronia antes de simplesmente “aumentar sedação”.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BNM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em crise de PIC por tosse/assincronia, ventilação impossível ou transporte crítico; sempre com sedação profunda.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Propofol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Bom para controle rápido de PIC e despertar; monitorar hipotensão, triglicerídeos, lactato e síndrome de infusão.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Midazolam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Útil em instabilidade; risco de acúmulo e atraso de avaliação neurológica.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Opioides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Fentanil/remifentanil para analgesia e controle de resposta simpática; cuidado com íleo e acúmulo.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Barbitúrico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Resgate para HIC refratária; requer hemodinâmica estável, EEG se possível e equipe experiente.</w:t>
            </w:r>
          </w:p>
        </w:tc>
      </w:tr>
    </w:tbl>
    <w:p>
      <w:pPr>
        <w:pStyle w:val="Heading2"/>
        <w:spacing w:before="120" w:after="80"/>
      </w:pPr>
      <w:r>
        <w:t>Rotina de exame neurológico sob sedação</w:t>
      </w:r>
    </w:p>
    <w:p>
      <w:pPr>
        <w:pStyle w:val="ListBullet"/>
        <w:spacing w:after="20"/>
        <w:ind w:left="317"/>
      </w:pPr>
      <w:r>
        <w:rPr>
          <w:sz w:val="18"/>
        </w:rPr>
        <w:t>Registrar sempre o melhor exame antes de sedação/intubação, quando possível.</w:t>
      </w:r>
    </w:p>
    <w:p>
      <w:pPr>
        <w:pStyle w:val="ListBullet"/>
        <w:spacing w:after="20"/>
        <w:ind w:left="317"/>
      </w:pPr>
      <w:r>
        <w:rPr>
          <w:sz w:val="18"/>
        </w:rPr>
        <w:t>Avaliar pupilas e reflexos do tronco periodicamente mesmo em sedação profunda.</w:t>
      </w:r>
    </w:p>
    <w:p>
      <w:pPr>
        <w:pStyle w:val="ListBullet"/>
        <w:spacing w:after="20"/>
        <w:ind w:left="317"/>
      </w:pPr>
      <w:r>
        <w:rPr>
          <w:sz w:val="18"/>
        </w:rPr>
        <w:t>Despertar diário não é obrigatório em HIC ativa; fazer somente se seguro e alinhado com neurocirurgia.</w:t>
      </w:r>
    </w:p>
    <w:p>
      <w:pPr>
        <w:pStyle w:val="ListBullet"/>
        <w:spacing w:after="20"/>
        <w:ind w:left="317"/>
      </w:pPr>
      <w:r>
        <w:rPr>
          <w:sz w:val="18"/>
        </w:rPr>
        <w:t>Usar escala RASS, CPOT/BPS, pupillometria quando disponível, e documentar motivo de sedação profunda.</w:t>
      </w:r>
    </w:p>
    <w:p>
      <w:pPr>
        <w:pStyle w:val="Heading1"/>
        <w:spacing w:before="120" w:after="80"/>
      </w:pPr>
      <w:r>
        <w:t>10. Temperatura, glicemia, eletrólitos, coagulopatia e drogas prévias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Conduta prática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Temperatura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Tratar febre agressivamente: antitérmico, medidas físicas, investigar infecção, evitar tremores. Hipotermia profilática precoce não é recomendada como melhora de desfecho.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Glicemia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 100-180 mg/dL. Evitar hipoglicemia; insulinoterapia EV se necessário com monitorização frequente.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Sódio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hiponatremia. Se diabetes insipidus, suspeitar lesão hipotalâmica/ME: poliúria, hipernatremia, baixa densidade urinária.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Coagulação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Corrigir INR, plaquetas, fibrinogênio conforme lesão, cirurgia e protocolo. Usar TEG/ROTEM se disponível.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Anticoagulantes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Reverter varfarina, DOAC, heparinas conforme agente, tempo, função renal, gravidade e disponibilidade.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Antiagregantes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Discutir plaquetas/DDAVP caso a caso, especialmente cirurgia/neurointervenção; evidência heterogênea.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Anemia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anemia grave; alvo de Hb deve considerar hipóxia cerebral, choque, doença coronariana e sangramento.</w:t>
            </w:r>
          </w:p>
        </w:tc>
      </w:tr>
    </w:tbl>
    <w:p>
      <w:pPr>
        <w:pStyle w:val="Heading1"/>
        <w:spacing w:before="120" w:after="80"/>
      </w:pPr>
      <w:r>
        <w:t>11. Convulsões, EEG e profilaxia</w:t>
      </w:r>
    </w:p>
    <w:p>
      <w:pPr>
        <w:spacing w:after="60" w:line="247" w:lineRule="auto"/>
      </w:pPr>
      <w:r>
        <w:rPr>
          <w:b w:val="0"/>
          <w:i w:val="0"/>
          <w:sz w:val="17"/>
        </w:rPr>
        <w:t>Convulsões aumentam demanda metabólica e podem elevar PIC. Em TCE grave, as crises podem ser não convulsivas; considerar EEG contínuo ou seriado se rebaixamento desproporcional, sedação profunda, crises clínicas, HIC inexplicada ou lesões corticais extensas.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7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Profilaxia de crise precoce</w:t>
            </w:r>
          </w:p>
        </w:tc>
        <w:tc>
          <w:tcPr>
            <w:tcW w:type="dxa" w:w="7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por 7 dias em TCE grave ou alto risco, conforme protocolo. BTF recomenda fenitoína para reduzir crise precoce; levetiracetam é muito usado pela praticidade, embora não haja superioridade comprovada.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usar para prevenir epilepsia tardia</w:t>
            </w:r>
          </w:p>
        </w:tc>
        <w:tc>
          <w:tcPr>
            <w:tcW w:type="dxa" w:w="7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Fenitoína/valproato profiláticos não são recomendados para prevenir crises tardias pós-trauma.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Crise clínica</w:t>
            </w:r>
          </w:p>
        </w:tc>
        <w:tc>
          <w:tcPr>
            <w:tcW w:type="dxa" w:w="7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Benzodiazepínico EV + carga de antiepiléptico; corrigir glicose, sódio, hipóxia e febre.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Estado de mal ou crises subclínicas</w:t>
            </w:r>
          </w:p>
        </w:tc>
        <w:tc>
          <w:tcPr>
            <w:tcW w:type="dxa" w:w="7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EEG, sedação/anestésico se refratário, neurointensivismo.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Duração</w:t>
            </w:r>
          </w:p>
        </w:tc>
        <w:tc>
          <w:tcPr>
            <w:tcW w:type="dxa" w:w="7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sem crise, suspender após 7 dias; se crise tardia ou epilepsia prévia, individualizar seguimento.</w:t>
            </w:r>
          </w:p>
        </w:tc>
      </w:tr>
    </w:tbl>
    <w:p>
      <w:pPr>
        <w:pStyle w:val="Heading2"/>
        <w:spacing w:before="120" w:after="80"/>
      </w:pPr>
      <w:r>
        <w:t>Doses comuns para profilaxia/tratamento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Fármaco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Dose usual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Pontos de atenção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Levetiracetam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Carga 1-3 g IV; manutenção 500-1500 mg 12/12h, ajustar função renal.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Pouca interação; sonolência/agitação; custo/disponibilidade.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Fenitoína/fosfenitoína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Fenitoína 15-20 mg/kg EV carga; manutenção 100 mg 8/8h ou 5-7 mg/kg/dia.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Arritmia/hipotensão na infusão; interações; monitorar nível se possível.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Midazolam/diazepam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Para crise ativa conforme protocolo de estado de mal.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Depressão respiratória; no TCE grave geralmente já intubado.</w:t>
            </w:r>
          </w:p>
        </w:tc>
      </w:tr>
    </w:tbl>
    <w:p>
      <w:pPr>
        <w:pStyle w:val="Heading1"/>
        <w:spacing w:before="120" w:after="80"/>
      </w:pPr>
      <w:r>
        <w:t>12. Cirurgia, EVD e craniectomia descompressiva</w:t>
      </w:r>
    </w:p>
    <w:p>
      <w:pPr>
        <w:spacing w:after="60" w:line="247" w:lineRule="auto"/>
      </w:pPr>
      <w:r>
        <w:rPr>
          <w:b w:val="0"/>
          <w:i w:val="0"/>
          <w:sz w:val="17"/>
        </w:rPr>
        <w:t>A decisão cirúrgica é neurocirúrgica, mas o intensivista deve reconhecer padrões ameaçadores e acionar cedo. Atraso em hematoma expansivo é causa evitável de morte.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Lesão/padrão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Ação prática na UTI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Hematoma extradural/subdural com rebaixamento, anisocoria, desvio de linha média ou cisternas comprimidas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Neurocirurgia emergente; preparar centro cirúrgico, hemoderivados, reversão de anticoagulação, osmoterapia se herniação.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Contusões expansivas/edema difuso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Reimagem, PIC, osmoterapia, discussão de craniectomia conforme refratariedade e prognóstico.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Hidrocefalia/hemoventrículo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Discutir EVD; drenagem pode reduzir PIC e permitir monitorização.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Fratura aberta/afundamento, fístula liquórica, pneumoencéfalo hipertensivo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Antibiótico/cirurgia conforme caso; evitar VNI se fístula/pneumoencéfalo relevante.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Craniectomia descompressiva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Após cirurgia, cuidar do flap, proteção do crânio, PIC, drenagens, osmoterapia, temperatura e comunicação prognóstica.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Craniectomia descompressiva: cuidado com a comunicação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Pode salvar vida e reduzir PIC, mas o desfecho funcional é variável.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Família deve entender incerteza prognóstica, possibilidade de incapacidade severa e necessidade de reabilitação longa.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Registrar discussão com neurocirurgia, UTI, família e, se possível, valores prévios do paciente.</w:t>
            </w:r>
          </w:p>
        </w:tc>
      </w:tr>
    </w:tbl>
    <w:p/>
    <w:p>
      <w:pPr>
        <w:pStyle w:val="Heading1"/>
        <w:spacing w:before="120" w:after="80"/>
      </w:pPr>
      <w:r>
        <w:t>13. Cuidados gerais de UTI que mudam desfecho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Profilaxia VTE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Compressão pneumática/meias desde admissão. Enoxaparina geralmente preferida quando TC estável; muitos protocolos iniciam em 24 h baixo risco e 24-48 h moderado/alto risco se estabilidade; alinhar com neurocirurgia.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Nutrição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enteral precoce quando hemodinamicamente possível; atingir alvo calórico basal até dia 5-7. Cabeceira elevada e controle de resíduo/aspiração.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Pneumonia/VAP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Bundle: cabeceira, higiene oral sem povidona rotineira, aspiração subglótica se disponível, despertar/avaliação diária quando seguro.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Traqueostomia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Considerar precoce se previsão de VM prolongada, benefício supera risco; reduz dias de VM, sem evidência clara de reduzir mortalidade.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Pele/olhos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Mudança de decúbito, proteção ocular em sedação profunda/BNM, prevenção de úlcera por pressão.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Bexiga/intestino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retenção, constipação grave e aumento de pressão abdominal; manter balanço hídrico racional.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Reabilitação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Mobilização passiva/ativa precoce quando estável; fono, fisio, terapia ocupacional e plano pós-UTI.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Família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Comunicação diária estruturada: gravidade, incerteza, metas das próximas 24 h, riscos e sinais de evolução.</w:t>
            </w:r>
          </w:p>
        </w:tc>
      </w:tr>
    </w:tbl>
    <w:p>
      <w:pPr>
        <w:pStyle w:val="Heading1"/>
        <w:spacing w:before="120" w:after="80"/>
      </w:pPr>
      <w:r>
        <w:t>14. Situações especiais no 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Conduta sugerida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TCE + SARA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Priorizar oxigenação; VM protetora; PEEP titulada com PAM/PIC/PPC; considerar monitor de PIC antes de prona quando possível; equipe experiente.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TCE + choque hemorrágico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fonte e hemostasia primeiro; evitar hipotensão; osmoterapia com HTS pode ser preferível ao manitol se hipovolêmico.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TCE em anticoagulado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Identificar agente e horário; reversão imediata se hemorragia intracraniana relevante; acionar hemoterapia/farmácia/neurocirurgia.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TCE + intoxicação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atribuir coma só à droga até TC/exame; corrigir hipoglicemia, opioide/benzodiazepínico conforme antídotos e segurança.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Gestante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Maternal first; lateralização uterina, obstetrícia, metas de oxigenação/pressão ainda mais rigorosas.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Idoso/frágil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Maior risco com anticoagulantes e atrofia; prognóstico deve considerar funcionalidade prévia e valores do paciente.</w:t>
            </w:r>
          </w:p>
        </w:tc>
      </w:tr>
    </w:tbl>
    <w:p>
      <w:pPr>
        <w:pStyle w:val="Heading1"/>
        <w:spacing w:before="120" w:after="80"/>
      </w:pPr>
      <w:r>
        <w:t>15. Modelos prontos para prontuário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  <w:sz w:val="18"/>
              </w:rPr>
              <w:t>Prescrição inicial - TCE grave em UTI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Diagnóstico: TCE grave, GCS inicial __/15, TC com ________. Neurocirurgia acionada às __:__.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Metas: SpO2 &gt;=94%, PaO2 80-100, PaCO2 35-45, SBP &gt;=110 ou MAP &gt;80 se sem PIC.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Se PIC monitorada: alvo PIC &lt;22 mmHg e PPC 60-70 mmHg.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Cabeceira 30-45 graus, cabeça em linha média, evitar compressão jugular.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VM controlada com capnografia contínua; gasometria após ajustes e conforme evolução.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Sedação/analgesia para RASS alvo ____; evitar tosse, dor, agitação e assincronia.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Controle térmico: manter 36,0-37,9 C; tratar febre agressivamente.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Glicemia alvo 100-180 mg/dL; evitar hipoglicemia.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Profilaxia de crise precoce por 7 dias se indicado: __________.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Profilaxia VTE mecânica; farmacológica após TC estável e liberação neurocirúrgica.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Nutrição enteral precoce quando seguro; proteção gástrica se risco; bundle VAP.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Reavaliar pupilas/PIC/PPC/diurese/labs a cada ____ h ou se deterioração.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  <w:sz w:val="18"/>
              </w:rPr>
              <w:t>Ordem de crise de hipertensão intracraniana / herniação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Crise neuro: anisocoria/piora neurológica/PIC ____ mmHg.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1. Chamar neurocirurgia e preparar TC/CC conforme estabilidade.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2. Cabeceira 30-45 graus; cabeça midline; checar tubo, cuff, EtCO2, SpO2, PAM.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3. Aumentar analgesia/sedação; tratar tosse, dor, assincronia e febre.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4. Garantir SBP &gt;=110 / PPC 60-70; noradrenalina se necessário.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5. Osmoterapia: NaCl 3% ____ mL IV em 10-20 min OU manitol ____ g IV.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6. Se herniação: hiperventilação temporária para PaCO2 30-35 enquanto terapia definitiva.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7. Solicitar gasometria, Na, Cl, osmolalidade, creatinina, hemograma, coagulograma.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8. Reavaliar PIC, pupilas, PPC e resposta em 15-30 min.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  <w:sz w:val="18"/>
              </w:rPr>
              <w:t>Evolução diária modelo - TCE grave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# TCE grave - D__ pós-trauma / D__ UTI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Sedação: RASS __; analgesia __; BNM: sim/não. Último exame neurológico confiável: ________.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Pupilas: D __ mm reativa/não | E __ mm reativa/não. GCS estimado sem sedação: 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TC: data __/__; achados principais: ________. Neurocirurgia: conduta ________.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PIC: média __, máxima __, crises __; PPC média __. Medidas anti-HIC nas últimas 24 h: ________.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VM: modo __, FiO2 __, PEEP __, PaO2 __, PaCO2 __, EtCO2 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Hemodinâmica: MAP __, SBP __, noradrenalina __ mcg/kg/min, lactato __, diurese 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Metabólico: Na __, osm __, glicemia __, T __, Hb __, plaquetas __, INR 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Profilaxias: crise __; VTE mecânica/farmacológica __; dieta __ kcal/prot; VAP bundle 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Problemas ativos: 1) ______ 2) ______ 3) ______.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5"/>
              </w:rPr>
              <w:t>Plano 24 h: metas PIC/PPC; sedação; TC; osmoterapia; ventilação; neurocirurgia; família.</w:t>
            </w:r>
          </w:p>
        </w:tc>
      </w:tr>
    </w:tbl>
    <w:p/>
    <w:p>
      <w:pPr>
        <w:pStyle w:val="Heading1"/>
        <w:spacing w:before="120" w:after="80"/>
      </w:pPr>
      <w:r>
        <w:t>16. Checklist de passagem de plantão: TCE grave em 2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Resposta no plantão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Qual foi o melhor GCS e pupilas antes da sedação?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Qual lesão na TC e existe indicação neurocirúrgica?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PIC está monitorada? Qual média, pico e gatilhos?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PPC está entre 60-70? Qual droga vasoativa?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SpO2/PaO2/PaCO2 estão dentro da meta?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Houve crise de PIC? O que respondeu?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Sódio/osmolalidade/creatinina permitem nova osmoterapia?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Temperatura e glicemia estão controladas?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Anticoagulação foi revertida? Coagulograma ok?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Profilaxia de crise, VTE e dieta estão adequadas?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Família foi atualizada e prognóstico discutido com cautela?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____</w:t>
            </w:r>
          </w:p>
        </w:tc>
      </w:tr>
    </w:tbl>
    <w:p>
      <w:pPr>
        <w:pStyle w:val="Heading1"/>
        <w:spacing w:before="120" w:after="80"/>
      </w:pPr>
      <w:r>
        <w:t>17. Erros críticos a evitar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Erro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Por que é perigoso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Hipotensão “aceita” porque o paciente é jovem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pressão é o combustível da PPC; hipotensão mata neurônio vulnerável.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Hiperventilar todo TCE grave por rotina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reduzir fluxo cerebral e causar isquemia.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Dar manitol em choque/hipovolemia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piorar hipotensão e PPC.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Esquecer capnografia no transporte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Hipercapnia/hipocapnia inadvertidas durante TC são comuns e perigosas.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chamar neurocirurgia cedo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Hematoma expansivo e hidrocefalia têm janela terapêutica curta.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Sedação profunda sem plano de reavaliação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Esconde deterioração e prolonga VM; documentar indicação e meta.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Corticoide para edema traumático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recomendado; metilprednisolona em alta dose aumenta mortalidade.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Atrasar VTE farmacológica indefinidamente após TC estável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TCE é pró-trombótico; balancear risco e liberar quando seguro.</w:t>
            </w:r>
          </w:p>
        </w:tc>
      </w:tr>
    </w:tbl>
    <w:p>
      <w:pPr>
        <w:pStyle w:val="Heading1"/>
        <w:spacing w:before="120" w:after="80"/>
      </w:pPr>
      <w:r>
        <w:t>18. Pérolas TEMI / neurointensivismo</w:t>
      </w:r>
    </w:p>
    <w:p>
      <w:pPr>
        <w:pStyle w:val="ListBullet"/>
        <w:spacing w:after="20"/>
        <w:ind w:left="317"/>
      </w:pPr>
      <w:r>
        <w:rPr>
          <w:sz w:val="18"/>
        </w:rPr>
        <w:t>O cérebro traumatizado precisa de oxigênio, glicose, temperatura baixa-normal e pressão de perfusão; não precisa de “manobras heroicas” sem meta.</w:t>
      </w:r>
    </w:p>
    <w:p>
      <w:pPr>
        <w:pStyle w:val="ListBullet"/>
        <w:spacing w:after="20"/>
        <w:ind w:left="317"/>
      </w:pPr>
      <w:r>
        <w:rPr>
          <w:sz w:val="18"/>
        </w:rPr>
        <w:t>PIC isolada engana: interprete junto de PPC, TC, pupilas, sedação, PaCO2, febre e dose temporal de HIC.</w:t>
      </w:r>
    </w:p>
    <w:p>
      <w:pPr>
        <w:pStyle w:val="ListBullet"/>
        <w:spacing w:after="20"/>
        <w:ind w:left="317"/>
      </w:pPr>
      <w:r>
        <w:rPr>
          <w:sz w:val="18"/>
        </w:rPr>
        <w:t>HTS costuma ser melhor escolha se o paciente está hipotenso/hipovolêmico; manitol exige perfusão renal e pressão arterial preservadas.</w:t>
      </w:r>
    </w:p>
    <w:p>
      <w:pPr>
        <w:pStyle w:val="ListBullet"/>
        <w:spacing w:after="20"/>
        <w:ind w:left="317"/>
      </w:pPr>
      <w:r>
        <w:rPr>
          <w:sz w:val="18"/>
        </w:rPr>
        <w:t>A melhor terapia para PIC refratária pode ser cirurgia, não mais sedação ou mais osmótico.</w:t>
      </w:r>
    </w:p>
    <w:p>
      <w:pPr>
        <w:pStyle w:val="ListBullet"/>
        <w:spacing w:after="20"/>
        <w:ind w:left="317"/>
      </w:pPr>
      <w:r>
        <w:rPr>
          <w:sz w:val="18"/>
        </w:rPr>
        <w:t>No TCE + insuficiência respiratória, cada aumento de PEEP deve ser interpretado também pelo efeito em PAM, PIC, PPC e VD.</w:t>
      </w:r>
    </w:p>
    <w:p>
      <w:pPr>
        <w:pStyle w:val="ListBullet"/>
        <w:spacing w:after="20"/>
        <w:ind w:left="317"/>
      </w:pPr>
      <w:r>
        <w:rPr>
          <w:sz w:val="18"/>
        </w:rPr>
        <w:t>Prognóstico precoce é incerto; evite conclusões definitivas nas primeiras horas, sobretudo sob sedação, hipotermia, choque ou intoxicação.</w:t>
      </w:r>
    </w:p>
    <w:p>
      <w:pPr>
        <w:pStyle w:val="Heading1"/>
        <w:spacing w:before="120" w:after="80"/>
      </w:pPr>
      <w:r>
        <w:t>19. Referências essenciais</w:t>
      </w:r>
    </w:p>
    <w:p>
      <w:pPr>
        <w:spacing w:after="60" w:line="247" w:lineRule="auto"/>
      </w:pPr>
      <w:r>
        <w:rPr>
          <w:b w:val="0"/>
          <w:i w:val="0"/>
          <w:sz w:val="16"/>
        </w:rPr>
        <w:t>Brain Trauma Foundation. Guidelines for the Management of Severe Traumatic Brain Injury, 4th Edition. 2016/2017. Disponível em: braintrauma.org/coma/guidelines/severe-tbi.</w:t>
      </w:r>
    </w:p>
    <w:p>
      <w:pPr>
        <w:spacing w:after="60" w:line="247" w:lineRule="auto"/>
      </w:pPr>
      <w:r>
        <w:rPr>
          <w:b w:val="0"/>
          <w:i w:val="0"/>
          <w:sz w:val="16"/>
        </w:rPr>
        <w:t>American College of Surgeons Trauma Quality Programs. Best Practices Guidelines: The Management of Traumatic Brain Injury. Revised guideline, 2024.</w:t>
      </w:r>
    </w:p>
    <w:p>
      <w:pPr>
        <w:spacing w:after="60" w:line="247" w:lineRule="auto"/>
      </w:pPr>
      <w:r>
        <w:rPr>
          <w:b w:val="0"/>
          <w:i w:val="0"/>
          <w:sz w:val="16"/>
        </w:rPr>
        <w:t>Cook AM, et al. Guidelines for the Acute Treatment of Cerebral Edema in Neurocritical Care Patients. Neurocritical Care. 2020.</w:t>
      </w:r>
    </w:p>
    <w:p>
      <w:pPr>
        <w:spacing w:after="60" w:line="247" w:lineRule="auto"/>
      </w:pPr>
      <w:r>
        <w:rPr>
          <w:b w:val="0"/>
          <w:i w:val="0"/>
          <w:sz w:val="16"/>
        </w:rPr>
        <w:t>Hawryluk GWJ, et al. A management algorithm for patients with intracranial pressure monitoring: Seattle International Severe Traumatic Brain Injury Consensus Conference (SIBICC). Intensive Care Medicine. 2019.</w:t>
      </w:r>
    </w:p>
    <w:p>
      <w:pPr>
        <w:spacing w:after="60" w:line="247" w:lineRule="auto"/>
      </w:pPr>
      <w:r>
        <w:rPr>
          <w:b w:val="0"/>
          <w:i w:val="0"/>
          <w:sz w:val="16"/>
        </w:rPr>
        <w:t>SCCM. Clinical Practice Guidelines for PADIS in Adult ICU Patients, 2018; focused update 2025 for pain/anxiety/agitation/sedation/delirium/immobility/sleep.</w:t>
      </w:r>
    </w:p>
    <w:p>
      <w:pPr>
        <w:spacing w:after="60" w:line="247" w:lineRule="auto"/>
      </w:pPr>
      <w:r>
        <w:rPr>
          <w:b w:val="0"/>
          <w:i w:val="0"/>
          <w:sz w:val="16"/>
        </w:rPr>
        <w:t>CRASH trial collaborators. Effect of intravenous corticosteroids on death within 14 days in adults with clinically significant head injury. Lancet. 2004.</w:t>
      </w:r>
    </w:p>
    <w:p>
      <w:pPr>
        <w:spacing w:after="60" w:line="247" w:lineRule="auto"/>
      </w:pPr>
      <w:r>
        <w:rPr>
          <w:b w:val="0"/>
          <w:i w:val="0"/>
          <w:sz w:val="16"/>
        </w:rPr>
        <w:t>Hutchinson PJ, et al. Trial of Decompressive Craniectomy for Traumatic Intracranial Hypertension (RESCUEicp). New England Journal of Medicine. 2016.</w:t>
      </w:r>
    </w:p>
    <w:p>
      <w:pPr>
        <w:spacing w:after="60" w:line="247" w:lineRule="auto"/>
      </w:pPr>
      <w:r>
        <w:rPr>
          <w:b w:val="0"/>
          <w:i w:val="0"/>
          <w:sz w:val="16"/>
        </w:rPr>
        <w:t>Cooper DJ, et al. Decompressive Craniectomy in Diffuse Traumatic Brain Injury (DECRA). New England Journal of Medicine. 2011.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Atualização e uso institucional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Este documento foi montado como protocolo assistencial de referência rápida e deve ser revisado periodicamente conforme novas diretrizes, recursos locais e pactuação com neurocirurgia.</w:t>
            </w:r>
          </w:p>
          <w:p>
            <w:pPr>
              <w:spacing w:after="20"/>
              <w:ind w:left="173"/>
            </w:pPr>
            <w:r>
              <w:rPr>
                <w:sz w:val="17"/>
              </w:rPr>
              <w:t>• Sugere-se adaptar para o padrão do serviço: fluxo de transferência, telefones, doses padronizadas, disponibilidade de EVD/PIC, TC 24h, neurocirurgia e centro de trauma.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Protocolo TCE Grave em UTI - uso assistencial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UTI Adulto | TCE grave | Neuroproteção, PIC, PPC e bundle de prevenção de lesão secundária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