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F4E79"/>
          <w:sz w:val="52"/>
          <w:szCs w:val="52"/>
        </w:rPr>
        <w:t xml:space="preserve">DOBUTAMINA NA UTI</w:t>
      </w:r>
    </w:p>
    <w:p>
      <w:pPr>
        <w:spacing w:after="200"/>
        <w:jc w:val="center"/>
      </w:pPr>
      <w:r>
        <w:rPr>
          <w:b/>
          <w:bCs/>
          <w:color w:val="C00000"/>
          <w:sz w:val="28"/>
          <w:szCs w:val="28"/>
        </w:rPr>
        <w:t xml:space="preserve">Indicação, Titulação, Desmame e Monitorização Hemodinâmica Avançada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Fórmulas, Cálculos Práticos e Aplicação Beira-Leito</w:t>
      </w:r>
    </w:p>
    <w:p>
      <w:pPr>
        <w:spacing w:after="200"/>
        <w:jc w:val="center"/>
      </w:pPr>
      <w:r>
        <w:rPr>
          <w:i/>
          <w:iCs/>
          <w:color w:val="888888"/>
          <w:sz w:val="22"/>
          <w:szCs w:val="22"/>
        </w:rPr>
        <w:t xml:space="preserve">DO₂ • VO₂ • ERO₂ • ScvO₂ • P(v-a)CO₂ • P(v-a)CO₂/C(a-v)O₂</w:t>
      </w:r>
    </w:p>
    <w:p>
      <w:pPr>
        <w:spacing w:after="200" w:before="1000"/>
        <w:jc w:val="center"/>
      </w:pPr>
      <w:r>
        <w:rPr>
          <w:b/>
          <w:bCs/>
          <w:color w:val="333333"/>
          <w:sz w:val="26"/>
          <w:szCs w:val="26"/>
        </w:rPr>
        <w:t xml:space="preserve">Material para Beira-Leito e Preparação TEMI/AMIB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Dr. Aldenir Rocha</w:t>
      </w:r>
    </w:p>
    <w:p>
      <w:pPr>
        <w:spacing w:after="100"/>
        <w:jc w:val="center"/>
      </w:pPr>
      <w:r>
        <w:rPr>
          <w:sz w:val="22"/>
          <w:szCs w:val="22"/>
        </w:rPr>
        <w:t xml:space="preserve">CRM-CE 16.587 | RQE Clínica Médica 11.846</w:t>
      </w:r>
    </w:p>
    <w:p>
      <w:pPr>
        <w:spacing w:after="100"/>
        <w:jc w:val="center"/>
      </w:pPr>
      <w:r>
        <w:rPr>
          <w:sz w:val="22"/>
          <w:szCs w:val="22"/>
        </w:rPr>
        <w:t xml:space="preserve">Hospital Regional Norte | Santa Casa de Misericórdia de Sobral – CE</w:t>
      </w:r>
    </w:p>
    <w:p>
      <w:pPr>
        <w:spacing w:before="1000"/>
        <w:jc w:val="center"/>
      </w:pPr>
      <w:r>
        <w:rPr>
          <w:i/>
          <w:iCs/>
          <w:color w:val="777777"/>
          <w:sz w:val="22"/>
          <w:szCs w:val="22"/>
        </w:rPr>
        <w:t xml:space="preserve">Edição revisada –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📋 Sumário Executivo</w:t>
      </w:r>
    </w:p>
    <w:p>
      <w:pPr>
        <w:spacing w:after="120" w:line="300"/>
        <w:jc w:val="both"/>
      </w:pPr>
      <w:r>
        <w:rPr>
          <w:b/>
          <w:bCs/>
        </w:rPr>
        <w:t xml:space="preserve">Dobutamina </w:t>
      </w:r>
      <w:r>
        <w:t xml:space="preserve">é uma catecolamina sintética com efeito predominantemente </w:t>
      </w:r>
      <w:r>
        <w:rPr>
          <w:b/>
          <w:bCs/>
          <w:color w:val="C00000"/>
        </w:rPr>
        <w:t xml:space="preserve">β1-adrenérgico </w:t>
      </w:r>
      <w:r>
        <w:t xml:space="preserve">(inotrópico positivo) e leve ação β2 (vasodilatadora). É o </w:t>
      </w:r>
      <w:r>
        <w:rPr>
          <w:b/>
          <w:bCs/>
        </w:rPr>
        <w:t xml:space="preserve">INOTRÓPICO DE 1ª LINHA </w:t>
      </w:r>
      <w:r>
        <w:t xml:space="preserve">recomendado pela Surviving Sepsis Campaign 2026 e diversas sociedades para choque cardiogênico, choque séptico com disfunção miocárdica e síndrome de baixo débito pós-cirúrgico (LCOS).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⚡ MENSAGENS-CHAVE PARA DECORAR: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INDICAÇÃO ≠ "baixo DC isolado". Precisa: hipoperfusão clínica + disfunção miocárdica documentada.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DOSE: iniciar 2,5 µg/kg/min, titular a cada 20 min, máximo 20 µg/kg/min.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MONITORAR resposta: PAM, CRT, lactato, ScvO₂, P(v-a)CO₂, ECO seriado.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DESMAME: reduzir 2,5 µg/kg/min a cada 4-6h se metas de perfusão mantidas.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ATENÇÃO: ~30-50% dos pacientes em choque séptico NÃO respondem favoravelmente — pode causar hipotensão, taquiarritmia, isquemia. Reavaliar sempre!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💊 Farmacologia da Dobutamina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1.1 Estrutura e Receptores</w:t>
      </w:r>
    </w:p>
    <w:p>
      <w:pPr>
        <w:spacing w:after="120" w:line="300"/>
        <w:jc w:val="both"/>
      </w:pPr>
      <w:r>
        <w:t xml:space="preserve">A dobutamina é uma mistura RACÊMICA de dois enantiômeros (R(+) e S(-)) com perfis distintos: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Enantiômero (+) [R-dobutamina]: </w:t>
      </w:r>
      <w:r>
        <w:t xml:space="preserve">agonista β1 e β2; antagonista α1 (vasodilata).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Enantiômero (-) [S-dobutamina]: </w:t>
      </w:r>
      <w:r>
        <w:t xml:space="preserve">agonista α1 (vasoconstritor leve), parcialmente compensa o efeito (+).</w:t>
      </w:r>
    </w:p>
    <w:p>
      <w:pPr>
        <w:spacing w:after="120" w:line="300"/>
        <w:jc w:val="both"/>
      </w:pPr>
      <w:r>
        <w:t xml:space="preserve">Resultado clínico líquido: PREDOMINA EFEITO β1 (inotrópico potente) com mínimo efeito vascular líquido.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1.2 Receptores e Efeitos por Dose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Dose (µg/kg/min)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Receptor Predominante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 Hemodinâmico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2,5 - 5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 leve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contratilidade modesta, ↑ DC discreto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Início, teste de tolerância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5 - 10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 + β2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↑↑ inotropismo, ↓ RVS leve, ↑ DC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DOSE TERAPÊUTICA padrão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10 - 15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 + β2 + α1 (parcial)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↑↑ DC, taquicardia significativa, ↑ MVO₂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Casos selecionados, monitorar arritmia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&gt; 15 - 20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Saturação β + α1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↑ adicional de DC, ↑ taquicardia, isquemia, arritmias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 máximo — considerar trocar/associar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1.3 Farmacocinética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Início de ação: </w:t>
      </w:r>
      <w:r>
        <w:t xml:space="preserve">1-2 minutos.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Pico: </w:t>
      </w:r>
      <w:r>
        <w:t xml:space="preserve">10 minutos.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Meia-vida: </w:t>
      </w:r>
      <w:r>
        <w:t xml:space="preserve">2 minutos (muito curta!).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Metabolização: </w:t>
      </w:r>
      <w:r>
        <w:t xml:space="preserve">hepática (COMT) → metabólito inativo (3-O-metildobutamina).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Eliminação: </w:t>
      </w:r>
      <w:r>
        <w:t xml:space="preserve">renal (conjugados).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AJUSTE renal/hepático: </w:t>
      </w:r>
      <w:r>
        <w:t xml:space="preserve">não necessário (titulação por efeito).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🤓 NERD FACT — Por que dobutamina e não isoproterenol?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Tulio Tuttle e James Mills sintetizaram a dobutamina em 1975 buscando uma droga com EFEITO INOTRÓPICO sem o intenso efeito CRONOTRÓPICO da isoprenalina/isoproterenol (β1+β2 puro). Ao criar a mistura racêmica, conseguiram um inotrópico β1 "limpo" — taquicardia menor, ação mais previsível. A dobutamina foi a primeira catecolamina DESENHADA POR FARMACOLOGIA RACIONAL.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🎯 Indicações na UTI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2.1 As 4 Indicações Clássicas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 Clínico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 Fisiopatológica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Choque cardiogênico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Pós-IAM, miocardite fulminante, ICC descompensada com baixo DC + congestão. Reduz pré e pós-carga, aumenta DC.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Choque séptico com disfunção miocárdica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Sepsis-induced cardiomyopathy (SIC) — FEVE &lt; 45%, troponina ↑, sinais de hipoperfusão APESAR de PAM ≥ 65 mmHg + ressuscitação adequada.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Síndrome de baixo débito pós-cirurgia cardíaca (LCOS)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Baixo IC (&lt; 2,2 L/min/m²) + sinais de hipoperfusão após CEC; "stunning" miocárdico, isquemia transitória.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Suporte como ponte ("bridge")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transplante cardíaco, dispositivos de assistência ventricular (VAD), ECMO, recuperação miocárdica em IC avançada.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2.2 Critérios para Iniciar Dobutamina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✅ CRITÉRIOS PARA INDICAR (TODOS devem estar presentes):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Sinais clínicos de HIPOPERFUSÃO: livedo, CRT &gt; 3s, oligúria, alteração mental, lactato persistente &gt; 2 mmol/L.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Disfunção miocárdica DOCUMENTADA: ECO com FEVE &lt; 45% OU disfunção diastólica grave OU IC &lt; 2,2 L/min/m² (medido por monitor avançado).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Volemia OTIMIZADA (PVC adequada, sem fluido-responsividade demonstrável por PLR/IVC/ΔPP).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PAM já em alvo (≥ 65 mmHg) com vasopressor — NÃO usar dobutamina como vasopressor!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sz w:val="22"/>
                <w:szCs w:val="22"/>
              </w:rPr>
              <w:t xml:space="preserve">Persistência de hipoperfusão APESAR das medidas acima.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❌ CONTRAINDICAÇÕES E CAUTELAS: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Hipovolemia não corrigida (corrigir volemia ANTES).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Estenose subaórtica hipertrófica (cardiomiopatia hipertrófica obstrutiva).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Taquiarritmia não controlada (FA com alta resposta, TV).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Hipersensibilidade ao metabissulfito de sódio (excipiente).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2"/>
                <w:szCs w:val="22"/>
              </w:rPr>
              <w:t xml:space="preserve">Cuidado com IECA/IRA — pode potencializar hipotensão por vasodilatação.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⚗️ Preparo e Administração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3.1 Apresentações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Ampolas: 250 mg/20 mL (12,5 mg/mL) — apresentação mais comum no Brasil.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Frascos: 250 mg/5 mL (50 mg/mL).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3.2 Diluições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Diluição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Concentração Final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250 mg em 250 mL SG 5% / SF 0,9%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 µg/mL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mais usada em UTI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500 mg em 250 mL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2.000 µg/mL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Restrição hídrica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250 mg em 100 mL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2.500 µg/mL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 pediátrica/restrição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3.3 Acesso Venoso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PREFERÊNCIA: </w:t>
      </w:r>
      <w:r>
        <w:t xml:space="preserve">acesso venoso central (CVC) — segurança em infusão prolongada.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PERIFÉRICO: </w:t>
      </w:r>
      <w:r>
        <w:t xml:space="preserve">aceitável para INÍCIO em emergência (calibre ≥ 20G, fossa antecubital ou superior). Trocar para CVC em até 6-12h.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EXTRAVASAMENTO: </w:t>
      </w:r>
      <w:r>
        <w:t xml:space="preserve">menos lesivo que noradrenalina, mas pode causar irritação. Tratamento se ocorrer: parar infusão, elevar membro, calor seco; fentolamina SC raramente necessária.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INCOMPATIBILIDADES: </w:t>
      </w:r>
      <w:r>
        <w:t xml:space="preserve">Bicarbonato de sódio, furosemida, heparina (em mesma via). Compatível com noradrenalina no mesmo Y.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3.4 Cálculo de Velocidade de Infusão (Bomba)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FÓRMULA DE INFUSÃO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Velocidade (mL/h) = [Dose (µg/kg/min) × Peso (kg) × 60] ÷ Concentração (µg/mL)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Memorize: dose × peso × 60 ÷ concentração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Exemplo prático</w:t>
      </w:r>
    </w:p>
    <w:p>
      <w:pPr>
        <w:spacing w:after="120" w:line="300"/>
        <w:jc w:val="both"/>
      </w:pPr>
      <w:r>
        <w:rPr>
          <w:b/>
          <w:bCs/>
        </w:rPr>
        <w:t xml:space="preserve">Paciente: </w:t>
      </w:r>
      <w:r>
        <w:t xml:space="preserve">70 kg. </w:t>
      </w:r>
      <w:r>
        <w:rPr>
          <w:b/>
          <w:bCs/>
        </w:rPr>
        <w:t xml:space="preserve">Dobutamina: </w:t>
      </w:r>
      <w:r>
        <w:t xml:space="preserve">250 mg em 250 mL SG 5% (concentração 1.000 µg/mL). </w:t>
      </w:r>
      <w:r>
        <w:rPr>
          <w:b/>
          <w:bCs/>
        </w:rPr>
        <w:t xml:space="preserve">Dose desejada: </w:t>
      </w:r>
      <w:r>
        <w:t xml:space="preserve">5 µg/kg/min.</w:t>
      </w:r>
    </w:p>
    <w:p>
      <w:pPr>
        <w:spacing w:after="120" w:line="300"/>
        <w:jc w:val="both"/>
      </w:pPr>
      <w:r>
        <w:rPr>
          <w:b/>
          <w:bCs/>
        </w:rPr>
        <w:t xml:space="preserve">Cálculo: </w:t>
      </w:r>
      <w:r>
        <w:t xml:space="preserve">(5 × 70 × 60) ÷ 1.000 = </w:t>
      </w:r>
      <w:r>
        <w:rPr>
          <w:b/>
          <w:bCs/>
          <w:color w:val="C00000"/>
        </w:rPr>
        <w:t xml:space="preserve">21 mL/h.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Tabela Rápida — Bomba (mL/h) para diluição PADRÃO 1.000 µg/mL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(kg)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2,5 µg/kg/min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µg/kg/min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 µg/kg/min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 µg/kg/min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 µg/kg/min</w:t>
            </w:r>
          </w:p>
        </w:tc>
      </w:tr>
      <w:t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10,5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13,5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🧮 Monitorização Hemodinâmica — Fórmulas Essenciais</w:t>
      </w:r>
    </w:p>
    <w:p>
      <w:pPr>
        <w:spacing w:after="120" w:line="300"/>
        <w:jc w:val="both"/>
      </w:pPr>
      <w:r>
        <w:rPr>
          <w:b/>
          <w:bCs/>
        </w:rPr>
        <w:t xml:space="preserve">Antes de iniciar dobutamina e durante seu uso, é fundamental MONITORAR a relação entre OFERTA e CONSUMO DE OXIGÊNIO. As fórmulas a seguir formam a espinha dorsal do raciocínio hemodinâmico avançado em UTI.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4.1 Oferta de Oxigênio (DO₂)</w:t>
      </w:r>
    </w:p>
    <w:p>
      <w:pPr>
        <w:spacing w:after="120" w:line="300"/>
        <w:jc w:val="both"/>
      </w:pPr>
      <w:r>
        <w:t xml:space="preserve">Quantidade total de O₂ entregue aos tecidos por unidade de tempo. Determinada pelo PRODUTO entre débito cardíaco e conteúdo arterial de O₂.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DO₂ — Oferta de Oxigênio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DO₂ = DC × CaO₂ × 10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Unidade: mL O₂/min | Normal: 900-1.100 mL/min (~ 520-600 mL/min/m²)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CaO₂ — Conteúdo Arterial de 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CaO₂ — Conteúdo Arterial de Oxigênio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CaO₂ = (1,34 × Hb × SaO₂) + (0,003 × PaO₂)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Unidade: mL O₂/dL | Normal: 18-20 mL/dL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t xml:space="preserve">Onde: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1,34 = mL de O₂ que cada grama de Hb transporta (constante de Hüfner).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Hb = hemoglobina em g/dL.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SaO₂ = saturação arterial de O₂ (forma decimal: 97% = 0,97).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0,003 = coeficiente de solubilidade do O₂ no plasma (mL/dL/mmHg).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PaO₂ = pressão parcial arterial de O₂ em mmHg.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📐 EXEMPLO — CaO₂: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Hb 12 g/dL, SaO₂ 98%, PaO₂ 90 mmHg → CaO₂ = (1,34 × 12 × 0,98) + (0,003 × 90) = 15,76 + 0,27 = 16,03 mL/dL. NOTE: a fração dissolvida (0,27) é DESPREZÍVEL — o oxigênio é transportado quase totalmente pela hemoglobina.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Cálculo Integrado de DO₂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📐 EXEMPLO — DO₂ COMPLETO: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Paciente 70 kg. DC = 5 L/min. Hb 12 g/dL. SaO₂ 98%. PaO₂ 90 mmHg. CaO₂ = 16,03 mL/dL. DO₂ = 5 × 16,03 × 10 = 801 mL/min. Indexado por SC 1,7 m²: DO₂I = 471 mL/min/m² (LIMÍTROFE). Meta: &gt; 500 mL/min/m².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4.2 Consumo de Oxigênio (VO₂)</w:t>
      </w:r>
    </w:p>
    <w:p>
      <w:pPr>
        <w:spacing w:after="120" w:line="300"/>
        <w:jc w:val="both"/>
      </w:pPr>
      <w:r>
        <w:t xml:space="preserve">Quantidade de O₂ efetivamente CONSUMIDA pelas células por unidade de tempo. Calculado pela equação de Fick reversa.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VO₂ — Consumo de Oxigênio (Equação de Fick)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VO₂ = DC × C(a-v)O₂ × 10 = DC × (CaO₂ - CvO₂) × 10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Unidade: mL O₂/min | Normal: 200-300 mL/min (~120-160 mL/min/m²)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CvO₂ — Conteúdo Venoso (Mixed) de 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CvO₂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CvO₂ = (1,34 × Hb × SvO₂) + (0,003 × PvO₂)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SvO₂ obtida do CATETER DE ARTÉRIA PULMONAR (Swan-Ganz). Normal: 65-75%.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⚠️ IMPORTANTE — ScvO₂ vs SvO₂: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SvO₂ (saturação venosa MISTA): coletada na artéria pulmonar (Swan-Ganz). Reflete a saturação de TODO o retorno venoso (incluindo seio coronariano e veia cava inferior). Normal: 65-75%.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ScvO₂ (saturação venosa CENTRAL): coletada da junção VCS-AD por CVC. Reflete principalmente retorno do hemicorpo superior. Normal: 70-75%.</w:t>
            </w:r>
          </w:p>
          <w:p>
            <w:pPr>
              <w:spacing w:after="0"/>
            </w:pPr>
            <w:r>
              <w:rPr>
                <w:i/>
                <w:iCs/>
                <w:sz w:val="22"/>
                <w:szCs w:val="22"/>
              </w:rPr>
              <w:t xml:space="preserve">Em geral, ScvO₂ é 3-5% MAIOR que SvO₂. Em choque, podem divergir bastante (até 20%). Em UTI sem Swan-Ganz, USAMOS ScvO₂ como surrogate aceitável.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4.3 Taxa de Extração de Oxigênio (ERO₂ ou TEO₂)</w:t>
      </w:r>
    </w:p>
    <w:p>
      <w:pPr>
        <w:spacing w:after="120" w:line="300"/>
        <w:jc w:val="both"/>
      </w:pPr>
      <w:r>
        <w:t xml:space="preserve">FRAÇÃO do O₂ ofertado que é efetivamente extraída pelos tecidos. É o melhor marcador da relação OFERTA/CONSUMO.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ERO₂ — Extração de O₂ (Taxa de Extração de Oxigênio)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ERO₂ = VO₂ / DO₂ ≈ (SaO₂ - SvO₂) / SaO₂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Forma decimal — multiplicar por 100 para %. Normal: 22-30% (≈ 25%)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t xml:space="preserve">Quando a perfusão fica inadequada, os tecidos AUMENTAM a extração. Isso é um MECANISMO COMPENSATÓRIO até atingir o limite (~60-70% — "DO₂ crítico"). Acima dele, o consumo torna-se DEPENDENTE da oferta → metabolismo anaeróbio → lactato 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📐 EXEMPLO — ERO₂: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SaO₂ 98%, SvO₂ 60% (BAIXA). ERO₂ = (98 - 60)/98 = 38,8%. ELEVADA → indica que os tecidos estão extraindo MAIS porque a oferta está limítrofe. Pista para investigar: hipovolemia? ↓ Hb? ↓ DC? Considerar otimizar volume, transfundir, ou iniciar inotrópico.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Faixa de ERO₂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ScvO₂ aproximada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&lt; 22%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 extração — distúrbio mitocondrial / shunt / sepse / hipotermia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22-30% (NORMAL)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Equilíbrio adequado entre oferta e consumo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70-75%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30-50%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Aumento compensatório — investigar causa de baixa oferta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50-70%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&gt; 50-60%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Hipoperfusão grave; metabolismo anaeróbio iminente; lactato em ascensão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50%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4.4 Gap de CO₂ Venoarterial — P(v-a)CO₂</w:t>
      </w:r>
    </w:p>
    <w:p>
      <w:pPr>
        <w:spacing w:after="120" w:line="300"/>
        <w:jc w:val="both"/>
      </w:pPr>
      <w:r>
        <w:t xml:space="preserve">MARCADOR PRECOCE de hipoperfusão TECIDUAL — útil quando ScvO₂ está "normalizada" mas ainda há sinais de hipoperfusão (lactato persistente, oligúria).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Gap de CO₂ — P(v-a)CO₂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P(v-a)CO₂ = PvCO₂ - PaCO₂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Unidade: mmHg | Normal: ≤ 6 mmHg | &gt; 6 = hipoperfusão / DC inadequado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Princípio Fisiológico</w:t>
      </w:r>
    </w:p>
    <w:p>
      <w:pPr>
        <w:spacing w:after="120" w:line="300"/>
        <w:jc w:val="both"/>
      </w:pPr>
      <w:r>
        <w:rPr>
          <w:b w:val="false"/>
          <w:bCs w:val="false"/>
        </w:rPr>
        <w:t xml:space="preserve">O CO₂ é produto do metabolismo aeróbio (e anaeróbio em condições críticas). Em situações de BAIXO FLUXO, o sangue venoso "acumula" CO₂ porque a velocidade de remoção pelos pulmões é insuficiente. Assim, o </w:t>
      </w:r>
      <w:r>
        <w:rPr>
          <w:b/>
          <w:bCs/>
        </w:rPr>
        <w:t xml:space="preserve">Gap CO₂ é um SURROGATE de DÉBITO CARDÍACO inadequado para clearance de CO₂.</w:t>
      </w:r>
    </w:p>
    <w:p>
      <w:pPr>
        <w:spacing w:after="120" w:line="300"/>
        <w:jc w:val="both"/>
      </w:pPr>
      <w:r>
        <w:t xml:space="preserve">Importante: NÃO É marcador de hipoxia tecidual direta — é marcador de FLUXO. Pode estar elevado MESMO com ScvO₂ normal (&gt; 70%), o que indica que o débito cardíaco ainda é insuficiente para a demanda metabólica regional.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📐 EXEMPLO — Gap CO₂: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Paciente em choque séptico, após ressuscitação inicial. ScvO₂ = 72% (parece OK!). Lactato = 4,2 mmol/L (PERSISTE elevado). PaCO₂ = 38 mmHg, PvCO₂ = 50 mmHg. P(v-a)CO₂ = 50 - 38 = 12 mmHg (ALTO!). Interpretação: apesar da ScvO₂ adequada, o débito cardíaco está INSUFICIENTE para clearance metabólico. Considerar: otimizar volume, INICIAR DOBUTAMINA, avaliar microcirculação.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Interpretação Clínica do Gap CO₂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 e Conduta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≤ 6 mmHg (NORMAL)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Débito cardíaco ADEQUADO para clearance metabólico. Manter conduta.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6-10 mmHg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 LIMITROFE. Reavaliar volemia (PLR, ΔPP), considerar otimização. Acompanhar lactato.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&gt; 10 mmHg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 INSUFICIENTE para demanda. Otimizar volume; se já volemizado, INICIAR INOTRÓPICO (dobutamina). Mau prognóstico se persistente.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6 mmHg + ScvO₂ &gt; 70%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Cenário CLÁSSICO de "shunt" microcirculatório/disfunção mitocondrial — comum em sepse avançada. Mau prognóstico.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⚠️ ARMADILHAS DO Gap CO₂: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Hipoxemia/PaO₂ baixa: pelo efeito Haldane, eleva o gap sem necessariamente refletir baixo DC.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Acidose metabólica grave: pode afetar a relação CO₂-HCO₃.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Hiperóxia (FiO₂ alta): pode elevar artificialmente o gap.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2"/>
                <w:szCs w:val="22"/>
              </w:rPr>
              <w:t xml:space="preserve">Anemia profunda: altera relação conteúdo-pressão de CO₂.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4.5 Razão P(v-a)CO₂ / C(a-v)O₂ — Quociente Respiratório Global</w:t>
      </w:r>
    </w:p>
    <w:p>
      <w:pPr>
        <w:spacing w:after="120" w:line="300"/>
        <w:jc w:val="both"/>
      </w:pPr>
      <w:r>
        <w:t xml:space="preserve">Marcador SUBSTITUTO do quociente respiratório global (RQ = VCO₂/VO₂). VALORES ALTOS indicam METABOLISMO ANAERÓBICO — mais sensível que lactato em alguns cenários.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Razão P(v-a)CO₂ / C(a-v)O₂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Razão = P(v-a)CO₂ ÷ [CaO₂ - CvO₂]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Unidade: mmHg/(mL/dL) | Normal: &lt; 1,4 | &gt; 1,4-1,68 = METABOLISMO ANAERÓBICO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Por que esta razão é útil?</w:t>
      </w:r>
    </w:p>
    <w:p>
      <w:pPr>
        <w:spacing w:after="120" w:line="300"/>
        <w:jc w:val="both"/>
      </w:pPr>
      <w:r>
        <w:t xml:space="preserve">Em metabolismo AERÓBICO, há produção PROPORCIONAL de CO₂ ao consumo de O₂ (RQ ≈ 0,8-1,0). Em ANAEROBIOSE, há produção ADICIONAL de CO₂ pelo tamponamento de íons H+ pelo bicarbonato — então o CO₂ "extra" eleva o gap DESPROPORCIONALMENTE em relação ao consumo de O₂.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📐 EXEMPLO — Razão Gap/Cav: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P(v-a)CO₂ = 9 mmHg | CaO₂ = 16 mL/dL | CvO₂ = 11,5 mL/dL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C(a-v)O₂ = 16 - 11,5 = 4,5 mL/dL</w:t>
            </w:r>
          </w:p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Razão = 9 ÷ 4,5 = 2,0 (ELEVADA — &gt; 1,68)</w:t>
            </w:r>
          </w:p>
          <w:p>
            <w:pPr>
              <w:spacing w:after="0"/>
            </w:pPr>
            <w:r>
              <w:rPr>
                <w:i/>
                <w:iCs/>
                <w:sz w:val="22"/>
                <w:szCs w:val="22"/>
              </w:rPr>
              <w:t xml:space="preserve">Interpretação: paciente provavelmente em METABOLISMO ANAERÓBICO mesmo com ScvO₂ normal. Considerar: ↑ DC (volume? dobutamina?), avaliar microcirculação, atenção redobrada.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4.6 Lactato e Clearance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Clearance de Lactato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Clearance (%) = [(Lact_inicial - Lact_atual) ÷ Lact_inicial] × 100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Meta na ressuscitação: ≥ 10%/h ou normalização (&lt; 2 mmol/L)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Lactato &gt; 2 = HIPERLACTATEMIA; &gt; 4 = preditor de mortalidade.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Re-dosar a cada 2-4h até normalizar.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ATENÇÃO: lactato pode estar elevado sem hipoperfusão (B-adrenérgicos, salbutamol, metformina, etilenoglicol, hepatopatia).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Lactato venoso ≈ arterial (pode usar venoso de rotina).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4.7 Índice Cardíaco e Volume Sistólico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Índice Cardíaco (IC)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IC = DC ÷ Superfície Corporal (m²)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Normal: 2,5-4,0 L/min/m² | Choque: &lt; 2,2 L/min/m²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Volume Sistólico Indexado (VSI)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VSI = IC ÷ FC × 1.000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Normal: 33-47 mL/batimento/m²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2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Resistência Vascular Sistêmica (RVS)</w:t>
            </w:r>
          </w:p>
          <w:p>
            <w:pPr>
              <w:spacing w:after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0000"/>
                <w:sz w:val="28"/>
                <w:szCs w:val="28"/>
              </w:rPr>
              <w:t xml:space="preserve">RVS = [(PAM - PVC) ÷ DC] × 80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Unidade: dyn·s·cm⁻⁵ | Normal: 800-1.200 | Sepse: &lt; 800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🩺 Aplicação Prática à Beira do Leito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5.1 Algoritmo de Decisão para Iniciar Dobutamina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🎯 PASSO A PASSO (Aldenir's Cheat Sheet):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PAM já em alvo (≥ 65)? Se NÃO → otimizar volume + vasopressor.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Volemia adequada? PLR negativo, ΔPP &lt; 13%? Se NÃO → reposição volêmica.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Sinais de HIPOPERFUSÃO persistente? (CRT &gt; 3s, lactato &gt; 2, oligúria, alteração mental)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Disfunção miocárdica documentada? FAZER ECO BEIRA-LEITO! (FEVE, ITV LVOT, kissing wall)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sz w:val="22"/>
                <w:szCs w:val="22"/>
              </w:rPr>
              <w:t xml:space="preserve">ScvO₂ baixa (&lt; 70%)? Gap CO₂ &gt; 6? Razão Gap/Cav &gt; 1,68? → Sinais de baixo fluxo / metabolismo anaeróbico.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TODOS sim? INICIAR DOBUTAMINA 2,5 µg/kg/min e reavaliar em 20 min.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5.2 Cenários Clínicos Comentados</w:t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CENÁRIO 1 — Choque séptico com hipoperfusão persistente</w:t>
      </w:r>
    </w:p>
    <w:p>
      <w:pPr>
        <w:spacing w:after="120" w:line="300"/>
        <w:jc w:val="both"/>
      </w:pPr>
      <w:r>
        <w:rPr>
          <w:b/>
          <w:bCs/>
        </w:rPr>
        <w:t xml:space="preserve">Paciente: </w:t>
      </w:r>
      <w:r>
        <w:t xml:space="preserve">65a, 70 kg, sepse de foco urinário, internado há 8h. Após 30 mL/kg cristaloide e NA 0,4 µg/kg/min: PAM 70, FC 110, lactato 4,5 (inicial 6,2 — clearance 27%), CRT 5s, oligúria. ScvO₂ 65%. Gap CO₂ 11. ECO: FEVE 35%.</w:t>
      </w:r>
    </w:p>
    <w:p>
      <w:pPr>
        <w:spacing w:after="120" w:line="300"/>
        <w:jc w:val="both"/>
      </w:pPr>
      <w:r>
        <w:rPr>
          <w:b/>
          <w:bCs/>
          <w:color w:val="548235"/>
        </w:rPr>
        <w:t xml:space="preserve">Conduta: </w:t>
      </w:r>
      <w:r>
        <w:t xml:space="preserve">Indicar dobutamina 2,5 µg/kg/min → titular. Após 20 min reavaliar PAM, FC, ECO (ITV LVOT), lactato, ScvO₂, gap CO₂. Esperar ↑ DC, ↓ gap, ↑ ScvO₂, ↓ lactato.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CENÁRIO 2 — Choque cardiogênico pós-IAM</w:t>
      </w:r>
    </w:p>
    <w:p>
      <w:pPr>
        <w:spacing w:after="120" w:line="300"/>
        <w:jc w:val="both"/>
      </w:pPr>
      <w:r>
        <w:rPr>
          <w:b/>
          <w:bCs/>
        </w:rPr>
        <w:t xml:space="preserve">Paciente: </w:t>
      </w:r>
      <w:r>
        <w:t xml:space="preserve">58a, IAM extenso anterior, 24h pós-CATE com angioplastia. PAS 90/50 (PAM 63), FC 105, lactato 3,5, oligúria, congestão pulmonar bilateral, FEVE 25%. PVC 18, sem fluido-responsividade.</w:t>
      </w:r>
    </w:p>
    <w:p>
      <w:pPr>
        <w:spacing w:after="120" w:line="300"/>
        <w:jc w:val="both"/>
      </w:pPr>
      <w:r>
        <w:rPr>
          <w:b/>
          <w:bCs/>
          <w:color w:val="548235"/>
        </w:rPr>
        <w:t xml:space="preserve">Conduta: </w:t>
      </w:r>
      <w:r>
        <w:t xml:space="preserve">Iniciar dobutamina 5 µg/kg/min (não está hipovolêmico, congestão presente). Considerar diurético associado. Furosemida + dobutamina é combinação clássica em IC descompensada. Avaliar MCS (BIA, IMPELLA) se refratário.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F8F00"/>
          <w:sz w:val="24"/>
          <w:szCs w:val="24"/>
        </w:rPr>
        <w:t xml:space="preserve">CENÁRIO 3 — Pós-cirurgia cardíaca com LCOS</w:t>
      </w:r>
    </w:p>
    <w:p>
      <w:pPr>
        <w:spacing w:after="120" w:line="300"/>
        <w:jc w:val="both"/>
      </w:pPr>
      <w:r>
        <w:rPr>
          <w:b/>
          <w:bCs/>
        </w:rPr>
        <w:t xml:space="preserve">Paciente: </w:t>
      </w:r>
      <w:r>
        <w:t xml:space="preserve">70a, pós-RVAo + RM, IC 1,8 L/min/m², SvO₂ 55%, lactato 4,8. PAM 75 com NA 0,2.</w:t>
      </w:r>
    </w:p>
    <w:p>
      <w:pPr>
        <w:spacing w:after="120" w:line="300"/>
        <w:jc w:val="both"/>
      </w:pPr>
      <w:r>
        <w:rPr>
          <w:b/>
          <w:bCs/>
          <w:color w:val="548235"/>
        </w:rPr>
        <w:t xml:space="preserve">Conduta: </w:t>
      </w:r>
      <w:r>
        <w:t xml:space="preserve">Dobutamina 5 µg/kg/min → titular para IC &gt; 2,2 e SvO₂ &gt; 65%. Considerar levosimendana se refratário (efeito sensibilizador de cálcio).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5.3 Identificando Não-Respondedores</w:t>
      </w:r>
    </w:p>
    <w:p>
      <w:pPr>
        <w:spacing w:after="120" w:line="300"/>
        <w:jc w:val="both"/>
      </w:pPr>
      <w:r>
        <w:t xml:space="preserve">Estudos recentes (Dubin &amp; Mugno 2024) mostram que ~30-50% dos pacientes em choque séptico NÃO respondem favoravelmente à dobutamina. SINAIS DE NÃO-RESPOSTA em 1-2h: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↓ PAM </w:t>
      </w:r>
      <w:r>
        <w:t xml:space="preserve">(efeito vasodilatador predomina sobre inotrópico) → SUSPENDER.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Sem aumento significativo de DC </w:t>
      </w:r>
      <w:r>
        <w:t xml:space="preserve">ao ECO (ITV LVOT inalterado) → reavaliar diagnóstico.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Taquicardia significativa </w:t>
      </w:r>
      <w:r>
        <w:t xml:space="preserve">sem benefício hemodinâmico → reduzir dose ou suspender.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Arritmia nova </w:t>
      </w:r>
      <w:r>
        <w:t xml:space="preserve">(FA, ESV, TV não sustentada) → reduzir/suspender.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Lactato em ascensão </w:t>
      </w:r>
      <w:r>
        <w:t xml:space="preserve">ou clearance &lt; 10%/h → repensar estratégia.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📚 EVIDÊNCIA — Predição de Resposta: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Estudo retrospectivo (EMJ 2025, 82 pacientes): paciente com ITV LVOT &lt; 12 cm pré-dobutamina foi PREDITOR de melhor resposta (↓ NA equivalente). Sugestão: usar ECO antes de iniciar — se ITV LVOT preservado, considere outras causas de hipoperfusão antes da dobutamina.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📈 Titulação da Dobutamina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6.1 Estratégia Stepwise (Dubin 2025)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Iniciar 2,5 µg/kg/min </w:t>
      </w:r>
      <w:r>
        <w:t xml:space="preserve">(dose-teste).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Reavaliar em 20 minutos: </w:t>
      </w:r>
      <w:r>
        <w:t xml:space="preserve">PAM, FC, CRT, lactato, ScvO₂, gap CO₂, ECO se possível.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Se RESPOSTA insuficiente E sem efeitos adversos: </w:t>
      </w:r>
      <w:r>
        <w:t xml:space="preserve">aumentar para 5 µg/kg/min.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Continuar titulando 2,5 em 2,5 µg/kg/min </w:t>
      </w:r>
      <w:r>
        <w:t xml:space="preserve">a cada 20 min até atingir metas OU dose máxima OU efeitos adversos.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Dose máxima recomendada: </w:t>
      </w:r>
      <w:r>
        <w:t xml:space="preserve">20 µg/kg/min.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Se sem resposta com 10-15 µg/kg/min: </w:t>
      </w:r>
      <w:r>
        <w:t xml:space="preserve">reconsiderar diagnóstico, considerar associar/trocar (adrenalina, levosimendana, milrinona).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6.2 Metas de Resposta Adequada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Índice Cardíaco (IC)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≥ 15% / chegar a &gt; 2,5 L/min/m²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ScvO₂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para 70-75% ou ↑ &gt; 5%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Lactato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Clearance ≥ 10%/h ou queda absoluta ≥ 1 mmol/L em 4-6h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CRT (capillary refill)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para ≤ 3s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Gap CO₂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 para ≤ 6 mmHg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Diurese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para ≥ 0,5 mL/kg/h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Mental status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Melhora da consciência, redução de agitação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PAM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Manter ≥ 65 mmHg (sem queda &gt; 10 mmHg)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FC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exceder 120 bpm sem benefício hemodinâmico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6.3 Sinais de Toxicidade / Efeitos Adversos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 Adverso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Taquicardia significativa (&gt; 120 bpm)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Estímulo β1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dose; avaliar β-bloq se cardiopata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Taquiarritmia (FA, ESV, TV)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Estímulo β1, ↑ MVO₂, ↓ K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Reduzir/suspender; corrigir K/Mg; antiarrítmico se sustentado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Hipotensão paradoxal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Vasodilatação β2 &gt; inotropismo (não-respondedor)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REDUZIR/SUSPENDER. Aumentar vasopressor. Reavaliar indicação.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Isquemia miocárdica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MVO₂ desproporcional ao DC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dose; ECG seriado, troponina; considerar suspender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Hipocalemia/hipomagnesemia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intracelular β2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 K e Mg agressivamente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Cefaleia, náuseas, ansiedade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Estímulo simpático difuso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Geralmente toleráveis; reduzir se intensos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Eosinofilia, miocardite eosinofílica (raro)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Hipersensibilidade ao metabissulfito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Suspender, trocar para outro inotrópico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Tolerância (taquifilaxia)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Down-regulation β1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Pausa de 12-24h ou trocar por levosimendana/milrinona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7. 📉 Desmame da Dobutamina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7.1 Quando Iniciar o Desmame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✅ CRITÉRIOS PARA INICIAR DESMAME (TODOS preenchidos):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Resolução da causa primária (sepse controlada, IAM revascularizado, miocárdio recuperando).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Sinais de perfusão estáveis: lactato &lt; 2, ScvO₂ &gt; 70%, CRT &lt; 3s, diurese &gt; 0,5 mL/kg/h.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Vasopressor estável ou em desmame.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Sem nova congestão pulmonar/sistêmica.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2"/>
                <w:szCs w:val="22"/>
              </w:rPr>
              <w:t xml:space="preserve">Pelo menos 24-48h de estabilidade hemodinâmica antes de iniciar redução.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7.2 Estratégia de Desmame Stepwise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Reduzir 2,5 µg/kg/min </w:t>
      </w:r>
      <w:r>
        <w:t xml:space="preserve">(ou 25% da dose) a cada 4-6h.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Reavaliar em 20-30 min após cada redução: </w:t>
      </w:r>
      <w:r>
        <w:t xml:space="preserve">PAM, FC, CRT, lactato, ScvO₂ se possível.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Se mantiver metas: </w:t>
      </w:r>
      <w:r>
        <w:t xml:space="preserve">nova redução em 4-6h.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Se houver deterioração </w:t>
      </w:r>
      <w:r>
        <w:t xml:space="preserve">(↑ lactato, ↓ ScvO₂, oligúria, hipotensão, congestão): VOLTAR à dose anterior, manter 24h, tentar novamente.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Quando atingir 2,5 µg/kg/min </w:t>
      </w:r>
      <w:r>
        <w:t xml:space="preserve">e perfusão estável: SUSPENDER (a meia-vida de 2 min permite suspensão direta).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Manter monitorização </w:t>
      </w:r>
      <w:r>
        <w:t xml:space="preserve">por pelo menos 4-6h após suspensão para detectar rebote.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⏱️ FORMAS DE DESMAME (escolher conforme estabilidade):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RÁPIDO (24-48h): paciente jovem, causa reversível, recuperação rápida (ex.: pós-CEC).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GRADUAL (3-5 dias): choque séptico com SIC, pacientes idosos.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PROLONGADO (&gt; 5 dias): IC crônica avançada, ponte para transplante, miocárdio em recuperação lenta.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7.3 Falência de Desmame — Causas e Conduta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Recidiva da causa primária (sepse não controlada, isquemia recorrente).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Disfunção miocárdica persistente — considerar levosimendana (24h infusão) ou milrinona.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Hipovolemia oculta — reavaliar volume com PLR/USG.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Anemia significativa — considerar transfusão se Hb &lt; 8 g/dL com sinais de hipoperfusão.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Beta-bloqueador em uso ou tolerância à dobutamina (taquifilaxia).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suporte mecânico (BIA, IMPELLA, ECMO) em casos refratários.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8. 🔄 Alternativas e Associações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8.1 Quando Trocar Dobutamina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Inotrópico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Adrenalina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β1, β2, α1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Choque séptico refratário com hipotensão; substituto se dobutamina causa hipotensão.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Milrinona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Inibidor PDE-3 (↑ AMPc)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ICC avançada, hipertensão pulmonar (vasodilatador pulmonar). Cuidado: hipotensão, meia-vida longa (renal).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Levosimendana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Sensibilizador de cálcio + abertura canal K-ATP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ICC descompensada, infusão 24h, efeito persiste 7-9 dias (metabólito ativo). Útil em pacientes em uso de β-bloq.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Dopamina (raro hoje)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β1, α1 dose-dependente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CONTROVERSO. Mais arritmias. Possível em bradicardia.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Isoproterenol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 + β2 puro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Bradiarritmia, BAV avançado, torsades. Raramente como inotrópico.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8.2 Combinações Comuns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Noradrenalina + Dobutamina: </w:t>
      </w:r>
      <w:r>
        <w:t xml:space="preserve">classicamente em choque séptico com SIC — NA mantém PAM, dobu aumenta DC.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Dobutamina + Diurético (furosemida): </w:t>
      </w:r>
      <w:r>
        <w:t xml:space="preserve">ICC descompensada com congestão.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Dobutamina + Nitroprussiato: </w:t>
      </w:r>
      <w:r>
        <w:t xml:space="preserve">"PR-augmentation" — choque cardiogênico com PAS adequada e RVS muito elevada.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Levosimendana + Dobutamina: </w:t>
      </w:r>
      <w:r>
        <w:t xml:space="preserve">ponte para transplante; permite reduzir dobu durante levo.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9. 👥 Populações Especiais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9.1 Pediatria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Mesma faixa de dose (2,5-20 µg/kg/min).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RN/lactente: pode ter resposta diminuída (imaturidade β1).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Vigiar arritmias supraventriculares — frequente em RN.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9.2 Idoso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Maior sensibilidade β1 → iniciar com 2,5 µg/kg/min.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Risco aumentado de isquemia miocárdica e arritmia.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dose máxima menor (10-12 µg/kg/min).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9.3 Cardiopata em uso de β-bloqueador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Resposta REDUZIDA à dobutamina (β1 ocupado).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levosimendana (não depende de β1) ou milrinona (PDE-3).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Doses mais elevadas podem ser necessárias (até 15-20 µg/kg/min).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9.4 Gestante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Categoria B no FDA. Usar se benefício &gt; risco.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Atravessa placenta — vigiar FC fetal, possível taquicardia.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10. 🎯 Armadilhas e Pegadinhas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Pegadinha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Dobutamina serve para tratar hipotensão?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É INOTRÓPICO, não vasopressor. Pode AGRAVAR hipotensão por vasodilatação β2.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Toda sepse precisa de dobutamina?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Apenas se DISFUNÇÃO MIOCÁRDICA + hipoperfusão APÓS otimização de volume e PAM.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Dose máxima é 40 µg/kg/min?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Máximo recomendado é 20 µg/kg/min. Acima disso, mais arritmia sem ↑ DC.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ScvO₂ alta (&gt; 80%) é sempre BOM?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Pode indicar shunt microcirculatório / disfunção mitocondrial em sepse — mau prognóstico.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Gap CO₂ é marcador de hipoxia tecidual?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É marcador de FLUXO (DC inadequado). Pode estar elevado COM ScvO₂ normal.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Fórmula de DO₂ leva multiplicar por 10?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para converter mL/dL × L/min → mL/min. DO₂ = DC × CaO₂ × 10.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Razão Gap/Cav &gt; 1,68 indica?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METABOLISMO ANAERÓBICO. Otimizar fluxo (volume, dobutamina).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Posso suspender dobutamina abruptamente?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geral SIM (meia-vida 2 min) — após desmame gradual atingir 2,5 µg/kg/min.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Dobutamina precisa de ajuste renal?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Titulação por efeito; metabolismo hepático.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Dobutamina tem efeito vasoconstritor?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Mínimo. Predomina vasodilatação leve por β2.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Pode iniciar dobu por veia periférica?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em emergência. Trocar para CVC em 6-12h.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Lactato persistente alto = falha de dobutamina?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INVESTIGAR! Pode ser não-resposta, foco infeccioso não controlado, β-adrenérgico induzido (próprio efeito da dobutamina ↑ lactato discretamente).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11. ✅ Checklist Beira-Leito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ANTES DE INICIAR DOBUTAMINA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PAM ≥ 65 mmHg (com vasopressor se necessário)?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Volemia otimizada (PLR negativo, sem fluido-responsividade)?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Hipoperfusão persistente (lactato &gt; 2, oligúria, CRT &gt; 3s, ScvO₂ &lt; 70%, gap CO₂ &gt; 6)?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ECO realizado: FEVE, ITV LVOT, kissing wall? Confirma disfunção miocárdica?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Acesso venoso adequado (preferir CVC)?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Distúrbios HE corrigidos (K, Mg, Ca, glicemia)?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Diluição preparada e bomba calibrada?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AO INICIAR (2,5 µg/kg/min)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Dose calculada conforme peso e diluição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Velocidade da bomba conferida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Monitorização: PAM contínua, ECG, SpO₂, ScvO₂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Reavaliação programada para 20 min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REAVALIAÇÃO A CADA 20 MIN (titulação)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PAM se manteve ou aumentou?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FC &lt; 120 bpm?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CRT melhorou?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ScvO₂ subiu?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Lactato em queda (re-dose 2-4h)?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ECO: ↑ DC / ↑ ITV LVOT?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Sem arritmia nova?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DESMAME (após 24-48h estável)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Causa primária controlada?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Sinais de perfusão estáveis há ≥ 24h?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Vasopressor estável ou em redução?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Reduzir 2,5 µg/kg/min e reavaliar 30 min depois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Se mantiver metas: nova redução em 4-6h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Suspender ao chegar em 2,5 µg/kg/min com perfusão estável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Monitorização por 4-6h após suspensão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12. 📚 Referências e Aprofundamento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Diretrizes e Revisões Recentes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Surviving Sepsis Campaign: International Guidelines for Management of Sepsis and Septic Shock 2026. Crit Care Med. 2026;54(4):e235-e348.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Dubin A, Mugno M. The Effects of Dobutamine in Septic Shock: An Updated Narrative Review. Medicina (Kaunas). 2024;60(5):751.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Annoni F, Su F, Creteur J et al. Dobutamine administration: a proposal for a standardized approach. Intensive Care Med Exp. 2025;13:78.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Scheeren TWL, Bakker J, Kaufmann T et al. Current use of inotropes in circulatory shock. Ann Intensive Care. 2021;11(1):21.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Cecconi M, De Backer D, Antonelli M et al. Consensus on circulatory shock and hemodynamic monitoring. Intensive Care Med. 2014;40(12):1795-1815.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Monitorização Hemodinâmica e Fórmulas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Dubin A, Pozo MO, Hurtado J. Venous Minus Arterial Carbon Dioxide Gradients in Tissue Perfusion: Narrative Review. Medicina. 2023;59(7):1262.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Ospina-Tascón GA, Hernández G, Cecconi M. Inodilators in septic shock: should these be used? Ann Transl Med. 2020;8(13):796.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Mallat J, Mohammad U, Lemyze M et al. Acute hyperventilation increases the central venous-to-arterial PCO2 difference in septic shock. Ann Intensive Care. 2019.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Mesquida J, Saludes P, Gruartmoner G et al. Central venous-to-arterial CO2 difference combined with arterial-to-venous oxygen content difference detects anaerobic metabolism. PLoS One. 2015;10(4):e0125014.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Brasileiras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AMIB. Diretrizes Brasileiras de Sepse e Choque Séptico 2023.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Capellier G, Maupoil V, Boillot A et al. L'Acidose Lactique en Réanimation. Rev Bras Ter Intensiva. 2009;21(2):207-217.</w:t>
      </w:r>
    </w:p>
    <w:p>
      <w:pPr>
        <w:pStyle w:val="Heading2"/>
        <w:spacing w:after="160" w:before="280"/>
      </w:pPr>
      <w:r>
        <w:rPr>
          <w:b/>
          <w:bCs/>
          <w:color w:val="1F4E79"/>
          <w:sz w:val="28"/>
          <w:szCs w:val="28"/>
        </w:rPr>
        <w:t xml:space="preserve">Sugestões de Aprofundamento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Estudar protocolo RUSH e POCUS hemodinâmico — fundamental para indicação correta de dobutamina.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Curso FCCS / ACLS / CRT-AMIB — abordagem prática hemodinâmica.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Família de inodilatadores: comparativo dobutamina × milrinona × levosimendana.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Microcirculação em sepse: trabalhos de Daniel De Backer (sublingual SDF, glicocálix).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EUROSHOCK Trial e ECLS-SHOCK: papel do suporte mecânico em choque cardiogênico.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Hemodinâmica em pediatria: SSP-SCCM 2020.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F4E79"/>
          <w:sz w:val="24"/>
          <w:szCs w:val="24"/>
        </w:rPr>
        <w:t xml:space="preserve">— FIM DO DOCUMENTO —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Material elaborado para uso clínico-educacional do Dr. Aldenir Rocha (CRM-CE 16.587).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Dr. Aldenir Rocha – CRM-CE 16.587 |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Dobutamina na UTI — Abordagem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BF8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Dobutamina na UTI — Abordagem Completa</dc:title>
  <dc:creator>Dr. Aldenir Rocha</dc:creator>
  <dc:description>Indicações, titulação, desmame e monitorização hemodinâmica avançada</dc:description>
  <cp:lastModifiedBy>Un-named</cp:lastModifiedBy>
  <cp:revision>1</cp:revision>
  <dcterms:created xsi:type="dcterms:W3CDTF">2026-05-06T22:58:59.656Z</dcterms:created>
  <dcterms:modified xsi:type="dcterms:W3CDTF">2026-05-06T22:58:59.668Z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