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64"/>
          <w:szCs w:val="64"/>
        </w:rPr>
        <w:t xml:space="preserve">🏥🔬💊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PERIOPERATÓRIO + GRANDES SÍNDROMES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Pancreatite Aguda Grave  •  Insuficiência Hepática Aguda  •  Perioperatório em UTI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00695C"/>
          <w:sz w:val="21"/>
          <w:szCs w:val="21"/>
        </w:rPr>
        <w:t xml:space="preserve">Complicações Pós-CRM  •  Hipertensão Intra-Abdominal  •  Síndrome Compartimental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Dr. Aldenir Rocha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CRM 16587 CREMEC  |  RQE Clínica Médica 11846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Hospital Regional Norte  |  Santa Casa de Misericórdia de Sobral – CE</w:t>
      </w:r>
    </w:p>
    <w:p>
      <w:pPr>
        <w:spacing w:before="16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Versão 1.0  |  Abril/2026  |  ACG 2013  •  EASL 2023  •  AHA/ACC 2014  •  WSACS  •  Atlanta 2012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🔥 PARTE I — PANCREATITE AGUDA GRAVE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Classificação Atlanta 2012  •  Score de Gravidade  •  Manejo UTI  •  Complicações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1. PANCREATITE AGUDA — CLASSIFICAÇÃO E GRAVIDADE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 Classificação de Atlanta revisada (2012) estratifica a pancreatite em três graus: leve (sem falência de órgão, sem complicações locais), moderadamente grave (falência transitória &lt; 48h OU complicação local) e grave (falência de órgão persistente &gt; 48h). Falência de órgão é definida pelo score de Marshall modificado ≥ 2 em qualquer sistema.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8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Grau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Mortalidade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Critérios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Manejo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LEVE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&lt; 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Sem falência de órgão. Sem complicação local.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Hidratação oral precoce. Alta 3-5 dias.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MODERADAMENTE GRAVE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5-15%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Falência órgão transitória (&lt; 48h) OU complicação local (necrose, pseudocisto).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Internação. Monitorar falência órgão. Hidratação.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GRAVE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20-50%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Falência de órgão PERSISTENTE &gt; 48h (respiratória, cardiovascular, renal).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UTI. Suporte de órgão. Antibiótico apenas se necrose infectada.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Scores de Gravidade — BISAP, Ranson e CTSI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20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Critérios</w:t>
            </w:r>
          </w:p>
        </w:tc>
        <w:tc>
          <w:tcPr>
            <w:tcW w:type="dxa" w:w="4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BISAP (nas 1as 24h)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BUN &gt; 25 / Glasgow &lt; 15 / SIRS / Idade &gt; 60 / Derrame pleural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Score ≥ 3: grave. Mortalidade: 0 pts = 0,1% / 5 pts = 22%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Ranson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11 critérios: 5 na admissão + 6 em 48h. Inclui: glicemia, LDH, leucócitos, TGO na admissão; queda Ht, BUN elevado, Ca, PaO2, déficit base, sequestro fluido em 48h.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≥ 3: grave (mortalidade 15%). ≥ 5: alta mortalidade. Limitação: 48h para completar.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APACHE II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Score fisiológico geral. ≥ 8 = pancreatite grave.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Usado junto a TC para estadiamento contínuo.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CTSI (TC Score)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Grau inflamação (0-4) + % necrose (0-4). Total 0-10.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CTSI ≥ 7: grave. Infecção de necrose: mais comum entre dia 7-21.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Manejo da Pancreatite Aguda Grave na UTI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6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Intervenção</w:t>
            </w:r>
          </w:p>
        </w:tc>
        <w:tc>
          <w:tcPr>
            <w:tcW w:type="dxa" w:w="3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 / Cuidado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Hidratação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Ringer Lactato 250-500 mL/h nas 1as 12-24h. Titular por FC &lt; 120, diurese ≥ 0,5 mL/kg/h, PCVm ou volemia por POCUS.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WATERFALL trial (NEJM 2022): hidratação agressiva 3L/h NÃO melhora outcomes vs moderada. MANTER hidratação guiada por marcadores, não volume fixo.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Analgesia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Morfina ou Hidromorfona IV titulada. Peticidina (meperidina): NÃO — metabolito ativo convulsivo.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Analgesia agressiva: reduz sofrimento e agitação. Epidural lombar: estudos pequenos, possível benefício em dor refratária.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Nutrição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 precoce por SNG/SNE (≤ 24-48h). Posição gástrica: geralmente tolerada. Via jejunal: se intolerância.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PYTHON trial (Lancet 2010): NE vs NPT — mesma mortalidade, menos infecções na NE. Jejum prolongado = piora outcome. NEVER aguardar resolução da dor para iniciar 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Antibiótico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NÃO usar profilaticamente. INDICADO apenas em necrose INFECTADA confirmada.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Necrose infectada: aspiração por agulha guiada (FNA) OU sinais clínicos + TC (gás intersticial = confirmação). Imipeném 500 mg q6h OU Meropeném por cobertura pancreática.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Colangiopancreatografia (CPRE)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CPRE urgente (&lt; 72h): apenas na pancreatite biliar com colangite ou obstrução biliar CONFIRMADA.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Colangite: CPRE &lt; 24h. Pancreatite biliar sem colangite: CPRE NÃO de rotina (sem benefício — Oria 2007).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Cirurgia/Drenagem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Necrosectomia: 1ª opção = drenagem percutânea ou endoscópica (step-up approach). Cirurgia aberta: última opção.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PANTER trial: step-up (drenagem → necrosectomia mínima) inferior à cirurgia aberta em mortalidade. Atraso: cirurgia na 3ª-4ª semana (necrose organizada).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Suporte de órgão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VM protetora (SDRA peri-pancreática), vasopressor (choque), TRSC (IRA)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SDRA por pancreatite: mesma conduta que SDRA por outras causas. Prona se P:F &lt; 150.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🟡 PARTE II — INSUFICIÊNCIA HEPÁTICA AGUDA (IHA)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Critérios • Etiologias • Manejo Multissistêmico • Transplante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2. INSUFICIÊNCIA HEPÁTICA AGUDA — DIAGNÓSTICO E ETIOLOGIA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IHA = encefalopatia hepática + coagulopatia (INR ≥ 1,5) em paciente SEM cirrose prévia ou hepatopatia crônica, com doença &lt; 26 semanas. Mortalidade sem transplante: 40-80%. Transplante hepático é o tratamento definitivo para IHA grave.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2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Subtipo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Tempo Encefalopatia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Causa Típica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Prognóstico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Hiperaguda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&lt; 7 dias após icterícia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Paracetamol (acetaminofeno), isquemia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Melhor prognóstico (recuperação espontânea possível)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Aguda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8-28 dias após icterícia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Hepatite viral aguda (HAV, HBV), reações medicamentosas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Intermediário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Subaguda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29 dias a 26 semanas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Hepatite autoimune, Budd-Chiari, criptogênica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Pior — frequentemente necessita transplante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Etiologias Principais e Antídotos Específicos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Etiologia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Investigação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Antídoto / Tratamento Específico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Paracetamol (causa mais comum no mundo)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Dosagem paracetamolemia. Nomograma de Rumack-Matthew.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N-ACETILCISTEÍNA (NAC): 150 mg/kg IV em 1h + 50 mg/kg em 4h + 100 mg/kg em 16h. Iniciar até 24h (benefício até 72h). Principal antídoto.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Hepatite viral aguda (HAV/HBV)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Sorologias IgM anti-HAV, HBsAg, anti-HBc IgM, anti-HCV, anti-HDV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Hepatite B com replicação ativa: entecavir ou tenofovir. HAV: suporte.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Hepatite autoimune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ANA, anti-LKM, ANCA, imunoglobulinas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Corticosteroide (metilprednisolona 40-60 mg/dia) após excluir infecção.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Budd-Chiari (trombose veia hepática)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USG doppler hepático + TC com contraste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Anticoagulação plena + considerar TIPS ou transplante.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Cogumelo (Amanita phalloides)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Exposição + ALT/AST altíssimas + diarreia profusa 24-48h após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Penicilina G IV 300.000 U/kg/dia + NAC + silimarina 1,4-4,2 g/dia.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Isquemia / 'Hepatite de Choque'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ALT &gt; 10x no contexto de choque, IC aguda, PCR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Tratar causa hemodinâmica. Suporte. Recuperação se hemodinâmica restaurada.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Doença de Wilson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Ceruloplasminemia &lt; 20, cobre urinário, Kayser-Fleischer (slit lamp)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D-penicilamina (não usar na IHA) ou trientina. Transplante frequentemente necessário.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Gravidez (AFLP / HELLP)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3° trimestre. Microgoticular esteatose. HELLP: hemólise+ALT+plaquetas.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PARTO imediato. AFLP: parto resolve. HELLP grave: parto + magnésio.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Manejo Multissistêmico da IHA na UTI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00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W w:type="dxa" w:w="3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Complicação</w:t>
            </w:r>
          </w:p>
        </w:tc>
        <w:tc>
          <w:tcPr>
            <w:tcW w:type="dxa" w:w="4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Neurológico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Encefalopatia hepática (EH). Edema cerebral + HIC (grau III-IV).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EH grau I-II: lactulose 30-45 mL q6-8h. Rifaximina 550 mg 2x/dia. EH grau III-IV: IOT profilática, sedação leve, cabeceira 30°, manitol 20% se HIC, TRSC se IR.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Coagulação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INR elevado (coagulopatia). TROMBOSE paradoxal possível (déficit de anticoagulantes naturais).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NÃO corrigir INR profilaticamente (usado como marcador prognóstico). PFC apenas SE sangramento ativo OU procedimento invasivo. Vitamina K 10 mg IV x 3 dias.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Renal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Síndrome Hepatorenal (SHR) — IRA funcional por vasoconstricção renal.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SHR tipo 1 (agudo): Noradrenalina 0,5-3 mg/h + albumina 20% 1g/kg dia 1 → 20-40 g/dia (SORT trial). Terlipressina alternativa. TRSC se refratário.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Infecção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IRAS em 80% dos IHA graves. Peritonite, sepse, candidemia.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Vigilância ativa. ATB empírico precoce (carbapenêmico) se instabilidade. Profilaxia com norfloxacino em cirrose + PA &lt; 12 mmHg.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Metabólico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Hipoglicemia frequente (falência de gliconeogênese).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SG 10-50% IV contínuo. Glicemia horária. Meta 120-180 mg/dL (menos rígida que sepse).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Cardiovascular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Circulação hiperdinâmica + vasoplegia. Miocardiopatia cirrótica.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Expansão volêmica cautelosa. Vasopressor (nora). Terlipressina no SHR.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Hematológico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Anemia + trombocitopenia + CIVD.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Plaquetas &lt; 20k ou sangramento: transfundir. CIVD: tratar causa + componentes.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🚨 CRITÉRIOS DE KING'S COLLEGE PARA TRANSPLANTE HEPÁTICO — IHA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PARACETAMOL: pH arterial &lt; 7,30 após ressuscitação (mais potente).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OU TODOS os 3: Creatinina &gt; 3,4 mg/dL + TP &gt; 100s (INR &gt; 6,5) + Encefalopatia grau III-IV.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NÃO-PARACETAMOL: TP &gt; 100s (INR &gt; 6,5) isolado.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OU 3 de 5: Etiologia desfavorável (hepatite não-A-B, idiossincrasia medicamentosa) / Idade &lt; 10 ou &gt; 40 anos / Icterícia &gt; 7 dias antes da EH / TP &gt; 50s (INR &gt; 3,5) / Bilirrubina &gt; 17,6 mg/dL.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SENSIBILIDADE: ~70% (muitos pacientes transplantados poderiam ter recuperado — balança risco cirurgia vs mortalidade sem transplante).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PRÁTICA: discutir transplante PRECOCEMENTE — não aguardar critérios absolutos para acionar a equipe.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🏥 PARTE III — PERIOPERATÓRIO EM UTI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Avaliação Risco Cirúrgico  •  Complicações Pós-CRM  •  SCA  •  HIA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3. AVALIAÇÃO PRÉ-OPERATÓRIA DE RISCO CARDIOVASCULAR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 avaliação pré-op de risco cardíaco (ACC/AHA 2014) estratifica o risco com base na urgência, tipo de cirurgia, capacidade funcional e condições cardíacas ativas. O objetivo é identificar pacientes que se beneficiam de otimização pré-operatória ou cuidado perioperatório intensivo.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4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1. Urgência cirúrgica?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Emergência: não há avaliação — cirurgia imediata com monitoramento perioperatório máximo.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2. Síndrome coronária ativa?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IAM &lt; 60 dias, angina instável, ICC descompensada, arritmia grave, valvopatia grave (estenose ao)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Qualquer desses = adiar cirurgia eletiva + tratar condição cardíaca ativa PRIMEIRO.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3. Risco cirúrgico intrínseco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Baixo (&lt; 1%): endoscopia, catarata. Intermediário (1-5%): ortopédico, urológico. Alto (&gt; 5%): vascular, cardíaco, emergência abdominal.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Cirurgia baixo risco: realizar sem avaliação adicional.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4. Capacidade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MET: 1 MET = cuidado próprio. 4 MET = subir escada. &gt; 10 MET = exercício intenso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MET ≥ 4: pode realizar cirurgia sem teste adicional. MET &lt; 4 + cirurgia alta risco: considerar teste.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5. RCRI (Revised Cardiac Risk Index)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6 fatores: CI prévia, ICC, DM insulino-dependente, Cr &gt; 2, cirurgia alto risco, AVC/AIT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RCRI 0-1: risco &lt; 1%. RCRI ≥ 3: risco &gt; 5%. Estatina perioperatória se indicada.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Complicações Pós-Operatório de Cirurgia Cardíaca — UTI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2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80E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Complicação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80E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/ Frequência</w:t>
            </w:r>
          </w:p>
        </w:tc>
        <w:tc>
          <w:tcPr>
            <w:tcW w:type="dxa" w:w="4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80E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Diagnóstico / Conduta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Low Cardiac Output Syndrome (LCOS)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Primeiras 12-24h pós-CRM. 10-15%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IC &lt; 2,2 L/min/m2 + PA baixa + sinais hipoperfusão. Dobutamina + nora. IABP ou Impella se refratário.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FA pós-CRM (POAF)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24-72h pós-CRM. 25-40%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Mais frequente no 2° dia. Amiodarona IV (profilaxia classe IIa). Cardioversão se instável. Anticoagulação se &gt; 48h.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Sangramento mediastinal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1as 12-24h. Reexploração se &gt; 200 mL/h x 2h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Drenagem mediastinal &gt; 1L nas 1as 6h = indicação de reexploração. CCP 4 fatores + protamina + plaquetas.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Lesão Renal Aguda (LTGC)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24-72h pós-CRM. 30-40%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AKI stage 1-3 (KDIGO). Evitar nefrotóxicos. TRSC se critérios. Hidratação + diurese adequada.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AVC peri-operatório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Intra-operatório ou 1as 24h. 1-3%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TC urgente. Isquêmico: trombolítico se janela &lt; 4,5h + sem sangramento. Hemorrágico: reversão anticoag.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Vasoplegic Syndrome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Intra/pós-CRM. Choque vasoplégico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PAM &lt; 65 com DC normal/alto. Nora de 1ª linha. Azul de metileno 2 mg/kg IV se refratário (inibidor GC e NOS).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Infecção de ferida esternal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1-2 semanas. Mediastinite: 1-5%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Febre + instabilidade esternal + leucocitose. TC tórax. Cirurgia + desbridamento. Staphylococcus aureus predominante.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4. HIPERTENSÃO INTRA-ABDOMINAL E SÍNDROME COMPARTIMENTAL ABDOMINAL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Pressão intra-abdominal (PIA) normal: 5-7 mmHg. HIA: PIA &gt; 12 mmHg (pelo menos 2 medidas). SCA: PIA &gt; 20 mmHg + nova disfunção de órgão. Incidência UTI cirúrgica: HIA 50-60%, SCA 5-10%. Mortalidade SCA: 50-75%.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00"/>
        <w:gridCol w:w="3000"/>
      </w:tblGrid>
      <w:tr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Grau HIA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PIA (mmHg)</w:t>
            </w:r>
          </w:p>
        </w:tc>
        <w:tc>
          <w:tcPr>
            <w:tcW w:type="dxa" w:w="3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Clínica / Órgão Afetado</w:t>
            </w:r>
          </w:p>
        </w:tc>
        <w:tc>
          <w:tcPr>
            <w:tcW w:type="dxa" w:w="3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Grau 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12-15 mmHg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PPC diminuída. Oligúria inicial.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Vigilância. Otimizar volemia. Analgesia/sedação.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Grau 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16-20 mmHg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Oligúria, atelectasias, elevação diafragma, PEEP aumentado.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Medidas descompressivas não-cirúrgicas. Medir PIA q4-6h.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Grau III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21-25 mmHg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IRA, falência respiratória, PIC elevada.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Descompressão agressiva. Discutir laparotomia descompressiva.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Grau IV — SCA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&gt; 25 mmHg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FALÊNCIA MÚLTIPLA DE ÓRGÃO. MOF.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LAPAROTOMIA DESCOMPRESSIVA DE EMERGÊNCIA.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📐 MEDIDA DA PIA — TÉCNICA CORRETA (WSACS)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MÉTODO PADRÃO: cateter urinário conectado a manômetro ou transdutor de pressão.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POSIÇÃO: decúbito dorsal, 0° (horizontal). Infundir 25 mL de SF na bexiga.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PONTO ZERO: linha axilar média ao nível da crista ilíaca.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TIMING: medir no final da expiração, sem contração abdominal ativa.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FREQUÊNCIA: baseline + a cada 4-6h se HIA confirmada.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PIA de 0° é o padrão. Cabeceira elevada aumenta PIA artificialmente — medir antes de elevar.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5. TRIALS FUNDAMENTAIS — PANCREATITE + IHA + PERIOPERATÓRIO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200"/>
        <w:gridCol w:w="2000"/>
      </w:tblGrid>
      <w:tr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Trial / Ano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/ Tema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Principal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WATERFALL — NEJM 2022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249 pts / Hidratação pancreatite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Agressiva (3L/h) vs moderada: sem diferença. Moderada: menos sobrecarga hídrica.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Hidratação moderada guiada em pancreatite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PANTER — NEJM 2010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88 pts / Step-up vs cirurgia aberta 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Step-up (drenagem + mínima necrosectomia): menos complicações que cirurgia aberta.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Step-up approach: padrão na necrose pancreática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PYTHON — Lancet 2010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208 pts / NE precoce vs NPT 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 = NPT em infecção e mortalidade. NE = mais econômica.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 precoce na pancreatite grave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SORT — NEJM 1999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126 pts / Albumina SHR/PBE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Albumina 1,5 g/kg D1 + 1g/kg D3 em PBE: reduz IRA (10% vs 33%) e mortalidade.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Albumina padrão no SHR/PBE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O'Grady King's College 1989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Crit — King's criteria IHA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King's College score: 70% sensibilidade para mau prognóstico. Guia indicação transplante.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Critérios de King's College para transplante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POISE — Lancet 2008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8351 pts / Metoprolol periop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Metoprolol periop: menos FA, mais AVC e morte.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Beta-bloq periop: apenas se já em uso crônico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ACC/AHA Guideline 2014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Algoritmo perioperatório: urgência, condição ativa, risco cirúrgico, MET, RCRI.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Padrão avaliação risco cardíaco periop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6. QUESTÕES TEMI-STYLE — PERIOPERATÓRIO E GRANDES SÍNDROMES (5 QUESTÕES)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01 | Pancreatite — Antibiótico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com pancreatite aguda grave (BISAP 4, TC: necrose 50%). Febre 38,8°C no 10° dia. Leucócitos 22.000. Clínica deteriorando. TC nova mostra gás no interior da coleção pancreática. Qual é a conduta correta em relação aos antibióticos?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Continuar sem antibiótico — profilaxia não está indicada na pancreatite grave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Iniciar imipeném profilático desde o início da internação — padrão de ouro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Iniciar imipeném 500 mg q6h OU meropeném — necrose infectada CONFIRMADA (gás na TC) + clínica deteriorada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Aguardar cultura de aspirado por agulha (FNA) antes de qualquer antibiótico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Fluconazol + antibiótico — necrose pancreática frequentemente tem coinfecção fúngica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Antibiótico na pancreatite: NÃO usar profilaticamente (meta-análises: sem benefício — IAP/APA guidelines). INDICAR antibiótico apenas em necrose infectada. Confirmação: gás intrapancreático na TC (patognomônico de infecção por bactérias formadoras de gás) OU FNA com Gram/cultura + positivos. Neste caso: gás na TC + clínica deteriorada = necrose infectada confirmada = antibiótico indicado. Imipeném/meropeném: melhor penetração no tecido pancreático (exceto ertapeném). Aguardar FNA: razoável se TC inconclusiva, mas com gás na TC a FNA não é necessária para iniciar antibiótico.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02 | IHA — Paracetamol e NAC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Jovem de 22 anos, tentativa de suicídio com paracetamol, dose estimada 20g há 8h. Admitida assintomática, ALT 285 UI/L, INR 1,3. Não há encefalopatia. Qual é a intervenção mais importante AGORA?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Aguardar enzimas hepáticas piorarem antes de iniciar tratamento — ainda precoce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Iniciar N-Acetilcisteína (NAC) IV imediatamente: 150 mg/kg em 1h → 50 mg/kg em 4h → 100 mg/kg em 16h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Transplante hepático emergencial — dose letal confirmada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Diálise — remover paracetamol residual do plasma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Corticosteroide — prevenir hepatite autoimune reativa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Intoxicação por paracetamol: NAC é o antídoto específico — eficaz até 24h após ingestão, com maior benefício em &lt; 8-10h. Mecanismo: repõe glutationa hepática consumida pelo metabólito tóxico (NAPQI). Nomograma de Rumack-Matthew: dose estimada de 20g com nível paracetamolemia às 8h provavelmente está acima da linha de tratamento. Iniciar NAC SEM aguardar piora enzimática — início precoce = melhor prognóstico. Dose: 150 mg/kg IV em 1h (bólus), 50 mg/kg em 4h, 100 mg/kg em 16h. Total: ~300 mg/kg em 21h. Diálise: útil apenas em dose altíssima com instabilidade — não substitui NAC.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03 | Síndrome Compartimental Abdominal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pós-laparotomia por peritonite fecal, com abdome aberto contendo (bolsa de Bogotá). No 2° dia, desenvolve oligúria, PaO2/FiO2 = 180 mmHg com PEEP escalando para 14, pressão de platô 38 cmH2O, PA 96/58 mmHg. PIA medida: 28 mmHg. A causa mais provável e conduta são: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SDRA por sepse — aumentar PEEP para 18 cmH2O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Síndrome Compartimental Abdominal (PIA &gt; 20 + nova disfunção) — avaliar descompressão cirúrgica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Choque cardiogênico — ecocardiograma urgente + inotrópico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Embolia pulmonar — anticoagulação + AngioTC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Hipovolemia — expansão volêmica com cristaloides 2L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SCA = PIA &gt; 20 mmHg + nova disfunção orgânica. PIA 28 mmHg + IRA oligúrica + falência respiratória (PEEP escalando, Pplat 38) + hipotensão = SCA grau IV clássico. A compressão do diafragma pela HIA causa atelectasias, ↑ Pplat, ↑ PEEP necessário, ↓ DC por compressão VCI e cardíaca. Conduta: descompressão abdominal (cirúrgica). Aumentar PEEP piora a situação (mais pressão sobre abdome). Expansão volêmica: pode piorar HIA. ECOGRAFIA abdominal: pode ser útil mas não deve atrasar descompressão quando SCA grau IV está clinicamente confirmado.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04 | Perioperatório — Avaliação Cardíaca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Homem de 68 anos com DM2 e angina estável, agendado para cistectomia total por câncer de bexiga. ECG basal com bloqueio de ramo esquerdo (BRE). Anda 2 andares sem dispneia (4 MET). Exame de imagem: sem isquemia ativa. O risco cirúrgico mais correto e conduta pré-op são: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Cirurgia de alto risco + BRE = cateterismo cardíaco obrigatório pré-operatório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Risco intermediário-alto (cistectomia = cirurgia visceral de alto risco) + capacidade funcional ≥ 4 MET = pode proceder à cirurgia sem teste de estresse adicional (ACC/AHA)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Cirurgia suspensa indefinidamente — angina estável é condição cardíaca ativa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Ecocardiograma de estresse obrigatório pré-operatório em todo BRE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Iniciar beta-bloqueador de novo pré-operatório para reduzir risco cardíaco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ACC/AHA 2014: (1) urgência? Não. (2) Condição cardíaca ativa? Angina ESTÁVEL não é condição ativa (angina instável seria). (3) Risco cirúrgico: cistectomia = cirurgia visceral abdominal = risco ALTO (&gt; 5%). (4) Capacidade funcional: 4 MET = limítrofe/adequado. Com MET ≥ 4 em cirurgia de alto risco: pode realizar sem teste de estresse adicional (ACC/AHA 2014 — mudança importante). (5) BRE: não é condição cardíaca ativa isolada. Cateterismo pré-op: apenas se síndrome coronária aguda ativa. Beta-bloqueador de novo pré-op: POISE trial mostrou mais AVC e morte — iniciar apenas se já em uso crônico.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05 | IHA — Critérios de Transplante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Homem de 34 anos, IHA por hepatite autoimune. Grau IV encefalopatia hepática, INR 7,2, creatinina 3,8 mg/dL, bilirrubina 28 mg/dL. Icterícia precedeu encefalopatia por 20 dias (subaguda). Aplicando os critérios de King's College (não-paracetamol), esta paciente atende critérios para transplante?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Não — INR precisa ser &gt; 8,0 para critério isolado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Sim — INR &gt; 6,5 isolado (INR = 7,2) OU ≥ 3 dos critérios secundários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Não — os critérios de King's só se aplicam a paracetamol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Sim — apenas pela encefalopatia grau IV isolada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Não — precisa aguardar 48h para confirmar irreversibilidade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Critérios King's College para NÃO-paracetamol: (1) TP &gt; 100s (INR &gt; 6,5) ISOLADO = critério suficiente (INR 7,2 = critério atendido). OU (2) ≥ 3 de 5 critérios: etiologia desfavorável (hepatite autoimune = sim), idade 10-40 (34 anos = não), icterícia &gt; 7 dias antes EH (20 dias = SIM), TP &gt; 50s INR &gt; 3,5 (SIM — INR 7,2), bilirrubina &gt; 17,6 mg/dL (SIM — bil 28). Conta: etiologia + icterícia + TP + bilirrubina = 4 critérios secundários (&gt; 3). Ambas as vias são preenchidas. ENCAMINHAR URGENTE para transplante.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24242"/>
          <w:sz w:val="18"/>
          <w:szCs w:val="18"/>
        </w:rPr>
        <w:t xml:space="preserve">Dr. Aldenir Rocha — CRM 16587 CREMEC | RQE 11846 | Hospital Regional Norte | Santa Casa Sobral-CE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16"/>
          <w:szCs w:val="16"/>
        </w:rPr>
        <w:t xml:space="preserve">ACG 2013  •  Atlanta 2012  •  EASL 2023  •  ACC/AHA 2014  •  WSACS  •  WATERFALL NEJM 2022  •  PANTER NEJM 2010  •  King's College 1989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2026-04-22T03:10:46.031Z</dcterms:created>
  <dcterms:modified xsi:type="dcterms:W3CDTF">2026-04-22T03:10:46.032Z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