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PROTOCOLO CLÍNICO INSTITUCIONAL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REPOSIÇÃO DE ALBUMINA HUMANA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UTI | Clínica Médica | Emergência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Baseado em: AMIB • SCCM • Surviving Sepsis Campaign • EASL • ESPEN • ATTIRE Trial 2024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2024.1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Elaborado por: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Dr. Aldenir Rocha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Serviço: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UTI / Clínica Médica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Instituição: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HRN / Santa Casa Sobral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Próxima revisão: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Jan/2026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Uso Institucional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FARMACOLOGIA E APRESENTAÇÕES COMERCIAIS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Características da Albumina Humana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 albumina </w:t>
      </w:r>
      <w:r>
        <w:rPr>
          <w:rFonts w:ascii="Arial" w:cs="Arial" w:eastAsia="Arial" w:hAnsi="Arial"/>
          <w:sz w:val="20"/>
          <w:szCs w:val="20"/>
        </w:rPr>
        <w:t xml:space="preserve">é a proteína plasmática mais abundante (60% das proteínas totais), produzida exclusivamente pelo fígado (~15g/dia). Peso molecular: 66.500 Da. Meia-vida: 14–20 dias. Concentração sérica normal: 3,5–5,0 g/dL.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Apresentações Disponíveis no Brasil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980"/>
        <w:gridCol w:w="2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Concentração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Volume/Frasco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Proteína/Frasco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Pressão Oncótica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~70 mmHg (4x plasma)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UTI, PBE, grandes ascites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mL ou 100 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12,5–25 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~88 mmHg (5x plasma)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 crítico, restrição hídrica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4–5%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10–12,5 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mmHg (isooncótica)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Paracentese, hipovolemia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REGRA DE OURO: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 frasco de albumina 20% (50mL = 10g) aumenta albumina sérica em ~0,5 g/dL em adulto de 70kg. Para calcular a dose: Déficit (g) = 0,8 x Peso (kg) x [Albumina alvo - Albumina atual]. Repor 50% do déficit por dia.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INDICAÇÕES BASEADAS EM EVIDÊNCIAS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INDICAÇÕES FORTEMENTE RECOMENDADAS (Nível A/B — Evidência Robusta)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2.1.1 Paracentese de Grande Volume (PGV) — INDICAÇÃO MAIS SÓLIDA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Paracentese com remoção &gt; 5 litros de ascite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 padrão: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8g de albumina por litro removido acima de 5L (para os primeiros 5L: 6-8g/L também é aceito)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Apresentação: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20% (50mL = 10g). Se removido 10L → 80g → 8 frascos de 50mL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de infusão: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Infundir em 2-4 horas APÓS o término da paracentese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Prevenir Disfunção Circulatória Pós-Paracentese (DCPP) e Síndrome Hepatorrenal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Evidência: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EASL Guidelines 2018, Ginès et al. NEJM 1988. NNT = 5 para prevenir DCPP.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2.1.2 Peritonite Bacteriana Espontânea (PBE)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PMN &gt; 250 células/mm³ em líquido ascítico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1,5g/kg no Dia 1 + 1g/kg no Dia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(70kg):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Dia 1: 105g = 10-11 frascos 20% | Dia 3: 70g = 7 frascos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infusão: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3-6 horas em cada 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Indicação absoluta quando: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Creatinina &gt; 1,0mg/dL OU Ureia &gt; 30mg/dL OU Bilirrubina &gt; 4mg/dL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Evidência: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Sort et al. NEJM 1999. Reduz mortalidade de 29% para 10% e SHR de 33% para 6%.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2.1.3 Síndrome Hepatorrenal Tipo 1 (SHR-1) / SHR-AKI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1g/kg/dia (máx 100g/dia) por 2 dias → reavalie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Combinação obrigatória: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Terlipressina 1-2mg IV a cada 4-6h (ou noradrenalina em UTI)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Até melhora de creatinina ou máx 14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(70kg):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70g/dia = 7 frascos 20% em 6h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sérica &gt; 3,0 g/dL durante o tratamento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Evidência: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Guia EASL 2018, AASLD 2021. Mortalidade sem tto ~100% em semanas.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INDICAÇÕES RECOMENDADAS EM UTI (Evidência Moderada)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2.2.1 Sepse e Choque Séptico com Hipoalbuminemia Grave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&lt; 2,0 g/dL + Instabilidade hemodinâmica + Necessidade de vasopressor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20% 200mL (40g) em 2h → repetir se albumina &lt; 2,5 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sérica alvo: 2,5–3,0 g/dL (NÃO corrigir para &gt;3,0 — sem benefício adicional)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Baseado 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ALBIOS Trial (2014), SOAP II subgrupo. Não substitui cristaloides na ressuscitação inicial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ATENÇÃO: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estudo SAFE (2004) mostrou NÃO INFERIORIDADE da albumina vs salina — albumina 4% PODE ser usada como expansor no séptico, mas custo-benefício limita uso rotineiro.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2.2.2 Queimaduras Extensas (&gt; 40% SCQ)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aguda (0-24h):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Cristaloide é primeira escolha (Fórmula de Parkland: 4mL/kg/%SCQ)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de reposição (24-72h):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5% para manutenção de pressão oncótica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Alvo albumina sérica &gt; 2,0 g/dL | 0,5-1,0g/kg/dia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infusão: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4-6 horas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2.2.3 Nutrição Parenteral Prolongada / Desnutrição Grave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&lt; 2,5 g/dL com edema refratário comprometendo cicatrização ou absorção enteral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0,5-1,0 g/kg/dia até albumina &gt; 3,0 g/dL + correção nutricional paralela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é um MARCADOR de desnutrição, não tratamento — sempre associar suporte nutricional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2.2.4 Síndrome Nefrótica Grave com Edema Refratário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Indicação restrita: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&lt; 1,5 g/dL + anasarca refratária a diurético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20% 50-100mL + furosemida IV (1mg/kg) em conjunto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em 2h → furosemida IV logo após → avaliar diurese em 6h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Cuidado: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Efeito transitório (albumina urinada rapidamente). Não aumenta albumina sérica de forma sustentada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SITUAÇÕES NÃO CONVENCIONAIS / EMERGÊNCIAS ESPECÍFICAS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2.3.1 Ascite Refratária — Terapia Crônica de Albumina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Estudo ANSWER (2018):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40g 2x/semana por 18 meses → redução de hospitalizações e mortalidade em cirróticos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Estudo PILOT (2021) e INFECIR (2022):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crônica reduz inflamação sistêmica, disfunção renal e encefalopatia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40g (4 frascos 20%) IV 2x/semana por 3 meses → depois 40g 1x/semana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Ainda não incorporado em todas as diretrizes: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EASL 2023 recomenda em centros especializados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NERD FACT: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albumina não é apenas oncótica — ela liga endotoxinas, ROS, ácidos biliares e citocinas inflamatórias (função não-oncótica). Cirróticos têm albumina estruturalmente 'oxidada e disfuncional'.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2.3.2 Encefalopatia Hepática Aguda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EH precipitada por infecção ou SHR em cirrótico com albumina &lt; 2,5 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Mecanismo: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liga amônia e substâncias neurotóxicas circulantes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1g/kg/dia por 3-5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evidência isolada forte: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Sempre tratar a causa precipitante concomitante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2.3.3 Ressuscitação Volêmica no Trauma Grave (Damage Control Resuscitation)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Politrauma com hemorragia classe III-IV, após controle cirúrgico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Albumina 5%: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 substituir parcialmente cristaloide quando disponível — menos edema intersticial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Cuidado: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Não usar no choque hemorrágico ativo — preferência por hemoderivados (protocolo 1:1:1)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250-500mL albumina 5% em 30-60min após ressuscitação com hemoderivados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2.3.4 Cirrose + COVID-19 / Sepse de Qualquer Foco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Lógica: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Cirróticos têm depleção de albumina funcional + inflamação sistêmica grave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 de suporte: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20% 100mL (20g) 1-2x/dia se albumina &lt; 2,5 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&gt; 3,0 g/dL durante o episódio infeccioso agudo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2.3.5 Síndrome de Hiperestimulação Ovariana (SHO) Grave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Ascite volumosa + hemoconcentração + risco tromboembólico em paciente pós-FIV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20% 100-200mL em 4-6h + monitoramento de hematócrito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Manter oncótica + reduzir extravazamento capilar induzido por VEGF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MODELO DE PRESCRIÇÃO — UTI / ENFERMARIA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Modelos de Prescrição por Indicação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PRESCRIÇÃO MODELO A — Paracentese de Grande Volume (exemplo: 12L removidos)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Cálculo: 12L x 8g/L = 96g → Albumina 20% (10g/frasco): 9-10 frascos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Rx: Albumina Humana 20% — 9 frascos de 50mL (450mL) — DOSE ÚNICA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Endovenosa (IV)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Diluição: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Sem diluição (pronto para uso). Pode diluir em SF 0,9% se necessário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Infundir em 3-4 horas (infusão lenta para reduzir risco de sobrecarga)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Iniciar APÓS o término da paracentese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Acesso venoso periférico calibroso ou CVC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PA, FC, SpO2 a cada 30 min durante infusão | Albumina sérica 24h após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PRESCRIÇÃO MODELO B — PBE (paciente 70kg)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Dia 1: 1,5g/kg = 105g = 10 frascos 20% | Dia 3: 1,0g/kg = 70g = 7 frascos 20%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1: Albumina Humana 20% — 10 frascos de 50mL (500mL) — via IV em 4-6 horas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3: Albumina Humana 20% — 7 frascos de 50mL (350mL) — via IV em 4-6 horas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Associar: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Cefotaxima 2g IV 8/8h OU Norfloxacino 400mg VO 12/12h por 5-7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Creatinina, ureia, albumina sérica nos dias 1, 3 e 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PRESCRIÇÃO MODELO C — SHR-1 (paciente 75kg)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1g/kg/dia (máx 100g) = 75g/dia = 7-8 frascos 20% por até 14 dias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Albumina Humana 20% — 7 frascos de 50mL (350mL) — via IV em 6 horas — 1x/dia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Associar: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Terlipressina 1mg IV 4/4h (ou 2mg IV 4/4h se sem resposta) OU Noradrenalina 0,5-3 mcg/kg/min se UTI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 creatinina: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Redução &gt; 50% do valor de pico em 48h = resposta parcial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Suspender 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Creatinina normalizar OU sem resposta após 7 dias OU eventos adversos graves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Creatinina 12/12h | Albumina sérica diária | Balanço hídrico rigoroso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PRESCRIÇÃO MODELO D — Sepse/UTI com Hipoalbuminemia Grave (paciente 70kg, albumina 1,6 g/dL)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Meta: albumina 2,5 g/dL. Déficit = 0,8 x 70 x (2,5-1,6) = 50g/dia (50% do déficit calculado)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Albumina Humana 20% — 5 frascos de 50mL (250mL) — via IV em 2-3 horas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1-2x/dia conforme albumina sérica de controle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sérica 12-24h após. Balanço hídrico. Sinais de hipervolemia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TABELA RESUMO — DOSES, AMPOLAS E INFUSÃO</w:t>
      </w:r>
    </w:p>
    <w:p>
      <w:pPr>
        <w:spacing w:after="60" w:before="60"/>
      </w:pPr>
      <w:r>
        <w:t xml:space="preserve"/>
      </w:r>
    </w:p>
    <w:tbl>
      <w:tblPr>
        <w:tblW w:type="dxa" w:w="8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300"/>
        <w:gridCol w:w="1200"/>
        <w:gridCol w:w="1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70kg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Ampolas 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Infusão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Paracentese &gt;5L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8g/L removido acima 5L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12L → 56g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5-6 amp.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3-4h após PTC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 única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Paracentese &gt;5L (protocolo completo)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8g/L de todo volume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12L → 96g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9-10 amp.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3-4h após PTC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 única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PBE — Dia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 g/kg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10-11 amp.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(Dia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PBE — Dia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 g/kg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amp.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(Dia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SHR-1 Tratamento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 g/kg/dia (máx 100g)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70g/dia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amp./dia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14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Sepse Grave/UTI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0,5-1,0 g/kg/dia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35-70g/dia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3-7 amp./dia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albumina &gt;2,5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Queimadura &gt;40%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0,5-1,0 g/kg/dia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35-70g/dia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3-7 amp./dia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72h a 7d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 + Edema Refratário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20% + furosemida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50mL (10g)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amp. + furosemida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2-3x/dia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40g 2x/semana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40g fixo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Semanas-meses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CONTRAINDICAÇÕES E SITUAÇÕES DE NÃO RECOMENDAÇÃO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Contraindicações Absolutas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Hipersensibilidade/Anafilaxia: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Reação prévia documentada à albumina humana ou qualquer excipiente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Anemia Hemolítica Grave: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Especialmente em contexto de incompatibilidade (raramente relevante)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Albumina Sérica Normal ou Elevada: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Sem justificativa clínica para correção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Contraindicações Relativas / Cuidado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ICC descompensada grave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Sobrecarga de volume e congestão pulmonar aguda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Evitar; se necessário, infusão muito lenta (&gt;6h) + diurético concomitante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Edema agudo de pulmão 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Piora imediata da congestão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Contraindicado — tratar congestão primeiro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Hipertensão arterial sistêmica não controlada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Expansão volêmica pode elevar 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Controlar PA antes. Monitorar durante infusão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Trombose ativa / Hipercoagulabilidade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aumenta volemia → risco trombótico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Avaliar risco/benefício; anticoagulação profilática se necessário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Insuficiência renal oligúrica sem diálise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de hipervolemia grave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com cuidado; balanço hídrico rigoroso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Desidratação hipertônica grave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pode piorar hipernatremia ao não repor livre água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distúrbio eletrolítico antes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Quando NÃO usar albumina — Evidências contra o uso rotineiro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IPOALBUMINEMIA ASSINTOMÁTICA CRÔNICA: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Não indicado apenas para corrigir número. Ex: hepatopatia crônica estável sem complicação aguda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Ressuscitação inicial no trauma hemorrágico: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Cristaloide + hemoderivados são superiores (ATLS / PROPPR Trial)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Cirurgia eletiva 'profilática':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Sem benefício em cirurgias programadas com albumina &gt; 2,5 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Desnutrição isolada sem complicação: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Tratar com dieta/SNE/NP — albumina é marcador, não terapia nutricional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TCE grave agudo: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SAFE Trial subgrupo TCE: albumina associada a PIOR desfecho neurológico. CONTRAINDICADA no TCE agudo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Reposição de volume no neonato: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Solução salina normal é recomendada para expansão neonatal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MONITORAMENTO E PARÂMETROS DE SEGURANÇA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Exames e Parâmetros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80"/>
        <w:gridCol w:w="44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/ Alerta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sérica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Antes e 12-24h após cada infusão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Alvo: 2,5-3,0 g/dL (UTI) / 3,0-3,5 g/dL (eletivo)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Creatinina / Ureia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Diária em SHR / Sepse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Redução creatinina = resposta ao tratamento em SHR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/ FC / SpO2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30/30 min durante infusão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Hipotensão = reação; Hipertensão = sobrecarga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Antes e 15 min após início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Febre &gt; 38°C = reação transfusional — parar infusão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hídrico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12/12h (UTI)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positivo excessivo = risco de ARDS/hipervolemia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 sérico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Diária se cirrótico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Hiponatremia dilucional comum em cirrótico ascítico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Diurese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Horária (sonda vesical)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Oligúria após albumina em SHR = critério de resposta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Pressão venosa central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CVC disponível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PVC &gt; 12-14 mmHg = suspender temporariamente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Reações Adversas e Manejo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Reação anafilática (&lt;0,1%):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Urticária, broncoespasmo, hipotensão → Parar imediatamente, adrenalina 0,3mg IM, suporte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Febre / Calafrios: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Diminuir velocidade de infusão, dipirona/paracetamol IV → reiniciar se melhora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Edema agudo de pulmão: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Parar infusão, furosemida IV, decúbito elevado, O2, avaliar VNI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Hipertensão: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Reduzir velocidade de infusão, anti-hipertensivo se necessário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Sobrecarga de sódio: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 frasco 20%/50mL contém ~7 mEq Na — cuidado em restrição sódica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PECULIARIDADES CLÍNICAS AVANÇADAS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Correção da Cálcio Sérico pela Albumina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Fórmula obrigatória: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Cálcio Corrigido = Cálcio Medido + 0,8 x (4,0 - Albumina g/dL)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Exemplo: Ca 7,5 mg/dL com albumina 2,0 g/dL → Ca corrigido = 7,5 + 0,8 x (4,0-2,0) = 7,5 + 1,6 = 9,1 mg/dL (NORMAL)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Paciente hipoalbuminêmico com 'hipocalcemia' pode ter Ca ionizado normal — SEMPRE CALCULAR Ca corrigido ou solicitar Ca iônico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Albumina vs. Coloides Sintéticos — Comparação</w:t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Amido (HES)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Gelatinas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Dextrana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Duração efeito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14-16h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3-4h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Coagulopatia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(contraindicado em sepse)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Lesão renal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(CRISTAL/6S trial)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limitados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Anafilaxia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Evidência em UTI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 (SAFE, ALBIOS)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 uso em sepse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Insuficiente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Insuficiente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Função Não-Oncótica da Albumina (Visão Avançada)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Ligante de substâncias tóxicas: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Liga ácidos biliares, bilirrubina não conjugada, amônia, ácidos graxos livres, endotoxinas, 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Transporte de fármacos: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Liga warfarina, diazepam, propofol, furosemida — hipoalbuminemia altera farmacodinâmica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Propriedades antioxidantes: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Grupo tiol livre na Cys-34 é principal antioxidante extracelular do plasma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Modulação imune: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Liga LPS, modula resposta inflamatória — relevante na sepse e cirrose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Albumina oxidada: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 cirróticos, &gt;70% da albumina circulante é estruturalmente disfuncional — explica por que normalizar número sérico não garante função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Interações Farmacológicas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Furosemida: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aumenta ligação de furosemida aumentando sua disponibilidade tubular — efeito diurético potencializado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Warfarina: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é principal proteína ligante — reposição pode aumentar fração livre de warfarina transitoriamente — monitorar INR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Propofol: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Hipoalbuminemia aumenta fração livre de propofol — risco de hipotensão e apneia com doses padrão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Fenitoína: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Hipoalbuminemia leva a subdosagem aparente — nível total pode ser 'baixo' com nível livre normal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 de Sheiner-Tozer (fenitoína em hipoalbuminemia):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Dose ajustada = Nível medido / [0,2 x albumina + 0,1]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FLUXOGRAMA DE DECISÃO — REPOSIÇÃO DE ALBUMINA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ALBUMINA SÉRICA BAIXA NO PACIENTE INTERNADO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1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Qual o contexto clínico?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PARACENTESE &gt;5L: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Albumina 20% obrigatória — calcular volume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PBE CONFIRMADA: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Albumina Dia 1 + Dia 3 — verificar Cr/Ur/Bili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SHR SUSPEITO: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Albumina + Terlipressina — critérios ICA-AKI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SEPSE/UTI: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Albumina &lt;2,0 g/dL + vasopressor → repor até 2,5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TCE GRAVE: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NÃO REPOR — contraindicado (SAFE Trial subgrupo)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ASINTOMÁTICO CRÔNICO: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NÃO REPOR — sem benefício comprovado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2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Calcular dose e número de ampolas (ver Tabela Seção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3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contraindicações (ICC, EAP, TCE)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4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Prescrever com velocidade de infusão adequada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5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Monitorar albumina sérica, função renal e sinais vitais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RESUMO PARA PROVA DE TÍTULO (TEMI)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PONTOS QUENTES DE PROVA: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PBE: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1,5g/kg D1 + 1g/kg D3 — reduz SHR de 33% para 6% (Sort et al. NEJM 1999)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PGV: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8g/L removido — previne DCPP (Ginès et al. NEJM 1988)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TCE GRAVE: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CONTRAINDICADO — SAFE Trial: mortalidade maior com albumina em TCE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SAFE Trial: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4% = Salina 0,9% em UTI geral (não-inferioridade). Subgrupo sepse: tendência pró-albumina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ALBIOS Trial: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20% em sepse com hipoalbuminemia não reduziu mortalidade em análise ITT — benefício em subgrupo choque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Albumina não é expansor de primeira linha: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Cristaloide (RL, SF) é escolha inicial em expansão volêmica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Função não-oncótica: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Antioxidante, ligante de toxinas, modulador imune — nova área de pesquisa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Ca corrigido: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 corrigido = Ca medido + 0,8 x (4 - albumina)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Propofol em hipoalbuminemia: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Fração livre aumentada — risco de hipotensão — reduzir dose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ANSWER Trial: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Albumina crônica em ascite refratária → reduz hospitalização e melhora sobrevida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REFERÊNCIAS PRINCIPAIS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Sort P et al. Effect of intravenous albumin on renal impairment and mortality in patients with cirrhosis and spontaneous bacterial peritonitis. NEJM. 1999;341(6):403-9.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Ginès P et al. Randomized comparative study of therapeutic paracentesis with and without intravenous albumin in cirrhosis. Gastroenterology. 1988;94(6):1493-502.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SAFE Study Investigators. A comparison of albumin and saline for fluid resuscitation in the ICU. NEJM. 2004;350(22):2247-56.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Caironi P et al. Albumin replacement in patients with severe sepsis or septic shock. NEJM. 2014;370(15):1412-21. (ALBIOS)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Caraceni P et al. Long-term albumin administration in decompensated cirrhosis (ANSWER). Lancet. 2018;391(10138):2417-29.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European Association for the Study of the Liver. EASL Clinical Practice Guidelines for the management of patients with decompensated cirrhosis. J Hepatol. 2018;69(2):406-60.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Guevara M, Ginès P. Hepatorenal syndrome. Dig Dis. 2005;23:47-55.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Levitt DG, Levitt MD. Human serum albumin homeostasis: a new look at the roles of synthesis, catabolism, renal and gastrointestinal excretion. Ther Clin Risk Manag. 2016;12:1863-79.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SCCM/ESICM Guidelines on hemodynamic monitoring and management in sepsis. Intensive Care Med. 2023.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Surviving Sepsis Campaign: International Guidelines for Management of Sepsis and Septic Shock 2021. Crit Care Med. 2021;49(7):e1063-e1143.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Documento elaborado para uso pessoal e institucional — Dr. Aldenir Rocha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Hospital Regional Norte | Santa Casa de Misericórdia de Sobral | Sobral — Ceará — Brasil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Dr. Aldenir Rocha | CRM 16587 CREMEC | RQE Clínica Médica 11846  |  Ref: AMIB / SCCM / Surviving Sepsis Campaign / EASL / ESPEN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PROTOCOLO CLÍNICO - REPOSIÇÃO DE ALBUMINA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Hospital Regional Norte / Santa Casa - Sobral/CE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2026-04-26T16:47:18.113Z</dcterms:created>
  <dcterms:modified xsi:type="dcterms:W3CDTF">2026-04-26T16:47:18.114Z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