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HEMORRAGIA DIGESTIVA ALTA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Protocolo Clínico Completo — UTI e Emergência</w:t>
      </w:r>
    </w:p>
    <w:p>
      <w:pPr>
        <w:pBdr>
          <w:bottom w:val="single" w:color="2E6DA4" w:sz="6"/>
        </w:pBdr>
        <w:spacing w:after="120" w:before="0"/>
        <w:jc w:val="center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Dr. Aldenir Rocha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CRM 16587 CREMEC | RQE Clínica Médica 11846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Mestre em Ciências da Saúde — UFC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Hospital Regional Norte | Santa Casa de Misericórdia de Sobral — CE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Abril de 2026 | Versão 1.0</w:t>
      </w:r>
    </w:p>
    <w:p>
      <w:r>
        <w:br w:type="page"/>
      </w:r>
    </w:p>
    <w:p>
      <w:pPr>
        <w:pStyle w:val="Heading1"/>
        <w:pBdr>
          <w:bottom w:val="single" w:color="2E6DA4" w:sz="8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CONCEITO, EPIDEMIOLOGIA E ESTRATIFICAÇÃO DE RISCO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Hemorragia Digestiva Alta (HDA) é definida como sangramento proveniente do trato gastrointestinal proximal ao ângulo de Treitz. Constitui emergência médica com mortalidade geral de 5–10%, podendo atingir 20–30% em hepatopatas cirróticos e pacientes críticos.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Etiologias Prevalentes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1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 de Re-sangramento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Mortalidade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Úlcera péptica (DUG/DUE)</w:t>
            </w:r>
          </w:p>
        </w:tc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35–50%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10–35%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5–10%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Varizes esofágicas/gástricas</w:t>
            </w:r>
          </w:p>
        </w:tc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15–20%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60–70% em 1 ano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20–35%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Lesão de Mallory-Weiss</w:t>
            </w:r>
          </w:p>
        </w:tc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5–10%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&lt;1%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Erosões/gastrite aguda</w:t>
            </w:r>
          </w:p>
        </w:tc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8–15%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Baixo-moderado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2–5%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Esofagite erosiva</w:t>
            </w:r>
          </w:p>
        </w:tc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5–8%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&lt;2%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Angiodisplasia</w:t>
            </w:r>
          </w:p>
        </w:tc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3–5%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Moderado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Tumor/neoplasia</w:t>
            </w:r>
          </w:p>
        </w:tc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2–4%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Variável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Dieulafoy</w:t>
            </w:r>
          </w:p>
        </w:tc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&lt;2%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 se não tratado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GAVE (estômago em melancia)</w:t>
            </w:r>
          </w:p>
        </w:tc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&lt;2%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Moderado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Escore de Glasgow-Blatchford (GBS) — Triagem Pré-Endoscópica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GBS deve ser calculado na admissão para estratificar necessidade de intervenção. Escore 0 = baixo risco (alta segura sem endoscopia imediata). Escore ≥ 1 = internação recomendada.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3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Pontos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Ureia (mg/dL)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18,2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18,2–22,3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22,4–28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28–70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70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Hb Homem (g/dL)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13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12–12,9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10–11,9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Hb Mulher (g/dL)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12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10–11,9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 (mmHg)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110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100–109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90–99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90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Outros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 ≥ 100 bpm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Melena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Síncope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Doença hepática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ICC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Escore de Rockall Pós-Endoscópico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Idade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60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60–79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80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Choque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choque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FC&gt;100/PAS&gt;100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PAS&lt;100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Comorbidade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ICC/DAC/DPOC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IRenal/IHepat/metást.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Diagnóstico EDA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Mallory/DRGE/nada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Outros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Neoplasia TGS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Estigmas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estigma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Sangue, vaso, coágulo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Score ≤ 2: baixo risco, mortalidade &lt;0,1%. Score ≥ 8: mortalidade &gt;40%.</w:t>
      </w:r>
    </w:p>
    <w:p>
      <w:r>
        <w:br w:type="page"/>
      </w:r>
    </w:p>
    <w:p>
      <w:pPr>
        <w:pStyle w:val="Heading1"/>
        <w:pBdr>
          <w:bottom w:val="single" w:color="2E6DA4" w:sz="8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AVALIAÇÃO INICIAL, RESSUSCITAÇÃO E ESTABILIZAÇÃO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ABCs e Avaliação Hemodinâmica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PRIORIDADES NA ADMISSÃO (primeiros 30 minutos)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Acessos venosos calibrosos (2x periférico 16-18G ou CVC). 2) Monitorização: ECG, SpO2, PAM invasiva se choque. 3) Coleta imediata: HMG, coagulograma, função renal/hepática, tipagem/prova cruzada, lactato. 4) Oxigênio suplementar se SpO2 &lt; 94%. 5) Proteção de via aérea se Glasgow &lt; 8 ou sangramento ativo maciço.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Metas de Ressuscitação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3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3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</w:t>
            </w:r>
          </w:p>
        </w:tc>
        <w:tc>
          <w:tcPr>
            <w:tcW w:type="dxa" w:w="3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90 mmHg | PAM ≥ 65 mmHg</w:t>
            </w:r>
          </w:p>
        </w:tc>
        <w:tc>
          <w:tcPr>
            <w:tcW w:type="dxa" w:w="3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Evitar hipotensão prolongada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SpO2</w:t>
            </w:r>
          </w:p>
        </w:tc>
        <w:tc>
          <w:tcPr>
            <w:tcW w:type="dxa" w:w="3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94%</w:t>
            </w:r>
          </w:p>
        </w:tc>
        <w:tc>
          <w:tcPr>
            <w:tcW w:type="dxa" w:w="3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O2 máscara/IOT se necessário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Hb transfusional (geral)</w:t>
            </w:r>
          </w:p>
        </w:tc>
        <w:tc>
          <w:tcPr>
            <w:tcW w:type="dxa" w:w="3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7 g/dL</w:t>
            </w:r>
          </w:p>
        </w:tc>
        <w:tc>
          <w:tcPr>
            <w:tcW w:type="dxa" w:w="3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Gatilho restritivo — ESCOCAR trial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Hb transfusional (cirrótico)</w:t>
            </w:r>
          </w:p>
        </w:tc>
        <w:tc>
          <w:tcPr>
            <w:tcW w:type="dxa" w:w="3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7 g/dL (não &gt; 8)</w:t>
            </w:r>
          </w:p>
        </w:tc>
        <w:tc>
          <w:tcPr>
            <w:tcW w:type="dxa" w:w="3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Transfusão liberal piora HTP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INR</w:t>
            </w:r>
          </w:p>
        </w:tc>
        <w:tc>
          <w:tcPr>
            <w:tcW w:type="dxa" w:w="3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1,5 pré-endoscopia (relativo)</w:t>
            </w:r>
          </w:p>
        </w:tc>
        <w:tc>
          <w:tcPr>
            <w:tcW w:type="dxa" w:w="3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Plasma/vitamina K conforme indicação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Plaquetas</w:t>
            </w:r>
          </w:p>
        </w:tc>
        <w:tc>
          <w:tcPr>
            <w:tcW w:type="dxa" w:w="3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50.000 pré-endoscopia</w:t>
            </w:r>
          </w:p>
        </w:tc>
        <w:tc>
          <w:tcPr>
            <w:tcW w:type="dxa" w:w="3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Transfundir se sangramento ativo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Diurese</w:t>
            </w:r>
          </w:p>
        </w:tc>
        <w:tc>
          <w:tcPr>
            <w:tcW w:type="dxa" w:w="3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0,5 mL/kg/h</w:t>
            </w:r>
          </w:p>
        </w:tc>
        <w:tc>
          <w:tcPr>
            <w:tcW w:type="dxa" w:w="3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Monitorizar com SF cateter vesical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Lactato</w:t>
            </w:r>
          </w:p>
        </w:tc>
        <w:tc>
          <w:tcPr>
            <w:tcW w:type="dxa" w:w="3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 mmol/L (tendência de queda)</w:t>
            </w:r>
          </w:p>
        </w:tc>
        <w:tc>
          <w:tcPr>
            <w:tcW w:type="dxa" w:w="3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Marcador de perfusão tecidual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Estratégia Transfusional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estratégia transfusional restritiva (gatilho Hb &lt; 7 g/dL) foi superior à liberal (&lt; 9 g/dL) no estudo TRICC e em meta-análises de HDA, EXCETO 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Cardiopatia isquêmica ativa: manter Hb ≥ 8 g/dL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Instabilidade hemodinâmica com sangramento ativo: transfundir independente da Hb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ATENÇÃO NO CIRRÓTICO: transfusão liberal aumenta pressão portal e risco de re-sangramento. Manter Hb entre 7-8 g/dL.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Uso de Plasma Fresco Congelado (PFC)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Indicado se INR &gt; 1,5 com sangramento ativo OU pré-procedimento invasivo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Dose: 10–15 mL/kg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NÃO usar rotineiramente como profilaxia em cirrótico sem sangramento ativo — risco volume e pobre resposta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Alternativa: vitamina K IV 10 mg/dia por 3 dias em hepatopata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2.5 Vitamina 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8"/>
              <w:left w:val="single" w:color="B7950B" w:sz="24"/>
              <w:bottom w:val="single" w:color="B7950B" w:sz="8"/>
              <w:right w:val="single" w:color="B7950B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💊 PRESCRIÇÃO VITAMINA 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Fitomenadiona (Kanakion) 10 mg IV em hepatopatas com INR elevado. Repetir 10 mg/dia por 2–3 dias. Diluir em 50 mL SF 0,9% e infundir em 30 minutos. IM contraindicada em coagulopata.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2.6 Ácido Tranexâmico (Transamin®)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POSIÇÃO ATUAL — EVIDÊNCIA ATUALIZADA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estudo HALT-IT (2020, NEJM, n=12.009) demonstrou que o ácido tranexâmico NÃO reduziu morte por sangramento em HDA (RR 0,99; IC 95% 0,82–1,18) e aumentou o risco de trombose venosa e convulsões. A ESGE e o NICE NÃO recomendam seu uso rotineiro em HDA. Uso pode ser considerado em sangramento maciço refratário sem alternativa, como medida de resgate individualizando o risco/benefício.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AVALIAÇÃO E INDICAÇÃO DE ENDOSCOPIA DIGESTIVA ALTA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Tempo Ideal para Realização da 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Clínico</w:t>
            </w:r>
          </w:p>
        </w:tc>
        <w:tc>
          <w:tcPr>
            <w:tcW w:type="dxa" w:w="2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Recomendado</w:t>
            </w:r>
          </w:p>
        </w:tc>
        <w:tc>
          <w:tcPr>
            <w:tcW w:type="dxa" w:w="4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Instabilidade hemodinâmica / choque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Ressuscitar ANTES — após estabilização</w:t>
            </w:r>
          </w:p>
        </w:tc>
        <w:tc>
          <w:tcPr>
            <w:tcW w:type="dxa" w:w="4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 em choque aumenta mortalidade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HDA com suspeita de variz (cirrótico)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12 horas após estabilização</w:t>
            </w:r>
          </w:p>
        </w:tc>
        <w:tc>
          <w:tcPr>
            <w:tcW w:type="dxa" w:w="4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Reduz mortalidade (Baveno VII 2022)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HDA não varicosa de alto risco (GBS ≥ 7)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24 horas</w:t>
            </w:r>
          </w:p>
        </w:tc>
        <w:tc>
          <w:tcPr>
            <w:tcW w:type="dxa" w:w="4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Melhor desfecho vs. tardio (ESGE)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HDA baixo risco (GBS 0)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Ambulatorial — pode aguardar</w:t>
            </w:r>
          </w:p>
        </w:tc>
        <w:tc>
          <w:tcPr>
            <w:tcW w:type="dxa" w:w="4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há benefício da urgência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HDA em paciente anticoagulado/antiagregado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24 horas após adequação hemostática</w:t>
            </w:r>
          </w:p>
        </w:tc>
        <w:tc>
          <w:tcPr>
            <w:tcW w:type="dxa" w:w="4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Individualizar reversão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HDA em paciente intubado / sedado ICU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12–24 horas com cuidados específicos</w:t>
            </w:r>
          </w:p>
        </w:tc>
        <w:tc>
          <w:tcPr>
            <w:tcW w:type="dxa" w:w="4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seção 7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Pré-requisitos para Realização Segura da 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8"/>
              <w:left w:val="single" w:color="1A7A4A" w:sz="24"/>
              <w:bottom w:val="single" w:color="1A7A4A" w:sz="8"/>
              <w:right w:val="single" w:color="1A7A4A" w:sz="8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✅ CHECKLIST PRÉ-EDA — CONDIÇÕES MÍNIMAS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PAS &gt; 90 mmHg sustentada | 2) Hb ≥ 7 g/dL (ou transfusão em andamento) | 3) SpO2 ≥ 92% | 4) Glasgow &gt; 8 OU IOT profilática se risco broncoaspiração | 5) Acesso venoso + monitorização contínua | 6) Consentimento ou urgência documentada | 7) Equipe de endoscopia + anestesia disponíveis | 8) UTI disponível para internação pós-procedimento se alto risco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Classificação de Forrest — Úlcera Péptica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5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Forrest</w:t>
            </w:r>
          </w:p>
        </w:tc>
        <w:tc>
          <w:tcPr>
            <w:tcW w:type="dxa" w:w="2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2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 Re-sangramento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Sangramento ativo em jato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Tratamento endoscópico obrigatório</w:t>
            </w:r>
          </w:p>
        </w:tc>
      </w:tr>
      <w:tr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Sangramento ativo em babação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Tratamento endoscópico obrigatório</w:t>
            </w:r>
          </w:p>
        </w:tc>
      </w:tr>
      <w:tr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IIa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Vaso visível sem sangramento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Tratamento endoscópico obrigatório</w:t>
            </w:r>
          </w:p>
        </w:tc>
      </w:tr>
      <w:tr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IIb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Coágulo aderido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Tratamento endoscópico (remover coágulo)</w:t>
            </w:r>
          </w:p>
        </w:tc>
      </w:tr>
      <w:tr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IIc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Mancha plana pigmentada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5–10%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Tratamento clínico; IBP VO</w:t>
            </w:r>
          </w:p>
        </w:tc>
      </w:tr>
      <w:tr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III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fibrina limpa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&lt;3%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precoce segura com IBP VO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Contraindicações Relativas à EDA de Urgência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Instabilidade hemodinâmica refratária à ressuscitação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Recusa do paciente (quando consciente e capaz)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IAM agudo nas últimas 48h (relativa — avaliar risco/benefício)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Perfuração gastrointestinal documentada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Via aérea não protegida em paciente com rebaixamento grave de consciência</w:t>
      </w:r>
    </w:p>
    <w:p>
      <w:r>
        <w:br w:type="page"/>
      </w:r>
    </w:p>
    <w:p>
      <w:pPr>
        <w:pStyle w:val="Heading1"/>
        <w:pBdr>
          <w:bottom w:val="single" w:color="2E6DA4" w:sz="8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HEMORRAGIA DIGESTIVA VARICOSA EM HEPATOPATA — PROTOCOLO COMPLETO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Fisiopatologia Resumida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hipertensão portal (gradiente de pressão venosa hepática — GPVH ≥ 10 mmHg) leva à formação de varizes esôfago-gástricas. O risco de sangramento aumenta com GPVH ≥ 12 mmHg, tamanho das varizes (calibre) e presença de sinais vermelhos. A mortalidade por episódio agudo é de 15–25%, com taxa de re-sangramento de 60–70% no primeiro ano sem profilaxia secundária.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Medicações Vasoativas — Uso e Prescrições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24"/>
              <w:bottom w:val="single" w:color="2E6DA4" w:sz="8"/>
              <w:right w:val="single" w:color="2E6DA4" w:sz="8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💊 OCTREOTIDE — PADRÃO OURO VASOATIVO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INDICAÇÃO: HDA varicosa suspeita ou confirmada. Iniciar IMEDIATAMENTE na admissão, antes da EDA.
DOSE: Bolus IV 50 mcg + Infusão contínua 50 mcg/hora por 3–5 dias (mínimo 48–72h após controle endoscópico).
PRESCRIÇÃO: Octreotide 50 mcg em bolus IV lento (2–3 min) → Solução: Octreotide 600 mcg + SF 0,9% 500 mL → Infundir a 41,7 mL/h (= 50 mcg/h). Trocar a cada 24h. Manter em bomba de infusão contínua.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1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Droga Vasoativa</w:t>
            </w:r>
          </w:p>
        </w:tc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2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Octreotide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Análogo da somatostatina; ↓ fluxo esplâncnico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mcg bolus + 50 mcg/h IC</w:t>
            </w:r>
          </w:p>
        </w:tc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3–5 dias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1ª linha; sem efeito sistêmico significativo</w:t>
            </w:r>
          </w:p>
        </w:tc>
      </w:tr>
      <w:tr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Terlipressina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Análogo vasopressina; vasoconstricção esplâncnica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mg IV a cada 4–6h (1mg se &lt;50kg)</w:t>
            </w:r>
          </w:p>
        </w:tc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Até 5 dias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Superior octreotide em alguns estudos; risco isquemia (EV/PA)</w:t>
            </w:r>
          </w:p>
        </w:tc>
      </w:tr>
      <w:tr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Somatostatina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Inibição peptídeos vasodilatadores esplâncnicos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 mcg bolus + 250 mcg/h IC</w:t>
            </w:r>
          </w:p>
        </w:tc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3–5 dias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Alternativa ao octreotide; custo maior</w:t>
            </w:r>
          </w:p>
        </w:tc>
      </w:tr>
      <w:tr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Vasopressina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Vasoconstricção não seletiva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0,2–0,4 UI/min IC</w:t>
            </w:r>
          </w:p>
        </w:tc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Máx 24h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Obsoleta; alta toxicidade cardíaca — usar apenas se sem alternativa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Profilaxia de Infecção (OBRIGATÓRIA)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8"/>
              <w:left w:val="single" w:color="B7950B" w:sz="24"/>
              <w:bottom w:val="single" w:color="B7950B" w:sz="8"/>
              <w:right w:val="single" w:color="B7950B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🦠 PROFILAXIA ANTIBIÓTICA — REDUZ MORTALIDADE 10%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Norfloxacino 400 mg VO 12/12h por 7 dias (1ª escolha — cirrótico compensado).
Ceftriaxona 1g IV/dia por 7 dias (1ª escolha — cirrótico descompensado, Child-Pugh B/C, ascite, uso prévio de quinolona ou resistência local).
JUSTIFICATIVA: A bacteremia e infecção bacteriana espontânea são precipitantes do re-sangramento e da síndrome hepatorrenal em cirróticos. Redução de mortalidade comprovada (Baveno VII, meta-análise Cochrane).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Tratamento Endoscópico das Varizes Esofágicas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300"/>
        <w:gridCol w:w="2060"/>
      </w:tblGrid>
      <w:tr>
        <w:trPr>
          <w:tblHeader/>
        </w:trPr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Eficácia Hemostasia</w:t>
            </w:r>
          </w:p>
        </w:tc>
        <w:tc>
          <w:tcPr>
            <w:tcW w:type="dxa" w:w="23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Vantagens</w:t>
            </w:r>
          </w:p>
        </w:tc>
        <w:tc>
          <w:tcPr>
            <w:tcW w:type="dxa" w:w="20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Limitações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Ligadura Elástica (LEV)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1ª linha — varizes esofágicas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80–90%</w:t>
            </w:r>
          </w:p>
        </w:tc>
        <w:tc>
          <w:tcPr>
            <w:tcW w:type="dxa" w:w="23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Menor complicação; preferida em agudo e profilaxia</w:t>
            </w:r>
          </w:p>
        </w:tc>
        <w:tc>
          <w:tcPr>
            <w:tcW w:type="dxa" w:w="20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funciona para varizes gástricas tipo GOV2/IGV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Escleroterapia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Alternativa se LEV indisponível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70–85%</w:t>
            </w:r>
          </w:p>
        </w:tc>
        <w:tc>
          <w:tcPr>
            <w:tcW w:type="dxa" w:w="23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Ampla disponibilidade</w:t>
            </w:r>
          </w:p>
        </w:tc>
        <w:tc>
          <w:tcPr>
            <w:tcW w:type="dxa" w:w="20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Maior taxa complicações (úlcera, estenose, mediastinite)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Cianoacrilato (glue)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Varizes gástricas tipo GOV2/IGV1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85–95%</w:t>
            </w:r>
          </w:p>
        </w:tc>
        <w:tc>
          <w:tcPr>
            <w:tcW w:type="dxa" w:w="23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Excelente para gástricas</w:t>
            </w:r>
          </w:p>
        </w:tc>
        <w:tc>
          <w:tcPr>
            <w:tcW w:type="dxa" w:w="20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Risco embolia; técnica complexa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TIPS (DPIT)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Falha endoscópica / 2ª linha precoce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90–95%</w:t>
            </w:r>
          </w:p>
        </w:tc>
        <w:tc>
          <w:tcPr>
            <w:tcW w:type="dxa" w:w="23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Descomprime sistema portal</w:t>
            </w:r>
          </w:p>
        </w:tc>
        <w:tc>
          <w:tcPr>
            <w:tcW w:type="dxa" w:w="20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Encefalopatia 25–35%; requer IR disponível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Balão de Sengstaken-Blakemore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Resgate — falha endoscópica / sem TIPS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60–90% temporário</w:t>
            </w:r>
          </w:p>
        </w:tc>
        <w:tc>
          <w:tcPr>
            <w:tcW w:type="dxa" w:w="23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Disponível; imediato</w:t>
            </w:r>
          </w:p>
        </w:tc>
        <w:tc>
          <w:tcPr>
            <w:tcW w:type="dxa" w:w="20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Temporário máx 24h; risco UE/aspiração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Quando Passar Sonda Nasoenteral (SNE) Após Ligadura Elástica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24"/>
              <w:bottom w:val="single" w:color="2E6DA4" w:sz="8"/>
              <w:right w:val="single" w:color="2E6DA4" w:sz="8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🕐 TIMING DA SONDA NASOENTERAL PÓS-LIGADURA ELÁSTICA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RECOMENDAÇÃO GERAL: Aguardar MÍNIMO 6 horas após o procedimento em pacientes estáveis.
PACIENTE ESTÁVEL (sem sangramento ativo, varizes controladas): SNE pode ser passada em 6–12 horas pós-ligadura, com calibre fino (Fr 8–12), idealmente por endoscopista ou com fluoroscopia em casos difíceis.
PACIENTE CRÍTICO INTUBADO/SEDADO: Passar SNE preferencialmente sob visão endoscópica ou guia fluoroscópico. Evitar força excessiva. Preferir sondas de menor calibre. Aguardar 12–24h se houve sangramento intenso ou ligadura extensa.
Impedimento absoluto: NÃO passar SNE se houver suspeita de nova ruptura varicosa, mediastinite ou lesão esofágica pós-ligadura (febre + dor retroesternal).
OBS: As bandas elásticas criam ulcerações locais que cicatrizam em 5–7 dias. O risco de perfuração com SNE de fino calibre é baixo, porém real se calibrosa ou passagem forçada.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4.6 Quando Retornar a Dieta Oral Após Ligadura Elástica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Início da Dieta</w:t>
            </w:r>
          </w:p>
        </w:tc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Dieta</w:t>
            </w:r>
          </w:p>
        </w:tc>
        <w:tc>
          <w:tcPr>
            <w:tcW w:type="dxa" w:w="2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Paciente estável, sem novo sangramento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6–24 horas pós-EDA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Líquidos claros → dieta pastosa leve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Avaliar tolerância progressivamente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Ligadura extensa / múltiplas bandas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12–24 horas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Líquidos frios/mornos primeiro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Evitar alimentos duros por 7–10 dias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Paciente em VM / intubado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 em 12–24h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Dieta enteral polimérica via SNE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calórica progressiva — ver seção 8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Cirrótico Child C descompensado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SNE precoce (12–24h)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Enteral hipocalórica progressiva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Risco encefalopatia com proteína excessiva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Re-sangramento / re-ligadura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Avaliar caso a caso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NPT temporária ou SNE pós-distal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Consultar equipe cirúrgica/hepatologia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PROFILAXIA PRIMÁRIA E SECUNDÁRIA DAS VARIZES ESOFÁGICAS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Profilaxia Primária — Prevenção do PRIMEIRO Sangramento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Tratamento</w:t>
            </w:r>
          </w:p>
        </w:tc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19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Varizes pequenas + alto risco (Child B/C ou sinais vermelhos)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Propranolol NÃO SELETIVO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20–40 mg VO 12/12h (titular até FC 55 bpm ou ↓FC 25%)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Carvedilol 6,25 mg/dia até 12,5 mg/dia (superior — ↓mais GPVH)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Varizes médias/grandes sem sangramento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BBloqueador NÃO SELETIVO OU LEV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Propranolol (igual acima) OU ligadura elástica a cada 2–4 sem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Ambos equivalentes — individualizar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Varizes médias/grandes + intolerância a BB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 (ligadura) profilática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Sessões a cada 2–4 sem até obliteração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TIPS se Child C refratário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Paciente com cirrose sem varizes (GPVH &lt; 12)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profilaxia varicosa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Tratar causa base + evitar álcool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Carvedilol pode prevenir formação varizes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8"/>
              <w:left w:val="single" w:color="1A7A4A" w:sz="24"/>
              <w:bottom w:val="single" w:color="1A7A4A" w:sz="8"/>
              <w:right w:val="single" w:color="1A7A4A" w:sz="8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📋 CARVEDILOL vs PROPRANOLOL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carvedilol (6,25–12,5 mg/dia) tem eficácia superior ao propranolol na redução do GPVH (meta-análise 2019). É preferível em pacientes com ascite e hipertensão portal significativa. CONTRAINDICADOS ambos em: PAS &lt; 90 mmHg, FC &lt; 55, broncoespasmo grave, bloqueio AV avançado, hepatite alcoólica severa.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Profilaxia Secundária — Prevenção do RE-SANGRAMENTO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Iniciar SEMPRE após o episódio índice de sangramento varicoso, idealmente entre o 5º e o 7º dia após o evento agudo (após estabilização).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7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Estratégia</w:t>
            </w:r>
          </w:p>
        </w:tc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Usar</w:t>
            </w:r>
          </w:p>
        </w:tc>
        <w:tc>
          <w:tcPr>
            <w:tcW w:type="dxa" w:w="2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Esquema</w:t>
            </w:r>
          </w:p>
        </w:tc>
        <w:tc>
          <w:tcPr>
            <w:tcW w:type="dxa" w:w="16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BBloqueador + LEV (COMBINAÇÃO)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PADRÃO OURO — todos cirróticos pós-sangramento</w:t>
            </w:r>
          </w:p>
        </w:tc>
        <w:tc>
          <w:tcPr>
            <w:tcW w:type="dxa" w:w="2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Propranolol/carvedilol + sessões de LEV a cada 2–4 sem até obliteração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Reduz re-sangramento de 65% para ~30% em 2 anos (RCT + meta)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TIPS (resgate)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Falha na terapia combinada OU Child B/C com GPVH elevado</w:t>
            </w:r>
          </w:p>
        </w:tc>
        <w:tc>
          <w:tcPr>
            <w:tcW w:type="dxa" w:w="2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TIPS coberto (ePTFE) — desvio portal percutâneo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Reduz re-sangramento mas aumenta encefalopatia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Transplante hepático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C, MELD ≥ 15, falha terapêutica</w:t>
            </w:r>
          </w:p>
        </w:tc>
        <w:tc>
          <w:tcPr>
            <w:tcW w:type="dxa" w:w="2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e encaminhamento precoce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Único tratamento definitivo da HTP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8"/>
              <w:left w:val="single" w:color="B7950B" w:sz="24"/>
              <w:bottom w:val="single" w:color="B7950B" w:sz="8"/>
              <w:right w:val="single" w:color="B7950B" w:sz="8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⏱️ QUANDO REINICIAR BBloqueador APÓS SANGRAMENTO AGUDO?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iniciar BBloqueador durante o episódio agudo de HDA (primeiras 48–72h) pois pode comprometer a resposta hemodinâmica compensatória.
INICIAR entre o 5º–7º dia após o evento, quando o paciente estiver hemodinamicamente estável, sem vasopressores e com função renal preservada.
EVITAR em: PRA (atividade de renina plasmática) elevada, síndrome hepatorrenal, SBP ativa, hiponatremia grave (Na &lt; 130 — relativo).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PROFILAXIA DE TROMBOEMBOLISMO VENOSO (TEV) EM HDA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Quando SUSPENDER a Profilaxia de TEV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SUSPENDER a anticoagulação terapêutica ou a heparina profilática assim que o sangramento ativo for identificado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Manter compressão pneumática intermitente (CPI) mecânica nos membros inferiores durante o período sem anticoagulação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Não suspender CPI durante o sangramento — é a única proteção contra TEV neste período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Quando RETORNAR a Profilaxia Farmacológica de TEV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24"/>
              <w:bottom w:val="single" w:color="2E6DA4" w:sz="8"/>
              <w:right w:val="single" w:color="2E6DA4" w:sz="8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📅 PROTOCOLO DE RETORNO À PROFILAXIA DE TEV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HDA NÃO VARICOSA (úlcera, erosão): Reiniciar heparina profilática (HBPM ou HNF) em 48–72 horas após controle endoscópico documentado, se sem sinais de re-sangramento.
HDA VARICOSA (cirrótico): Mais complexo. Aguardar 5–7 dias após hemostasia. Cirróticos têm risco aumentado tanto de sangramento quanto de trombose portal — individualizar.
PACIENTE EM DIÁLISE (heparina-IC em via de acesso): Usar ENOXAPARINA 20 mg SC/dia (dose reduzida) ou HNF 5.000 UI SC 12/12h — reiniciar após 72h de hemostasia.
PACIENTE EM VM + UTI: Retomar HBPM profilática em 48–72h após hemostasia confirmada. Manter CPI enquanto não anticoagulado.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para Retorno TEV</w:t>
            </w:r>
          </w:p>
        </w:tc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Droga Escolhida</w:t>
            </w:r>
          </w:p>
        </w:tc>
        <w:tc>
          <w:tcPr>
            <w:tcW w:type="dxa" w:w="2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HDA úlcera controlada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48–72h pós-hemostasia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Enoxaparina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 mg SC/dia (ClCr ≥ 30)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HDA varicosa controlada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5–7 dias pós-hemostasia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Enoxaparina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 mg SC/dia (ClCr ≥ 30)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Paciente em diálise (ClCr &lt; 30)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72h pós-hemostasia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HNF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5.000 UI SC 8/8h ou 12/12h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Anticoagulado préviamente (FA/TEP)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3–7 dias — individualizar risco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Varfarina OU DOAC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Reiniciar dose terapêutica com vigilância endoscópica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Choque séptico em VM</w:t>
            </w:r>
          </w:p>
        </w:tc>
        <w:tc>
          <w:tcPr>
            <w:tcW w:type="dxa" w:w="2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48–72h após estabilidade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HNF IC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Ajustar por TTPA (alvo 60–80s)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PECULIARIDADES DO PACIENTE CRÍTICO — UTI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Paciente Intubado e Sedado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CUIDADOS ESPECIAIS NA EDA DO PACIENTE INTUBADO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IOT profilática ANTES da EDA se rebaixamento + suspeita de HDA ativa — NUNCA fazer EDA em paciente com risco de broncoaspiração sem via aérea protegida.
2) Posição: Trendelenburg reverso 15–30° + decúbito lateral esquerdo durante o procedimento.
3) Sedoanalgesia adequada — não interromper propofol/midazolam durante a EDA.
4) Monitorização contínua de PAM invasiva, SpO2, ECG durante o procedimento.
5) Evitar hipotensão induzida por sedação — ter vasopressor disponível na beira do leito.
6) Erradicação varicosa pode ser mais difícil — preferir TIPS precoce se falha endoscópica.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Paciente em Choque Séptico Concomitante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associação de HDA + choque séptico eleva mortalidade para &gt; 50%. Prioridades: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Controlar o foco séptico (hemoculturas, antibiótico precoce)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Ressuscitação volêmica guiada por metas (PAM ≥ 65, ScvO2 ≥ 70%)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Noradrenalina como vasopressor de escolha — causa vasoconstricção esplâncnica e pode reduzir hemorragia varicosa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EDA após mínima estabilidade (PAM ≥ 60 sob vasopressor) — idealmente com equipe cirúrgica disponível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TIPS precoce considerar fortemente se Child B-C com sangramento varicoso refratário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Paciente em Ventilação Mecânica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3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Recomendação em HDA + VM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Modo ventilatório</w:t>
            </w:r>
          </w:p>
        </w:tc>
        <w:tc>
          <w:tcPr>
            <w:tcW w:type="dxa" w:w="3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VCV ou PCV — manter plateaux &lt; 30 cmH2O</w:t>
            </w:r>
          </w:p>
        </w:tc>
        <w:tc>
          <w:tcPr>
            <w:tcW w:type="dxa" w:w="3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Evitar auto-PEEP que piora hipertensão portal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PEEP</w:t>
            </w:r>
          </w:p>
        </w:tc>
        <w:tc>
          <w:tcPr>
            <w:tcW w:type="dxa" w:w="3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Mínimo necessário (≤ 8 cmH2O se possível)</w:t>
            </w:r>
          </w:p>
        </w:tc>
        <w:tc>
          <w:tcPr>
            <w:tcW w:type="dxa" w:w="3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PEEP elevado ↑ pressão intratorácica → ↑ pressão no sistema porta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Sedação</w:t>
            </w:r>
          </w:p>
        </w:tc>
        <w:tc>
          <w:tcPr>
            <w:tcW w:type="dxa" w:w="3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Manter nível adequado (RASS -2 a -3 durante EDA)</w:t>
            </w:r>
          </w:p>
        </w:tc>
        <w:tc>
          <w:tcPr>
            <w:tcW w:type="dxa" w:w="3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Prevenir extubação acidental / agitação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Posição cama</w:t>
            </w:r>
          </w:p>
        </w:tc>
        <w:tc>
          <w:tcPr>
            <w:tcW w:type="dxa" w:w="3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30° decúbito dorsal elevado</w:t>
            </w:r>
          </w:p>
        </w:tc>
        <w:tc>
          <w:tcPr>
            <w:tcW w:type="dxa" w:w="3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Prevenir broncoaspiração de sangue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Pressão balonete TOT</w:t>
            </w:r>
          </w:p>
        </w:tc>
        <w:tc>
          <w:tcPr>
            <w:tcW w:type="dxa" w:w="3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20–30 cmH2O antes da EDA</w:t>
            </w:r>
          </w:p>
        </w:tc>
        <w:tc>
          <w:tcPr>
            <w:tcW w:type="dxa" w:w="3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Proteção absoluta contra aspiração</w:t>
            </w:r>
          </w:p>
        </w:tc>
      </w:tr>
      <w:tr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Suporte nutricional</w:t>
            </w:r>
          </w:p>
        </w:tc>
        <w:tc>
          <w:tcPr>
            <w:tcW w:type="dxa" w:w="3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 (pós-procedimento 12–24h)</w:t>
            </w:r>
          </w:p>
        </w:tc>
        <w:tc>
          <w:tcPr>
            <w:tcW w:type="dxa" w:w="3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EN precoce — ver seção 8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7.4 Paciente em Diálise (Terapia de Substituição Renal — TSR)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Anticoagulação durante diálise</w:t>
            </w:r>
          </w:p>
        </w:tc>
        <w:tc>
          <w:tcPr>
            <w:tcW w:type="dxa" w:w="6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citrato regional (CRRT) ou sem anticoagulação (hemodiálise convencional) durante episódio ativo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Risco de sangramento</w:t>
            </w:r>
          </w:p>
        </w:tc>
        <w:tc>
          <w:tcPr>
            <w:tcW w:type="dxa" w:w="6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Uremia causa disfunção plaquetária — mesmo com plaquetas normais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DDAVP (desmopressina)</w:t>
            </w:r>
          </w:p>
        </w:tc>
        <w:tc>
          <w:tcPr>
            <w:tcW w:type="dxa" w:w="6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0,3 mcg/kg IV em 30 min — melhora função plaquetária urémica; efeito 4–8h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Crioprecipitado</w:t>
            </w:r>
          </w:p>
        </w:tc>
        <w:tc>
          <w:tcPr>
            <w:tcW w:type="dxa" w:w="6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Útil se fibrinogênio &lt; 150 mg/dL ou disfunção plaquetária grave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Modalidade de TSR</w:t>
            </w:r>
          </w:p>
        </w:tc>
        <w:tc>
          <w:tcPr>
            <w:tcW w:type="dxa" w:w="6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Preferir CRRT (contínua) durante HDA ativa — menor instabilidade hemodinâmica</w:t>
            </w:r>
          </w:p>
        </w:tc>
      </w:tr>
      <w:tr>
        <w:tc>
          <w:tcPr>
            <w:tcW w:type="dxa" w:w="3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Dose de diálise</w:t>
            </w:r>
          </w:p>
        </w:tc>
        <w:tc>
          <w:tcPr>
            <w:tcW w:type="dxa" w:w="6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Reduzir anticoagulação — citrato 4 mmol/L no pré-filtro; cálcio 1,8 mmol/L no retorno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SUPORTE NUTRICIONAL EM HDA — HEPATOPATA CRÍTICO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Princípios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8"/>
              <w:left w:val="single" w:color="1A7A4A" w:sz="24"/>
              <w:bottom w:val="single" w:color="1A7A4A" w:sz="8"/>
              <w:right w:val="single" w:color="1A7A4A" w:sz="8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🍽️ CONCEITO FUNDAMENTAL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desnutrição está presente em 50–90% dos cirróticos hospitalizados e é fator independente de mortalidade. A RESTRIÇÃO PROTEICA (antiga prática) NÃO é mais recomendada pela ESPEN 2023 — aumenta sarcopenia e piora prognóstico. O jejum prolongado deve ser EVITADO ao máximo.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Metas Calóricas e Proteicas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3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Aporte calórico</w:t>
            </w:r>
          </w:p>
        </w:tc>
        <w:tc>
          <w:tcPr>
            <w:tcW w:type="dxa" w:w="3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25–35 kcal/kg/dia</w:t>
            </w:r>
          </w:p>
        </w:tc>
        <w:tc>
          <w:tcPr>
            <w:tcW w:type="dxa" w:w="3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kcal/kg na fase aguda; progressão em 48–72h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Proteína</w:t>
            </w:r>
          </w:p>
        </w:tc>
        <w:tc>
          <w:tcPr>
            <w:tcW w:type="dxa" w:w="3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1,2–1,5 g/kg/dia (ESPEN 2023)</w:t>
            </w:r>
          </w:p>
        </w:tc>
        <w:tc>
          <w:tcPr>
            <w:tcW w:type="dxa" w:w="3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restringir proteína — risco sarcopenia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Proteína em encefalopatia grau I–II</w:t>
            </w:r>
          </w:p>
        </w:tc>
        <w:tc>
          <w:tcPr>
            <w:tcW w:type="dxa" w:w="3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 g/kg/dia — manter</w:t>
            </w:r>
          </w:p>
        </w:tc>
        <w:tc>
          <w:tcPr>
            <w:tcW w:type="dxa" w:w="3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Encefalopatia não é contraindicação à proteína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Proteína em encefalopatia grau III–IV</w:t>
            </w:r>
          </w:p>
        </w:tc>
        <w:tc>
          <w:tcPr>
            <w:tcW w:type="dxa" w:w="3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Reduzir temporariamente para 0,8 g/kg/dia + BCAA</w:t>
            </w:r>
          </w:p>
        </w:tc>
        <w:tc>
          <w:tcPr>
            <w:tcW w:type="dxa" w:w="3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Aminoácidos de cadeia ramificada (BCAA) preferidos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Eletrólitos</w:t>
            </w:r>
          </w:p>
        </w:tc>
        <w:tc>
          <w:tcPr>
            <w:tcW w:type="dxa" w:w="3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 K, Mg, P, Zn rigorosamente</w:t>
            </w:r>
          </w:p>
        </w:tc>
        <w:tc>
          <w:tcPr>
            <w:tcW w:type="dxa" w:w="3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Cirróticos têm deficiências múltiplas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Vitaminas</w:t>
            </w:r>
          </w:p>
        </w:tc>
        <w:tc>
          <w:tcPr>
            <w:tcW w:type="dxa" w:w="3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Tiamina IV 100 mg/dia (3 dias mínimo se alcoólico)</w:t>
            </w:r>
          </w:p>
        </w:tc>
        <w:tc>
          <w:tcPr>
            <w:tcW w:type="dxa" w:w="3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Prevenir Wernicke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Sódio</w:t>
            </w:r>
          </w:p>
        </w:tc>
        <w:tc>
          <w:tcPr>
            <w:tcW w:type="dxa" w:w="3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Restrição &lt; 2g/dia se ascite volumosa</w:t>
            </w:r>
          </w:p>
        </w:tc>
        <w:tc>
          <w:tcPr>
            <w:tcW w:type="dxa" w:w="3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restringir em excesso — risco hiponatremia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8.3 Timing da Dieta Enteral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Paciente consciente + HDA controlada: Iniciar líquidos em 6–12h → pastosa em 24h → normal em 48–72h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Paciente em VM + HDA varicosa: SNE em 12–24h após procedimento endoscópico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SNE via endoscópica ou fluoroscópica em casos de dificuldade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Nutrição parenteral: reservar para impossibilidade da via enteral (&gt; 3 dias sem EN)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8.4 Uso de Albumina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24"/>
              <w:bottom w:val="single" w:color="2E6DA4" w:sz="8"/>
              <w:right w:val="single" w:color="2E6DA4" w:sz="8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💉 ALBUMINA NO CIRRÓTICO — INDICAÇÕES PRECISAS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PARACENTESE VOLUMOSA (≥ 5L): 6–8 g por litro removido — previne disfunção circulatória pós-paracentese.
2) PBE (Peritonite Bacteriana Espontânea): 1,5 g/kg no D1 + 1 g/kg no D3 — reduz SHR e mortalidade em 30% (Sort et al., NEJM 1999).
3) SÍNDROME HEPATORRENAL tipo 1 (SHR-AKI): Albumina 1 g/kg/dia + Terlipressina — 1ª linha.
4) HDA aguda com sepse/SBP: 1,5 g/kg — pode prevenir SHR.
5) Albumina &lt; 2,5 g/dL + instabilidade: considerar infusão de manutenção 40 g/dia por 3–5 dias.
NÃO usar albumina rotineiramente como expansor volêmico em HDA sem indicação específica.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MARCADORES PROGNÓSTICOS EM HDA VARICOSA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Scores Prognósticos Validados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Variáveis</w:t>
            </w:r>
          </w:p>
        </w:tc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9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Predição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Child-Pugh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Bilirrubina, albumina, TP, ascite, encefalopatia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Cirrose — triagem TIPS/transplante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Mortalidade cirúrgica e hospitalar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MELD / MELD-Na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Creatinina, bilirrubina, INR, sódio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Alocação de transplante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Mortalidade 90 dias — MELD &gt;15 = alto risco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ACLF Score (EASL 2013)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e tipo de falências orgânicas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Cirrose descompensada aguda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Mortalidade 28-90 dias — ACLF III &gt; 70%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II / SOFA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Múltiplos parâmetros UTI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Paciente crítico universal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Mortalidade UTI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GBS (Glasgow-Blatchford)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Ureia, Hb, PAS, FC, melena, síncope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HDA geral — pré-EDA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Necessidade de intervenção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Rockall pós-EDA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Idade, choque, diagnóstico, estigmas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HDA não varicosa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Re-sangramento e mortalidade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Preditores Independentes de Mortalidade na HDA Varicosa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MELD ≥ 15 na admissão (OR 3,2 para mortalidade hospitalar)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ACLF grau 2–3 (mortalidade 28d: 40–70%)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Falha de controle hemorrágico em 5 dias (definição Baveno VII: novo sangramento ativo, re-sangramento ou hemostasia impossível)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Infecção bacteriana associada (triplica mortalidade)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Trombose portal ou splênica (piora hipertensão portal)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Disfunção renal precoce (creatinina &gt; 1,5 mg/dL)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Hiponatremia (Na &lt; 130 mEq/L)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Lactato &gt; 4 mmol/L não respondedor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Necessidade de vasopressores &gt; 48h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Falha de Controle Hemorrágico — Critérios Baveno VII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FALHA DE CONTROLE — DEFINIÇÃO BAVENO VII (2022)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falha de controle hemorrágico é definida quando QUALQUER um dos seguintes ocorre dentro de 5 dias após o início do tratamento:
• Hematêmese fresca ou SNG com &gt; 100 mL de sangue fresco ≥ 2h após início do tratamento
• Queda de Hb ≥ 3 g/dL sem transfusão
• Necessidade de ≥ 4 concentrados de hemácias em 24h
• Óbito
AÇÃO: TIPS de resgate imediato (preferencialmente coberto com ePTFE) ou Sengstaken como ponte para TIPS/cirurgia.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TIPS, BALÃO DE SENGSTAKEN-BLAKEMORE E CIRURGIA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TIPS — Shunt Portossistêmico Intra-Hepático Transvenoso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2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4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Contraindicações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Falha de controle endoscópico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Resgate — &lt; 72h após falha</w:t>
            </w:r>
          </w:p>
        </w:tc>
        <w:tc>
          <w:tcPr>
            <w:tcW w:type="dxa" w:w="4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ICC avançada, HP pulmonar severa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TIPS precoce (pre-emptive)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B/C com GPVH &gt; 20 — &lt; 72h do sangramento</w:t>
            </w:r>
          </w:p>
        </w:tc>
        <w:tc>
          <w:tcPr>
            <w:tcW w:type="dxa" w:w="4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Obstrução biliar central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Profilaxia secundária — falha BB + LEV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Eletivo</w:t>
            </w:r>
          </w:p>
        </w:tc>
        <w:tc>
          <w:tcPr>
            <w:tcW w:type="dxa" w:w="4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Encefalopatia hepática severa prévia (relativa)</w:t>
            </w:r>
          </w:p>
        </w:tc>
      </w:tr>
      <w:tr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Ascite refratária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Eletivo</w:t>
            </w:r>
          </w:p>
        </w:tc>
        <w:tc>
          <w:tcPr>
            <w:tcW w:type="dxa" w:w="4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Trombose portal (relativa — técnica modificada)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Preferir TIPS coberto (ePTFE — Viatorr®) — permeabilidade superior (85% em 2 anos vs 35% TIPS nu).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Principal complicação: Encefalopatia hepática — ocorre em 25–35% dos casos.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Balão de Sengstaken-Blakemore — Indicações e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8"/>
              <w:left w:val="single" w:color="D35400" w:sz="24"/>
              <w:bottom w:val="single" w:color="D35400" w:sz="8"/>
              <w:right w:val="single" w:color="D35400" w:sz="8"/>
            </w:tcBorders>
            <w:shd w:fill="FAE5D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⚠️ BALÃO DE SENGSTAKEN-BLAKEMORE — DISPOSITIVO DE RESGATE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INDICAÇÃO: Sangramento varicoso ativo não controlável por EDA e sem TIPS imediatamente disponível — MEDIDA TEMPORÁRIA (máximo 24 horas).
TÉCNICA ESSENCIAL:
1) IOT OBRIGATÓRIA antes da inserção — risco aspiração &gt; 30% sem proteção de VA
2) Inserir por boca ou narina — preferir oral em emergência
3) Inflar balão gástrico com 150–300 mL de ar ou contraste diluído
4) Confirmar posição por Rx antes de inflar balão esofágico
5) Inflar balão esofágico a 40–45 mmHg
6) Tração leve para hemostasia compressiva
7) NUNCA exceder 24h — risco necrose esofágica
8) Desinsuflar a cada 12h por 30 min para evitar isquemia
9) Manter câmara de sucção gástrica aberta
COMPLICAÇÕES: Aspiração (30%), ulceração/perfuração esofágica (5%), migração do dispositivo.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10.3 Indicações Cirúrgicas em HDA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9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Procedimento</w:t>
            </w:r>
          </w:p>
        </w:tc>
        <w:tc>
          <w:tcPr>
            <w:tcW w:type="dxa" w:w="19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Mortalidade Esperada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Úlcera péptica com falha endoscópica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Vagotomia + piloroplastia / sutura hemostática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Urgência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10–30%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HDA varicosa + sem acesso TIPS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Desvio portossistêmico cirúrgico (esplenorenal distal)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Semieletivo — após estabilização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30–60% Child C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Perfuração pós-ligadura elástica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Reparo primário / esofagectomia emergência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Emergência imediata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(&gt; 50%)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Tumor gastrointestinal sangrante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Ressecção oncológica paliativa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Eletiva / urgência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Variável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Angiodisplasia refratária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Ressecção segmentar | TIPS se HTP associada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Eletiva após embolização falha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 se eletivo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OUTRAS CAUSAS DE HEMORRAGIA DIGESTIVA ALTA — ABORDAGEM COMPLETA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11.1 Úlcera Péptica — A Causa Mais Comum (35–50%)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Fisiopatologia e Fatores de Risco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H. pylori (70% das DUG; 90% das DUD) — pesquisar e erradicar SEMPRE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AINEs / AAS — causa 25% das úlceras hemorrágicas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Síndrome de Zollinger-Ellison (gastrinoma raro — pensar se recorrente, múltipla ou refratária)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Estresse fisiológico (úlceras de estresse em UTI — prevenidas com IBP profilático)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Tratamento — IBP em HDA por Úlcera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24"/>
              <w:bottom w:val="single" w:color="2E6DA4" w:sz="8"/>
              <w:right w:val="single" w:color="2E6DA4" w:sz="8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💊 IBP EM BÓLUS + INFUSÃO CONTÍNUA — PADRÃO OURO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Omeprazol 80 mg IV em bolus → depois 8 mg/h IC por 72h (infusão contínua) — para Forrest Ia, Ib, IIa, IIb.
Pantoprazol 80 mg IV bolus → 8 mg/h IC (alternativa equivalente).
Após 72h: trocar para IBP VO (omeprazol 40 mg/dia ou pantoprazol 40 mg/dia) por 4–8 semanas.
JUSTIFICATIVA: pH gástrico ≥ 6 estabiliza o coágulo e reduz re-sangramento. IBP IC é superior a doses fracionadas em manter pH &gt; 6 por &gt; 80% do tempo.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Reiniciar Antiagregação e Anticoagulação Pós-Úlcera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AAS para prevenção secundária CV: reiniciar em 3–5 dias — risco de suspensão supera risco de re-sangramento (Lancet 2010)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Dupla antiagregação (DAPT pós-stent): consultar cardiologista — em geral reiniciar 24–48h + IBP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Anticoagulação oral: reiniciar em 7–10 dias após hemostasia + erosão cicatrizada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11.2 Lesão de Mallory-Weiss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Laceração longitudinal na junção esofagogástrica por vômitos vigorosos. Causa 5–10% das HDA. Em geral autolimitada — 80–90% cessa espontaneamente.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Tratamento endoscópico (eletrocoagulação ou clips): apenas se sangramento ativo ou Forrest I na 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IBP VO por 4–8 semanas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Tratar causa base (alcoolismo, transtorno alimentar)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Re-sangramento raro — prognóstico excelente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11.3 Esofagite Erosiva Grave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IBP em alta dose: omeprazol 40 mg VO/IV 12/12h por 8 semanas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Suspender fatores lesivos (AINEs, álcool, tabaco, cafeína)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Procinéticos se DRGE grave (domperidona 10 mg 8/8h ou metoclopramida)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pH-metria + manometria ambulatorial após cicatrização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11.4 Lesão de Dieulafoy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Vaso submucoso calibroso aberrante (artéria ectásica) sem úlcera sobrejacente. Causa rara mas grave de HDA massiva recorrente. Diagnóstico frequentemente tardio.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Hemostasia endoscópica (eletrocoagulação bipolar + clipping): 1ª escolha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falha endoscópica: embolização radiológica ou cirurgia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Re-sangramento: 10–20% — considerar TIPS se localização próxima ao fundo gástrico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11.5 GAVE — Ectasia Vascular do Antro Gástrico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'Estômago em melancia' — ectasias vasculares antrais em pacientes com cirrose, doenças autoimunes, ICC e insuficiência renal. Causa de HDA crônica e anemia ferropriva refratária.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Tratamento de escolha: Coagulação com argônio plasma (APC) — múltiplas sessões (3–6)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TIPS NÃO melhora GAVE (diferente das varizes — pressão portal não é o mecanismo principal)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Transplante hepático pode resolver nos cirróticos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11.6 Tumores / Neoplasias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Ressecção endoscópica (EMR/ESD) se neoplasia precoce sem invasão subm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Embolização transarterial (ETA) se tumor irressecável com sangramento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Radioterapia paliativa hemostática para tumores não cirúrgicos com sangramento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Hemostasia endoscópica de emergência (APC, eletrocoagulação, hemostáticos tópicos) como ponte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11.7 Hemobilia e Fístula Aortogastroduodenal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DIAGNÓSTICOS RAROS E GRAVES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HEMOBILIA: sangramento da via biliar para o duodeno — tríade de Quincke (dor HCD + icterícia + HDA). Causa: trauma, iatrogênico (CPRE/biópsia hepática), aneurisma artéria hepática. Tratamento: embolização arterial (1ª escolha).
FÍSTULA AORTOGASTRODUODENAL: comunicação entre aorta e 3ª porção duodenal — geralmente após cirurgia aórtica (prótese). Apresenta 'sangramento sentinela' seguido de HDA massiva. CIRURGIA DE EMERGÊNCIA com mortalidade &gt; 50%. Diagnóstico por Angio-TC ou EDA (não tocar na prótese).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PRESCRIÇÕES MODELO — HDA EM UTI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12.1 Prescrição Padrão — HDA Varicosa em Cirrótico Crítico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D6E8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PRESCRIÇÃO MÉDICA — HDA VARICOSA / CIRRÓTICO CRÍTICO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Octreotide 50 mcg IV bolus (agora) + Infusão contínua: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Octreotide 600 mcg + SF 0,9% 500 mL → 41,7 mL/h em BIC por 72–120h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Ceftriaxona 1g IV 1x/dia (diluir em SF 100 mL, infundir em 30 min) por 7 dias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Omeprazol 40 mg IV 12/12h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Fitomenadiona (Kanakion) 10 mg IV diluído em 50 mL SF, infundir em 30 min 1x/dia × 3 dias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Lactulose 30 mL VO/SNE 8/8h (se encefalopatia), ajustar para 3 evacuações/dia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Rifaximina 400 mg VO 8/8h se encefalopatia grau ≥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Albumina Humana 20%: conforme indicação (ver seção 8.4)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 SF 0,9% KVO + reposição volêmica guiada por metas (PAM ≥ 65, débito urinário &gt; 0,5 mL/kg/h)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9. O2 suplementar — manter SpO2 ≥ 94%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10. Monitorização contínua: ECG, SpO2, PA, temperatura, diurese horária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11. Restrição hídrica se Na &lt; 130 mEq/L (1,0–1,5 L/dia)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12. Jejum absoluto até EDA → após controle: SNE calibre fino em 12–24h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Dr. Aldenir Rocha | CRM 16587 CREMEC | RQE CM 11846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12.2 Prescrição de Profilaxia Secundária (Pós-Alta)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8"/>
              <w:left w:val="single" w:color="1A7A4A" w:sz="24"/>
              <w:bottom w:val="single" w:color="1A7A4A" w:sz="8"/>
              <w:right w:val="single" w:color="1A7A4A" w:sz="8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📋 ALTA HOSPITALAR — PRESCRIÇÃO PROFILAXIA SECUNDÁRIA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Propranolol 20–40 mg VO 12/12h (ou carvedilol 6,25 mg/dia → 12,5 mg/dia)
   → Titular para FC de repouso 55–60 bpm ou ↓25% FC basal
   → Retorno em 2 semanas para ajuste de dose
2. Agendar sessões de Ligadura Elástica de Varizes (LEV) a cada 2–4 semanas até obliteração varicosa
3. Após obliteração: LEV de vigilância a cada 6 meses por 1 ano, depois anual
4. Manter IBP (omeprazol 20 mg/dia) se úlceras de ligadura
5. Abstinência absoluta de álcool
6. Dieta hipossódica (&lt; 2g sódio/dia) se ascite
7. Encaminhar para avaliação de transplante hepático se MELD ≥ 15 ou Child 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SEGUIMENTO, FLUXOGRAMA DE DECISÃO E CHECKLIST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13.1 Fluxograma Resumido — HDA em Hepatopata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7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Tempo-Alvo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ADMISSÃO</w:t>
            </w:r>
          </w:p>
        </w:tc>
        <w:tc>
          <w:tcPr>
            <w:tcW w:type="dxa" w:w="4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ABC + acesso calibroso + monitorização + coleta labs + hemotipagem</w:t>
            </w:r>
          </w:p>
        </w:tc>
        <w:tc>
          <w:tcPr>
            <w:tcW w:type="dxa" w:w="2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0–10 min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RESSUSCITAÇÃO</w:t>
            </w:r>
          </w:p>
        </w:tc>
        <w:tc>
          <w:tcPr>
            <w:tcW w:type="dxa" w:w="4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SF ou coloides; concentrado de hemácias se Hb &lt; 7; PFC se INR &gt; 1,5 com sangramento</w:t>
            </w:r>
          </w:p>
        </w:tc>
        <w:tc>
          <w:tcPr>
            <w:tcW w:type="dxa" w:w="2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10–30 min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VASOATIVO</w:t>
            </w:r>
          </w:p>
        </w:tc>
        <w:tc>
          <w:tcPr>
            <w:tcW w:type="dxa" w:w="4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Octreotide bolus 50 mcg + IC 50 mcg/h — iniciar IMEDIATAMENTE</w:t>
            </w:r>
          </w:p>
        </w:tc>
        <w:tc>
          <w:tcPr>
            <w:tcW w:type="dxa" w:w="2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0–30 min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ANTIBIÓTICO</w:t>
            </w:r>
          </w:p>
        </w:tc>
        <w:tc>
          <w:tcPr>
            <w:tcW w:type="dxa" w:w="4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Ceftriaxona 1g IV (cirrótico descompensado) ou norfloxacino 400 mg VO</w:t>
            </w:r>
          </w:p>
        </w:tc>
        <w:tc>
          <w:tcPr>
            <w:tcW w:type="dxa" w:w="2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0–60 min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ESTABILIZAÇÃO</w:t>
            </w:r>
          </w:p>
        </w:tc>
        <w:tc>
          <w:tcPr>
            <w:tcW w:type="dxa" w:w="4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PAM ≥ 65 sustentada, SpO2 ≥ 94%, Hb ≥ 7</w:t>
            </w:r>
          </w:p>
        </w:tc>
        <w:tc>
          <w:tcPr>
            <w:tcW w:type="dxa" w:w="2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30–120 min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 URGENTE</w:t>
            </w:r>
          </w:p>
        </w:tc>
        <w:tc>
          <w:tcPr>
            <w:tcW w:type="dxa" w:w="4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12h se cirrótico / &lt; 24h se HDA alto risco</w:t>
            </w:r>
          </w:p>
        </w:tc>
        <w:tc>
          <w:tcPr>
            <w:tcW w:type="dxa" w:w="2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Após estabilização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TRATAMENTO EDA</w:t>
            </w:r>
          </w:p>
        </w:tc>
        <w:tc>
          <w:tcPr>
            <w:tcW w:type="dxa" w:w="4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 + escleroterapia (varicosa) / IBP IC + hemostasia (úlcera)</w:t>
            </w:r>
          </w:p>
        </w:tc>
        <w:tc>
          <w:tcPr>
            <w:tcW w:type="dxa" w:w="2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Durante EDA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MONITORAR</w:t>
            </w:r>
          </w:p>
        </w:tc>
        <w:tc>
          <w:tcPr>
            <w:tcW w:type="dxa" w:w="4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Sinais re-sangramento: taquicardia, queda Hb, SNG com sangue</w:t>
            </w:r>
          </w:p>
        </w:tc>
        <w:tc>
          <w:tcPr>
            <w:tcW w:type="dxa" w:w="2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24–72h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NUTRIÇÃO</w:t>
            </w:r>
          </w:p>
        </w:tc>
        <w:tc>
          <w:tcPr>
            <w:tcW w:type="dxa" w:w="4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 em 12–24h após EDA controlada; 25–35 kcal/kg/dia</w:t>
            </w:r>
          </w:p>
        </w:tc>
        <w:tc>
          <w:tcPr>
            <w:tcW w:type="dxa" w:w="2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D1–D2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PROFILAXIA TEV</w:t>
            </w:r>
          </w:p>
        </w:tc>
        <w:tc>
          <w:tcPr>
            <w:tcW w:type="dxa" w:w="4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Retomar HBPM em 48–72h (não varicosa) ou 5–7d (varicosa)</w:t>
            </w:r>
          </w:p>
        </w:tc>
        <w:tc>
          <w:tcPr>
            <w:tcW w:type="dxa" w:w="2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 protocolo</w:t>
            </w:r>
          </w:p>
        </w:tc>
      </w:tr>
      <w:tr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/ PROFILAXIA 2ª</w:t>
            </w:r>
          </w:p>
        </w:tc>
        <w:tc>
          <w:tcPr>
            <w:tcW w:type="dxa" w:w="4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BBloqueador + LEV programado + MELD para transplante</w:t>
            </w:r>
          </w:p>
        </w:tc>
        <w:tc>
          <w:tcPr>
            <w:tcW w:type="dxa" w:w="2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D5–D7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13.2 Checklist de Internação — HDA Varicosa em Cirrótico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rPr>
          <w:tblHeader/>
        </w:trPr>
        <w:tc>
          <w:tcPr>
            <w:tcW w:type="dxa" w:w="4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Realizado?</w:t>
            </w:r>
          </w:p>
        </w:tc>
        <w:tc>
          <w:tcPr>
            <w:tcW w:type="dxa" w:w="2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Octreotide iniciado ≤ 30 min da admissão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Sim  [ ] Não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Plantonista</w:t>
            </w:r>
          </w:p>
        </w:tc>
      </w:tr>
      <w:tr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Antibiótico profilático prescrito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Sim  [ ] Não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Plantonista</w:t>
            </w:r>
          </w:p>
        </w:tc>
      </w:tr>
      <w:tr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 agendada/realizada &lt; 12h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Sim  [ ] Não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Plantonista + Endoscopia</w:t>
            </w:r>
          </w:p>
        </w:tc>
      </w:tr>
      <w:tr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Child-Pugh e MELD calculados e registrados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Sim  [ ] Não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Residente/Plantonista</w:t>
            </w:r>
          </w:p>
        </w:tc>
      </w:tr>
      <w:tr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Tipagem + prova cruzada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Sim  [ ] Não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Equipe de enfermagem</w:t>
            </w:r>
          </w:p>
        </w:tc>
      </w:tr>
      <w:tr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Vitamina K prescrita se INR &gt; 1,5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Sim  [ ] Não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Plantonista</w:t>
            </w:r>
          </w:p>
        </w:tc>
      </w:tr>
      <w:tr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Albumina avaliada e indicada se necessário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Sim  [ ] Não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Plantonista</w:t>
            </w:r>
          </w:p>
        </w:tc>
      </w:tr>
      <w:tr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Cateter vesical + débito urinário horário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Sim  [ ] Não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Enfermagem</w:t>
            </w:r>
          </w:p>
        </w:tc>
      </w:tr>
      <w:tr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SNE passada em 12–24h pós-EDA (intubado)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Sim  [ ] Não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Enfermagem/médico</w:t>
            </w:r>
          </w:p>
        </w:tc>
      </w:tr>
      <w:tr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Profilaxia TEV mecânica (CPI) enquanto sem HBPM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Sim  [ ] Não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Enfermagem</w:t>
            </w:r>
          </w:p>
        </w:tc>
      </w:tr>
      <w:tr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Encaminhamento transplante se MELD ≥ 15</w:t>
            </w:r>
          </w:p>
        </w:tc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Sim  [ ] Não</w:t>
            </w:r>
          </w:p>
        </w:tc>
        <w:tc>
          <w:tcPr>
            <w:tcW w:type="dxa" w:w="25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Equipe médica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REFERÊNCIAS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Baveno VII Consensus Workshop. Liver International. 2022; 42(6):1239–1272.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ESGE Guidelines — Management of nonvariceal upper gastrointestinal hemorrhage. Endoscopy 2021.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HALT-IT Trial Collaborators. Lancet 2020; 395(10241):1927–1936. (Ácido tranexâmico em HDA)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TRICC Trial. Hébert PC et al. NEJM 1999; 340:409–417. (Estratégia transfusional)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Sort P et al. NEJM 1999; 341:403–409. (Albumina em PBE)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ESPEN Guidelines on Clinical Nutrition in Liver Disease. Clin Nutr. 2023.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EASL Clinical Practice Guidelines on the Management of Hepatic Encephalopathy. J Hepatol 2022.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AASLD Practice Guidelines — Portal Hypertension and Variceal Hemorrhage. Hepatology 2022.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NICE Guideline NG141 — Acute upper gastrointestinal bleeding in over 16s. 2023.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Lau JY et al. Omeprazol infusion continuous after endoscopy. NEJM 2000; 343:310–316.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Villanueva C et al. Transfusion strategies in upper gastrointestinal bleeding. NEJM 2013.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6DA4" w:sz="4"/>
        </w:pBdr>
        <w:spacing w:after="120" w:before="12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Dr. Aldenir Rocha | CRM 16587 CREMEC | RQE Clínica Médica 11846 | Mestre em Ciências da Saúde — UFC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Hospital Regional Norte | Santa Casa de Misericórdia de Sobral — CE | Abril 2026 | v1.0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8C8D" w:sz="4"/>
      </w:pBdr>
      <w:spacing w:after="0" w:before="120"/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Hospital Regional Norte | Santa Casa de Misericórdia de Sobral — CE | Abril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  <w:spacing w:after="120" w:before="0"/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HDA — Protocolo UTI/Emergência | Dr. Aldenir Rocha CRM 16587 CREMEC</w:t>
    </w:r>
    <w:r>
      <w:rPr>
        <w:rFonts w:ascii="Arial" w:cs="Arial" w:eastAsia="Arial" w:hAnsi="Arial"/>
        <w:color w:val="7F8C8D"/>
        <w:sz w:val="16"/>
        <w:szCs w:val="16"/>
      </w:rPr>
      <w:t xml:space="preserve">  |  Pág.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2026-04-20T11:32:41.409Z</dcterms:created>
  <dcterms:modified xsi:type="dcterms:W3CDTF">2026-04-20T11:32:41.410Z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