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Investigação - Dor Abdominal Crônica</w:t>
      </w:r>
    </w:p>
    <w:p>
      <w:r>
        <w:rPr>
          <w:b/>
        </w:rPr>
        <w:t>Paciente: 30 anos, sexo feminino, sem comorbidades conhecidas</w:t>
        <w:br/>
      </w:r>
      <w:r>
        <w:t>Quadro: Dor abdominal crônica, sem diagnóstico após investigação inicial extensa</w:t>
        <w:br/>
      </w:r>
      <w:r>
        <w:rPr>
          <w:b/>
        </w:rPr>
        <w:t xml:space="preserve">Exames já realizados e normais: </w:t>
      </w:r>
      <w:r>
        <w:t xml:space="preserve">Endoscopia digestiva alta, tomografia de abdome, ultrassom de abdome, investigação ginecológica, sorologias para doença celíaca. </w:t>
      </w:r>
      <w:r>
        <w:rPr>
          <w:b/>
        </w:rPr>
        <w:t xml:space="preserve">Tratamentos tentados sem melhora: </w:t>
      </w:r>
      <w:r>
        <w:t>DRGE e Síndrome do Intestino Irritável.</w:t>
        <w:br/>
      </w:r>
      <w:r>
        <w:rPr>
          <w:b/>
        </w:rPr>
        <w:t xml:space="preserve">Característica importante: </w:t>
      </w:r>
      <w:r>
        <w:t>Piora da dor relacionada à alimentação. Sem perda de peso.</w:t>
        <w:br/>
      </w:r>
    </w:p>
    <w:p/>
    <w:p>
      <w:pPr>
        <w:pStyle w:val="Heading1"/>
      </w:pPr>
      <w:r>
        <w:t>1. Objetivo deste plano</w:t>
      </w:r>
    </w:p>
    <w:p>
      <w:r>
        <w:t>Este documento tem como objetivo organizar as próximas etapas da investigação da sua dor abdominal crônica. Listamos abaixo causas possíveis, desde as mais comuns até as mais raras, e os exames que podem ajudar no diagnóstico. Nem todos os exames serão necessários. A escolha dependerá da sua história detalhada, exame físico e resposta aos testes iniciais.</w:t>
      </w:r>
    </w:p>
    <w:p>
      <w:pPr>
        <w:pStyle w:val="Heading1"/>
      </w:pPr>
      <w:r>
        <w:t>2. Como usar este documento</w:t>
      </w:r>
    </w:p>
    <w:p>
      <w:r>
        <w:t>Leia as seções e veja se você se identifica com algum dos quadros descritos. Anote sintomas associados, horários, fatores de piora e melhora. Isso ajudará a direcionar quais exames têm maior chance de esclarecer o diagnóstico.</w:t>
      </w:r>
    </w:p>
    <w:p>
      <w:pPr>
        <w:pStyle w:val="Heading1"/>
      </w:pPr>
      <w:r>
        <w:t>3. Principais causas de dor abdominal crônica e investigação sugerida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 / Causa Possível</w:t>
            </w:r>
          </w:p>
        </w:tc>
        <w:tc>
          <w:tcPr>
            <w:tcW w:type="dxa" w:w="2880"/>
          </w:tcPr>
          <w:p>
            <w:r>
              <w:t>Quando suspeitar - sinais e sintomas</w:t>
            </w:r>
          </w:p>
        </w:tc>
        <w:tc>
          <w:tcPr>
            <w:tcW w:type="dxa" w:w="2880"/>
          </w:tcPr>
          <w:p>
            <w:r>
              <w:t>Exames de investigação</w:t>
            </w:r>
          </w:p>
        </w:tc>
      </w:tr>
      <w:tr>
        <w:tc>
          <w:tcPr>
            <w:tcW w:type="dxa" w:w="2880"/>
          </w:tcPr>
          <w:p>
            <w:r>
              <w:t>Gastrointestinal Funcional</w:t>
            </w:r>
          </w:p>
        </w:tc>
        <w:tc>
          <w:tcPr>
            <w:tcW w:type="dxa" w:w="2880"/>
          </w:tcPr>
          <w:p>
            <w:r>
              <w:t>Dor difusa ou em cólica, relacionada à alimentação, distensão, alteração do hábito intestinal, melhora parcial com evacuação. SII já tentada sem resposta.</w:t>
            </w:r>
          </w:p>
        </w:tc>
        <w:tc>
          <w:tcPr>
            <w:tcW w:type="dxa" w:w="2880"/>
          </w:tcPr>
          <w:p>
            <w:r>
              <w:t>Teste respiratório de SIBO/supercrescimento bacteriano; teste respiratório de intolerância à lactose/frutose/sorbitol; calprotectina fecal; elastase fecal; diário alimentar + exclusão FODMAP supervisionada.</w:t>
            </w:r>
          </w:p>
        </w:tc>
      </w:tr>
      <w:tr>
        <w:tc>
          <w:tcPr>
            <w:tcW w:type="dxa" w:w="2880"/>
          </w:tcPr>
          <w:p>
            <w:r>
              <w:t>Pancreatobiliar</w:t>
            </w:r>
          </w:p>
        </w:tc>
        <w:tc>
          <w:tcPr>
            <w:tcW w:type="dxa" w:w="2880"/>
          </w:tcPr>
          <w:p>
            <w:r>
              <w:t>Dor epigástrica ou em faixa, que piora após refeições gordurosas, náuseas. Pode haver pancreatite crônica inicial mesmo com TC normal.</w:t>
            </w:r>
          </w:p>
        </w:tc>
        <w:tc>
          <w:tcPr>
            <w:tcW w:type="dxa" w:w="2880"/>
          </w:tcPr>
          <w:p>
            <w:r>
              <w:t>Elastase fecal; lipase/amylase; colangiorressonância; ecoendoscopia; teste de secretina; USG com pesquisa de microlitíase biliar.</w:t>
            </w:r>
          </w:p>
        </w:tc>
      </w:tr>
      <w:tr>
        <w:tc>
          <w:tcPr>
            <w:tcW w:type="dxa" w:w="2880"/>
          </w:tcPr>
          <w:p>
            <w:r>
              <w:t>Vascular Isquêmica</w:t>
            </w:r>
          </w:p>
        </w:tc>
        <w:tc>
          <w:tcPr>
            <w:tcW w:type="dxa" w:w="2880"/>
          </w:tcPr>
          <w:p>
            <w:r>
              <w:t>Dor pós-prandial 15-60 min após comer, medo de se alimentar, perda de peso. Mais comum com fatores de risco, mas pode ocorrer em jovens.</w:t>
            </w:r>
          </w:p>
        </w:tc>
        <w:tc>
          <w:tcPr>
            <w:tcW w:type="dxa" w:w="2880"/>
          </w:tcPr>
          <w:p>
            <w:r>
              <w:t>Angiotomografia de abdome com fase arterial para síndrome do ligamento arqueado mediano, isquemia mesentérica crônica; Doppler de artérias mesentéricas.</w:t>
            </w:r>
          </w:p>
        </w:tc>
      </w:tr>
      <w:tr>
        <w:tc>
          <w:tcPr>
            <w:tcW w:type="dxa" w:w="2880"/>
          </w:tcPr>
          <w:p>
            <w:r>
              <w:t>Alergias/Intolerâncias Alimentares</w:t>
            </w:r>
          </w:p>
        </w:tc>
        <w:tc>
          <w:tcPr>
            <w:tcW w:type="dxa" w:w="2880"/>
          </w:tcPr>
          <w:p>
            <w:r>
              <w:t>Dor, distensão, diarreia ou constipação após alimentos específicos. Trigo, leite, ovo, soja são comuns. Doença celíaca já afastada.</w:t>
            </w:r>
          </w:p>
        </w:tc>
        <w:tc>
          <w:tcPr>
            <w:tcW w:type="dxa" w:w="2880"/>
          </w:tcPr>
          <w:p>
            <w:r>
              <w:t>Teste de provocação oral; IgE específica para alimentos; dieta de exclusão por 4-6 semanas com reintrodução; biópsia duodenal via enteroscopia se suspeita de enteropatia não celíaca.</w:t>
            </w:r>
          </w:p>
        </w:tc>
      </w:tr>
      <w:tr>
        <w:tc>
          <w:tcPr>
            <w:tcW w:type="dxa" w:w="2880"/>
          </w:tcPr>
          <w:p>
            <w:r>
              <w:t>Doenças Inflamatórias Intestinais</w:t>
            </w:r>
          </w:p>
        </w:tc>
        <w:tc>
          <w:tcPr>
            <w:tcW w:type="dxa" w:w="2880"/>
          </w:tcPr>
          <w:p>
            <w:r>
              <w:t>Dor, diarreia crônica, urgência, sangue nas fezes, sintomas noturnos, febre, artrite. TC/USG podem ser normais no início.</w:t>
            </w:r>
          </w:p>
        </w:tc>
        <w:tc>
          <w:tcPr>
            <w:tcW w:type="dxa" w:w="2880"/>
          </w:tcPr>
          <w:p>
            <w:r>
              <w:t>Calprotectina fecal; colonoscopia com ileoscopia + biópsias seriadas; enterorressonância ou cápsula endoscópica para intestino delgado.</w:t>
            </w:r>
          </w:p>
        </w:tc>
      </w:tr>
      <w:tr>
        <w:tc>
          <w:tcPr>
            <w:tcW w:type="dxa" w:w="2880"/>
          </w:tcPr>
          <w:p>
            <w:r>
              <w:t>Gastroparesia / Dispepsia Funcional</w:t>
            </w:r>
          </w:p>
        </w:tc>
        <w:tc>
          <w:tcPr>
            <w:tcW w:type="dxa" w:w="2880"/>
          </w:tcPr>
          <w:p>
            <w:r>
              <w:t>Plenitude pós-prandial precoce, náusea, vômitos, dor epigástrica que piora ao comer. Endoscopia normal.</w:t>
            </w:r>
          </w:p>
        </w:tc>
        <w:tc>
          <w:tcPr>
            <w:tcW w:type="dxa" w:w="2880"/>
          </w:tcPr>
          <w:p>
            <w:r>
              <w:t>Cintilografia de esvaziamento gástrico 4h; teste respiratório com ácido octanoico; manometria antroduodenal.</w:t>
            </w:r>
          </w:p>
        </w:tc>
      </w:tr>
      <w:tr>
        <w:tc>
          <w:tcPr>
            <w:tcW w:type="dxa" w:w="2880"/>
          </w:tcPr>
          <w:p>
            <w:r>
              <w:t>Doenças da Parede Abdominal</w:t>
            </w:r>
          </w:p>
        </w:tc>
        <w:tc>
          <w:tcPr>
            <w:tcW w:type="dxa" w:w="2880"/>
          </w:tcPr>
          <w:p>
            <w:r>
              <w:t>Dor localizada, piora com movimento, manobra de Carnett positiva: dor aumenta ao contrair abdome.</w:t>
            </w:r>
          </w:p>
        </w:tc>
        <w:tc>
          <w:tcPr>
            <w:tcW w:type="dxa" w:w="2880"/>
          </w:tcPr>
          <w:p>
            <w:r>
              <w:t>Exame físico dirigido; ultrassom de parede abdominal; infiltração anestésica diagnóstica em ponto de gatilho.</w:t>
            </w:r>
          </w:p>
        </w:tc>
      </w:tr>
      <w:tr>
        <w:tc>
          <w:tcPr>
            <w:tcW w:type="dxa" w:w="2880"/>
          </w:tcPr>
          <w:p>
            <w:r>
              <w:t>Síndrome do Intestino Delirante / SIBO</w:t>
            </w:r>
          </w:p>
        </w:tc>
        <w:tc>
          <w:tcPr>
            <w:tcW w:type="dxa" w:w="2880"/>
          </w:tcPr>
          <w:p>
            <w:r>
              <w:t>Distensão importante, gases, dor pós-prandial, diarreia ou constipação. Piora com carboidratos fermentáveis.</w:t>
            </w:r>
          </w:p>
        </w:tc>
        <w:tc>
          <w:tcPr>
            <w:tcW w:type="dxa" w:w="2880"/>
          </w:tcPr>
          <w:p>
            <w:r>
              <w:t>Teste respiratório de lactulose ou glicose para SIBO; teste respiratório para intolerância a carboidratos; aspirado jejunal em casos selecionados.</w:t>
            </w:r>
          </w:p>
        </w:tc>
      </w:tr>
      <w:tr>
        <w:tc>
          <w:tcPr>
            <w:tcW w:type="dxa" w:w="2880"/>
          </w:tcPr>
          <w:p>
            <w:r>
              <w:t>Causas Endócrinas/Metabólicas</w:t>
            </w:r>
          </w:p>
        </w:tc>
        <w:tc>
          <w:tcPr>
            <w:tcW w:type="dxa" w:w="2880"/>
          </w:tcPr>
          <w:p>
            <w:r>
              <w:t>Dor + sintomas sistêmicos. Ex: porfiria - dor intensa, urina escura nas crises; Addison - fadiga, hipotensão; diabetes.</w:t>
            </w:r>
          </w:p>
        </w:tc>
        <w:tc>
          <w:tcPr>
            <w:tcW w:type="dxa" w:w="2880"/>
          </w:tcPr>
          <w:p>
            <w:r>
              <w:t>TSH, cortisol basal, porfobilinogênio urinário em crise, HbA1c, cálcio, eletroforese de proteínas.</w:t>
            </w:r>
          </w:p>
        </w:tc>
      </w:tr>
      <w:tr>
        <w:tc>
          <w:tcPr>
            <w:tcW w:type="dxa" w:w="2880"/>
          </w:tcPr>
          <w:p>
            <w:r>
              <w:t>Ginecológicas sutis</w:t>
            </w:r>
          </w:p>
        </w:tc>
        <w:tc>
          <w:tcPr>
            <w:tcW w:type="dxa" w:w="2880"/>
          </w:tcPr>
          <w:p>
            <w:r>
              <w:t>Dor pélvica crônica, relação com ciclo, dispareunia, mesmo com USG normal. Endometriose pode não aparecer em imagem.</w:t>
            </w:r>
          </w:p>
        </w:tc>
        <w:tc>
          <w:tcPr>
            <w:tcW w:type="dxa" w:w="2880"/>
          </w:tcPr>
          <w:p>
            <w:r>
              <w:t>Ressonância de pelve com protocolo para endometriose; CA-125; laparoscopia diagnóstica se alta suspeita.</w:t>
            </w:r>
          </w:p>
        </w:tc>
      </w:tr>
      <w:tr>
        <w:tc>
          <w:tcPr>
            <w:tcW w:type="dxa" w:w="2880"/>
          </w:tcPr>
          <w:p>
            <w:r>
              <w:t>Urológicas</w:t>
            </w:r>
          </w:p>
        </w:tc>
        <w:tc>
          <w:tcPr>
            <w:tcW w:type="dxa" w:w="2880"/>
          </w:tcPr>
          <w:p>
            <w:r>
              <w:t>Dor em flanco, sintomas urinários, hematúria microscópica. Cálculos podem não aparecer se muito pequenos.</w:t>
            </w:r>
          </w:p>
        </w:tc>
        <w:tc>
          <w:tcPr>
            <w:tcW w:type="dxa" w:w="2880"/>
          </w:tcPr>
          <w:p>
            <w:r>
              <w:t>Urina I + urocultura; USG vias urinárias; TC sem contraste se suspeita de litíase; cistoscopia se sintomas vesicais.</w:t>
            </w:r>
          </w:p>
        </w:tc>
      </w:tr>
      <w:tr>
        <w:tc>
          <w:tcPr>
            <w:tcW w:type="dxa" w:w="2880"/>
          </w:tcPr>
          <w:p>
            <w:r>
              <w:t>Neurológicas / Dor referida</w:t>
            </w:r>
          </w:p>
        </w:tc>
        <w:tc>
          <w:tcPr>
            <w:tcW w:type="dxa" w:w="2880"/>
          </w:tcPr>
          <w:p>
            <w:r>
              <w:t>Dor em queimação, hiperestesia cutânea, relação com coluna. Ex: neuralgia, hérnia de disco torácica, ACNES.</w:t>
            </w:r>
          </w:p>
        </w:tc>
        <w:tc>
          <w:tcPr>
            <w:tcW w:type="dxa" w:w="2880"/>
          </w:tcPr>
          <w:p>
            <w:r>
              <w:t>Ressonância de coluna torácica; bloqueio de nervo cutâneo abdominal; eletroneuromiografia.</w:t>
            </w:r>
          </w:p>
        </w:tc>
      </w:tr>
      <w:tr>
        <w:tc>
          <w:tcPr>
            <w:tcW w:type="dxa" w:w="2880"/>
          </w:tcPr>
          <w:p>
            <w:r>
              <w:t>Causas Raras</w:t>
            </w:r>
          </w:p>
        </w:tc>
        <w:tc>
          <w:tcPr>
            <w:tcW w:type="dxa" w:w="2880"/>
          </w:tcPr>
          <w:p>
            <w:r>
              <w:t>Febre familiar do Mediterrâneo: crises de dor + febre; Angioedema hereditário: dor + edema; Vasculites: dor + lesões pele; Linfoma intestinal; Doença de Whipple; Mastocitose sistêmica.</w:t>
            </w:r>
          </w:p>
        </w:tc>
        <w:tc>
          <w:tcPr>
            <w:tcW w:type="dxa" w:w="2880"/>
          </w:tcPr>
          <w:p>
            <w:r>
              <w:t>Pesquisa genética para FMF; C4 e C1 inibidor; ANCA, VHS, PCR; biópsia de intestino delgado com PAS; triptase sérica; PET-CT se suspeita neoplásica.</w:t>
            </w:r>
          </w:p>
        </w:tc>
      </w:tr>
      <w:tr>
        <w:tc>
          <w:tcPr>
            <w:tcW w:type="dxa" w:w="2880"/>
          </w:tcPr>
          <w:p>
            <w:r>
              <w:t>Medicamentosa / Tóxica</w:t>
            </w:r>
          </w:p>
        </w:tc>
        <w:tc>
          <w:tcPr>
            <w:tcW w:type="dxa" w:w="2880"/>
          </w:tcPr>
          <w:p>
            <w:r>
              <w:t>Uso crônico de AINEs, antibióticos, suplementos, chás. Intoxicação por chumbo.</w:t>
            </w:r>
          </w:p>
        </w:tc>
        <w:tc>
          <w:tcPr>
            <w:tcW w:type="dxa" w:w="2880"/>
          </w:tcPr>
          <w:p>
            <w:r>
              <w:t>Revisão detalhada de medicações e suplementos; chumbo sérico se risco ocupacional.</w:t>
            </w:r>
          </w:p>
        </w:tc>
      </w:tr>
      <w:tr>
        <w:tc>
          <w:tcPr>
            <w:tcW w:type="dxa" w:w="2880"/>
          </w:tcPr>
          <w:p>
            <w:r>
              <w:t>Psicossomática / Distúrbio de processamento central</w:t>
            </w:r>
          </w:p>
        </w:tc>
        <w:tc>
          <w:tcPr>
            <w:tcW w:type="dxa" w:w="2880"/>
          </w:tcPr>
          <w:p>
            <w:r>
              <w:t>Dor crônica sem lesão identificada, amplificação central, associação com ansiedade, depressão, trauma, distúrbio do sono.</w:t>
            </w:r>
          </w:p>
        </w:tc>
        <w:tc>
          <w:tcPr>
            <w:tcW w:type="dxa" w:w="2880"/>
          </w:tcPr>
          <w:p>
            <w:r>
              <w:t>Avaliação com equipe de dor; questionários de dor central; teste terapêutico com neuromoduladores se indicado.</w:t>
            </w:r>
          </w:p>
        </w:tc>
      </w:tr>
    </w:tbl>
    <w:p>
      <w:pPr>
        <w:pStyle w:val="Heading1"/>
      </w:pPr>
      <w:r>
        <w:t>4. Plano de investigação escalonado sugerido</w:t>
      </w:r>
    </w:p>
    <w:p>
      <w:r>
        <w:t>Etapa 1 - Testes não invasivos de triagem:</w:t>
      </w:r>
    </w:p>
    <w:p>
      <w:pPr>
        <w:pStyle w:val="ListBullet"/>
      </w:pPr>
      <w:r>
        <w:t>1. Calprotectina fecal + pesquisa de sangue oculto + parasitológico 3 amostras</w:t>
      </w:r>
    </w:p>
    <w:p>
      <w:pPr>
        <w:pStyle w:val="ListBullet"/>
      </w:pPr>
      <w:r>
        <w:t>2. Elastase fecal pancreática</w:t>
      </w:r>
    </w:p>
    <w:p>
      <w:pPr>
        <w:pStyle w:val="ListBullet"/>
      </w:pPr>
      <w:r>
        <w:t>3. Testes respiratórios: SIBO lactulose/glicose, intolerância lactose/frutose</w:t>
      </w:r>
    </w:p>
    <w:p>
      <w:pPr>
        <w:pStyle w:val="ListBullet"/>
      </w:pPr>
      <w:r>
        <w:t>4. Sorologias: TSH, cortisol 8h, Ca, porfobilinogênio se crise</w:t>
      </w:r>
    </w:p>
    <w:p>
      <w:pPr>
        <w:pStyle w:val="ListBullet"/>
      </w:pPr>
      <w:r>
        <w:t>5. Diário alimentar detalhado 14 dias + escore de sintomas</w:t>
      </w:r>
    </w:p>
    <w:p>
      <w:r>
        <w:t>Etapa 2 - Imagem funcional/especializada se Etapa 1 negativa:</w:t>
      </w:r>
    </w:p>
    <w:p>
      <w:pPr>
        <w:pStyle w:val="ListBullet"/>
      </w:pPr>
      <w:r>
        <w:t>1. Enterorressonância ou cápsula endoscópica para delgado</w:t>
      </w:r>
    </w:p>
    <w:p>
      <w:pPr>
        <w:pStyle w:val="ListBullet"/>
      </w:pPr>
      <w:r>
        <w:t>2. Ecoendoscopia para pâncreas e vias biliares</w:t>
      </w:r>
    </w:p>
    <w:p>
      <w:pPr>
        <w:pStyle w:val="ListBullet"/>
      </w:pPr>
      <w:r>
        <w:t>3. Angiotomografia de abdome para causas vasculares</w:t>
      </w:r>
    </w:p>
    <w:p>
      <w:pPr>
        <w:pStyle w:val="ListBullet"/>
      </w:pPr>
      <w:r>
        <w:t>4. Cintilografia de esvaziamento gástrico 4h</w:t>
      </w:r>
    </w:p>
    <w:p>
      <w:pPr>
        <w:pStyle w:val="ListBullet"/>
      </w:pPr>
      <w:r>
        <w:t>5. RM de pelve com protocolo endometriose se sintomas sugestivos</w:t>
      </w:r>
    </w:p>
    <w:p>
      <w:r>
        <w:t>Etapa 3 - Testes invasivos ou de exceção:</w:t>
      </w:r>
    </w:p>
    <w:p>
      <w:pPr>
        <w:pStyle w:val="ListBullet"/>
      </w:pPr>
      <w:r>
        <w:t>1. Colonoscopia com ileoscopia + biópsias mesmo com TC normal</w:t>
      </w:r>
    </w:p>
    <w:p>
      <w:pPr>
        <w:pStyle w:val="ListBullet"/>
      </w:pPr>
      <w:r>
        <w:t>2. Enteroscopia alta/baixa se alteração no delgado</w:t>
      </w:r>
    </w:p>
    <w:p>
      <w:pPr>
        <w:pStyle w:val="ListBullet"/>
      </w:pPr>
      <w:r>
        <w:t>3. Laparoscopia diagnóstica se dor incapacitante sem causa</w:t>
      </w:r>
    </w:p>
    <w:p>
      <w:pPr>
        <w:pStyle w:val="ListBullet"/>
      </w:pPr>
      <w:r>
        <w:t>4. Avaliação com gastro especialista em motilidade e dor visceral</w:t>
      </w:r>
    </w:p>
    <w:p>
      <w:pPr>
        <w:pStyle w:val="Heading1"/>
      </w:pPr>
      <w:r>
        <w:t>5. Sinais de alerta - procurar atendimento imediato</w:t>
      </w:r>
    </w:p>
    <w:p>
      <w:pPr>
        <w:pStyle w:val="ListBullet"/>
      </w:pPr>
      <w:r>
        <w:t>Febre persistente, perda de peso &gt;10% não intencional, sangramento digestivo visível, vômitos incoercíveis, anemia nova, massa abdominal palpável, icterícia, dor que acorda à noite de forma recorrente.</w:t>
      </w:r>
    </w:p>
    <w:p>
      <w:pPr>
        <w:pStyle w:val="Heading1"/>
      </w:pPr>
      <w:r>
        <w:t>6. Observações importantes</w:t>
      </w:r>
    </w:p>
    <w:p>
      <w:r>
        <w:t>1. Dor abdominal crônica sem causa aparente após extensa investigação é comum. Até 30% dos casos permanecem como "dor funcional".</w:t>
        <w:br/>
        <w:t>2. A piora com alimentação direciona para: SIBO, intolerâncias, gastroparesia, isquemia mesentérica, doença biliar, pancreática.</w:t>
        <w:br/>
        <w:t>3. O plano será individualizado. Você não precisa fazer todos os exames de uma vez.</w:t>
        <w:br/>
        <w:t>4. Traga este documento nas consultas para discutirmos prioridades.</w:t>
      </w:r>
    </w:p>
    <w:p/>
    <w:p>
      <w:pPr>
        <w:jc w:val="center"/>
      </w:pPr>
      <w:r>
        <w:rPr>
          <w:i/>
        </w:rPr>
        <w:t>Documento elaborado para fins de orientação. Não substitui avaliação médica presencial.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