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ABORDAGEM CLÍNICO-CIRÚRGICA DO</w:t>
        <w:br/>
        <w:t>ABDÔMEN AGUDO OBSTRUTIVO NA UTI</w:t>
      </w:r>
    </w:p>
    <w:p>
      <w:pPr>
        <w:jc w:val="center"/>
      </w:pPr>
      <w:r>
        <w:rPr>
          <w:i/>
          <w:sz w:val="24"/>
        </w:rPr>
        <w:t>Protocolo prático para plantão, sala vermelha, enfermaria crítica e pós-operatório</w:t>
      </w:r>
    </w:p>
    <w:p>
      <w:pPr>
        <w:jc w:val="center"/>
      </w:pPr>
      <w:r>
        <w:rPr>
          <w:sz w:val="20"/>
        </w:rPr>
        <w:t>Versão: 07/05/2026 | Foco: Medicina Intensiva + Cirurgia de Urgência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  <w:insideH w:val="single" w:sz="8" w:space="0" w:color="C55A11"/>
          <w:insideV w:val="single" w:sz="8" w:space="0" w:color="C55A11"/>
        </w:tblBorders>
      </w:tblPr>
      <w:tblGrid>
        <w:gridCol w:w="10540"/>
      </w:tblGrid>
      <w:tr>
        <w:tc>
          <w:tcPr>
            <w:tcW w:type="dxa" w:w="10540"/>
            <w:shd w:fill="FDE9D9"/>
          </w:tcPr>
          <w:p>
            <w:r>
              <w:rPr>
                <w:b/>
                <w:color w:val="1F4E79"/>
                <w:sz w:val="20"/>
              </w:rPr>
              <w:t>Mensagem central</w:t>
              <w:br/>
            </w:r>
            <w:r>
              <w:rPr>
                <w:sz w:val="18"/>
              </w:rPr>
              <w:t>Abdômen obstrutivo na UTI deve ser tratado como síndrome dinâmica: primeiro ressuscitar e excluir isquemia/peritonite/sepse; em paralelo, localizar o ponto de obstrução, classificar como simples vs complicada e decidir entre manejo conservador rigorosamente monitorizado, endoscopia/intervenção ou cirurgia. O atraso em operar paciente com estrangulamento, isquemia ou perfuração mata mais do que a laparotomia.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Decisão crítica</w:t>
            </w:r>
          </w:p>
        </w:tc>
        <w:tc>
          <w:tcPr>
            <w:tcW w:type="dxa" w:w="680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Conduta prática em 1 linha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Instável, peritonite, pneumoperitônio, lactato subindo, choque, defesa, dor desproporcional, pneumatose/porta, alça fechada/sofrimento em TC</w:t>
            </w:r>
          </w:p>
        </w:tc>
        <w:tc>
          <w:tcPr>
            <w:tcW w:type="dxa" w:w="68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Chamar Cirurgia agora, antibiótico amplo, ressuscitação, centro cirúrgico; não “testar” manejo conservador.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de delgado por provável aderência, sem isquemia/peritonite, paciente responsivo à ressuscitação</w:t>
            </w:r>
          </w:p>
        </w:tc>
        <w:tc>
          <w:tcPr>
            <w:tcW w:type="dxa" w:w="68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Dieta zero + SNG + cristaloide + correção eletrolítica + contraste hidrossolúvel/observação por até 72 h com gatilhos claros de falha.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de cólon esquerdo maligna, sem perfuração, centro experiente</w:t>
            </w:r>
          </w:p>
        </w:tc>
        <w:tc>
          <w:tcPr>
            <w:tcW w:type="dxa" w:w="68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Discutir stent colônico como ponte/paliação vs cirurgia; decisão multidisciplinar.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Ceco muito distendido/volvo/megacólon/perfuração iminente</w:t>
            </w:r>
          </w:p>
        </w:tc>
        <w:tc>
          <w:tcPr>
            <w:tcW w:type="dxa" w:w="68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atrasar: descompressão endoscópica quando cabível ou cirurgia conforme causa e estabilidade.</w:t>
            </w:r>
          </w:p>
        </w:tc>
      </w:tr>
    </w:tbl>
    <w:p/>
    <w:p>
      <w:r>
        <w:br w:type="page"/>
      </w:r>
    </w:p>
    <w:p>
      <w:pPr>
        <w:pStyle w:val="Heading1"/>
        <w:spacing w:before="160" w:after="60"/>
      </w:pPr>
      <w:r>
        <w:t>Sumário operacional</w:t>
      </w:r>
    </w:p>
    <w:p>
      <w:pPr>
        <w:spacing w:after="80" w:line="252" w:lineRule="auto"/>
      </w:pPr>
      <w:r>
        <w:rPr>
          <w:sz w:val="19"/>
        </w:rPr>
        <w:t>1. Definição e classificação útil na UTI</w:t>
      </w:r>
    </w:p>
    <w:p>
      <w:pPr>
        <w:spacing w:after="80" w:line="252" w:lineRule="auto"/>
      </w:pPr>
      <w:r>
        <w:rPr>
          <w:sz w:val="19"/>
        </w:rPr>
        <w:t>2. O algoritmo UTI-OBSTRUÇÃO: da porta ao centro cirúrgico</w:t>
      </w:r>
    </w:p>
    <w:p>
      <w:pPr>
        <w:spacing w:after="80" w:line="252" w:lineRule="auto"/>
      </w:pPr>
      <w:r>
        <w:rPr>
          <w:sz w:val="19"/>
        </w:rPr>
        <w:t>3. Triagem de gravidade: simples vs complicada</w:t>
      </w:r>
    </w:p>
    <w:p>
      <w:pPr>
        <w:spacing w:after="80" w:line="252" w:lineRule="auto"/>
      </w:pPr>
      <w:r>
        <w:rPr>
          <w:sz w:val="19"/>
        </w:rPr>
        <w:t>4. Diagnóstico: história, exame, laboratório e imagem</w:t>
      </w:r>
    </w:p>
    <w:p>
      <w:pPr>
        <w:spacing w:after="80" w:line="252" w:lineRule="auto"/>
      </w:pPr>
      <w:r>
        <w:rPr>
          <w:sz w:val="19"/>
        </w:rPr>
        <w:t>5. Manejo inicial clínico intensivo: ressuscitação, SNG, eletrólitos, dor, antimicrobianos</w:t>
      </w:r>
    </w:p>
    <w:p>
      <w:pPr>
        <w:spacing w:after="80" w:line="252" w:lineRule="auto"/>
      </w:pPr>
      <w:r>
        <w:rPr>
          <w:sz w:val="19"/>
        </w:rPr>
        <w:t>6. Conduta por etiologia: aderências, hérnia, tumor, volvo, fecaloma, Crohn, íleo biliar e pseudo-obstrução</w:t>
      </w:r>
    </w:p>
    <w:p>
      <w:pPr>
        <w:spacing w:after="80" w:line="252" w:lineRule="auto"/>
      </w:pPr>
      <w:r>
        <w:rPr>
          <w:sz w:val="19"/>
        </w:rPr>
        <w:t>7. Indicações de cirurgia imediata e preparo perioperatório</w:t>
      </w:r>
    </w:p>
    <w:p>
      <w:pPr>
        <w:spacing w:after="80" w:line="252" w:lineRule="auto"/>
      </w:pPr>
      <w:r>
        <w:rPr>
          <w:sz w:val="19"/>
        </w:rPr>
        <w:t>8. Estratégia cirúrgica: laparoscopia, laparotomia, damage control, anastomose vs ostomia</w:t>
      </w:r>
    </w:p>
    <w:p>
      <w:pPr>
        <w:spacing w:after="80" w:line="252" w:lineRule="auto"/>
      </w:pPr>
      <w:r>
        <w:rPr>
          <w:sz w:val="19"/>
        </w:rPr>
        <w:t>9. Pós-operatório na UTI: ventilação, sepse, nutrição, drenos, complicações</w:t>
      </w:r>
    </w:p>
    <w:p>
      <w:pPr>
        <w:spacing w:after="80" w:line="252" w:lineRule="auto"/>
      </w:pPr>
      <w:r>
        <w:rPr>
          <w:sz w:val="19"/>
        </w:rPr>
        <w:t>10. Modelos prontos: evolução, prescrição, handoff e checklist cirúrgico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540"/>
      </w:tblGrid>
      <w:tr>
        <w:tc>
          <w:tcPr>
            <w:tcW w:type="dxa" w:w="10540"/>
            <w:shd w:fill="E2F0D9"/>
          </w:tcPr>
          <w:p>
            <w:r>
              <w:rPr>
                <w:b/>
                <w:color w:val="1F4E79"/>
                <w:sz w:val="20"/>
              </w:rPr>
              <w:t>Como usar este protocolo</w:t>
              <w:br/>
            </w:r>
            <w:r>
              <w:rPr>
                <w:sz w:val="18"/>
              </w:rPr>
              <w:t>Use como mapa de raciocínio e checklist de segurança. Em paciente crítico, cirurgia deve ser chamada cedo: a avaliação do cirurgião faz parte da ressuscitação, não é etapa final depois da tomografia perfeita.</w:t>
            </w:r>
          </w:p>
        </w:tc>
      </w:tr>
    </w:tbl>
    <w:p/>
    <w:p>
      <w:pPr>
        <w:pStyle w:val="Heading1"/>
        <w:spacing w:before="160" w:after="60"/>
      </w:pPr>
      <w:r>
        <w:t>1. Definição e classificação útil na UTI</w:t>
      </w:r>
    </w:p>
    <w:p>
      <w:pPr>
        <w:spacing w:after="80" w:line="252" w:lineRule="auto"/>
      </w:pPr>
      <w:r>
        <w:rPr>
          <w:sz w:val="19"/>
        </w:rPr>
        <w:t>Abdômen agudo obstrutivo é a síndrome decorrente de bloqueio mecânico ou funcional ao trânsito intestinal, com distensão, dor, vômitos, constipação/obstipação, distúrbios hidroeletrolíticos e risco de isquemia, necrose, perfuração, broncoaspiração, choque e sepse. Na UTI, o problema raramente é “só cirúrgico” ou “só clínico”: é um evento de fisiologia sistêmica.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04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Eixo de classificação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Categorias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Por que muda conduta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Anatomia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Delgado proximal/distal; cólon; reto; obstrução alta ou baixa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Define padrão de vômitos, distensão, risco de desidratação, exames e via de abordagem.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Mecanismo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Mecânica simples; alça fechada; estrangulada; funcional/paralítica; pseudo-obstrução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Alça fechada/estrangulada exige cirurgia precoce; íleo funcional exige tratar causa e evitar laparotomia inútil.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Parcial vs completa; alto grau vs baixo grau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Parcial sem complicação pode observar; completa/alto grau tem maior risco de falha conservadora.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Tempo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Aguda, subaguda, recorrente, pós-operatória precoce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Tempo prolongado aumenta risco de isquemia, depleção, insuficiência renal, desnutrição.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 fisiológico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Estável; sepse; choque; falência orgânica; ventilado; DRC/cardiopata/frágil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Muda a sequência: ressuscitar, antibiótico, vasopressor, intubação, cirurgia de controle de dano.</w:t>
            </w:r>
          </w:p>
        </w:tc>
      </w:tr>
    </w:tbl>
    <w:p/>
    <w:p>
      <w:pPr>
        <w:pStyle w:val="Heading1"/>
        <w:spacing w:before="160" w:after="60"/>
      </w:pPr>
      <w:r>
        <w:t>2. Fisiopatologia que importa no plantão</w:t>
      </w:r>
    </w:p>
    <w:p>
      <w:pPr>
        <w:pStyle w:val="ListBullet"/>
        <w:spacing w:after="20"/>
      </w:pPr>
      <w:r>
        <w:rPr>
          <w:sz w:val="19"/>
        </w:rPr>
        <w:t>Distensão intestinal aumenta pressão intraluminal, compromete retorno venoso, depois fluxo arterial e pode evoluir para isquemia/necrose.</w:t>
      </w:r>
    </w:p>
    <w:p>
      <w:pPr>
        <w:pStyle w:val="ListBullet"/>
        <w:spacing w:after="20"/>
      </w:pPr>
      <w:r>
        <w:rPr>
          <w:sz w:val="19"/>
        </w:rPr>
        <w:t>Vômitos e terceiro espaço geram hipovolemia, alcalose metabólica hipoclorêmica, hipocalemia, hiponatremia ou IRA pré-renal; em obstrução distal pode haver acidose/lactato se isquemia/sepse.</w:t>
      </w:r>
    </w:p>
    <w:p>
      <w:pPr>
        <w:pStyle w:val="ListBullet"/>
        <w:spacing w:after="20"/>
      </w:pPr>
      <w:r>
        <w:rPr>
          <w:sz w:val="19"/>
        </w:rPr>
        <w:t>Bactérias e toxinas translocam quando a barreira mucosa sofre, especialmente em alça estrangulada, necrose e perfuração.</w:t>
      </w:r>
    </w:p>
    <w:p>
      <w:pPr>
        <w:pStyle w:val="ListBullet"/>
        <w:spacing w:after="20"/>
      </w:pPr>
      <w:r>
        <w:rPr>
          <w:sz w:val="19"/>
        </w:rPr>
        <w:t>A distensão eleva diafragma, piora complacência pulmonar, aumenta risco de broncoaspiração e dificulta ventilação mecânica.</w:t>
      </w:r>
    </w:p>
    <w:p>
      <w:pPr>
        <w:pStyle w:val="ListBullet"/>
        <w:spacing w:after="20"/>
      </w:pPr>
      <w:r>
        <w:rPr>
          <w:sz w:val="19"/>
        </w:rPr>
        <w:t>Em UTI, opioides, sedação, imobilidade, distúrbios eletrolíticos, sepse e ventilação mecânica podem mascarar dor e exame peritoneal.</w:t>
      </w:r>
    </w:p>
    <w:p>
      <w:pPr>
        <w:pStyle w:val="Heading1"/>
        <w:spacing w:before="160" w:after="60"/>
      </w:pPr>
      <w:r>
        <w:t>3. Algoritmo UTI-OBSTRUÇÃO: primeira 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3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56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Detalhes práticos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0-5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Reconhecer síndrome + gravidade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Dor/distensão/vômitos/obstipação; sinais de choque; peritonite; confusão; oligúria; lactato; ventilação difícil.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0-10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ABCDE + acesso + monitorização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 cardíaco, oximetria, PAM invasiva se choque; 2 acessos calibrosos ou CVC; coletar gaso/lactato/hemograma/eletrólitos/coagulograma/função renal.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5-15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NPO + SNG se vômitos/distensão/alto risco aspiração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SNG calibrosa em aspiração intermitente/baixa pressão; confirmar posição; medir débito; proteger via aérea se rebaixado ou vômitos incoercíveis.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10-30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Cristaloide balanceado e correções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Bolus 250-500 mL reavaliando congestão, PAM, diurese, lactato; repor K/Mg/Cl; corrigir hipovolemia antes de contraste/cirurgia quando possível.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10-30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Geral precoce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Chamar antes da TC se instável/peritonite; discussão deve ocorrer em paralelo à ressuscitação.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15-60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abdome/pelve com contraste IV quando possível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Localiza nível/causa/complicação; se suspeita isquemia mesentérica, angio-TC arterial/venosa.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Até 60 min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 se sepse, isquemia, perfuração, peritonite, translocação/estrangulamento ou cirurgia iminente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Cobertura Gram-negativo + anaeróbios; ampliar conforme hospital, MDR, choque, cirurgia recente, imunossupressão.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1-6 h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Decisão formal</w:t>
            </w:r>
          </w:p>
        </w:tc>
        <w:tc>
          <w:tcPr>
            <w:tcW w:type="dxa" w:w="56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Conservador monitorizado vs endoscopia/intervenção vs cirurgia imediata. Registrar gatilhos de falha.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</w:tblPr>
      <w:tblGrid>
        <w:gridCol w:w="10540"/>
      </w:tblGrid>
      <w:tr>
        <w:tc>
          <w:tcPr>
            <w:tcW w:type="dxa" w:w="10540"/>
            <w:shd w:fill="FFF2CC"/>
          </w:tcPr>
          <w:p>
            <w:r>
              <w:rPr>
                <w:b/>
                <w:color w:val="1F4E79"/>
                <w:sz w:val="20"/>
              </w:rPr>
              <w:t>Regra de ouro da UTI</w:t>
              <w:br/>
            </w:r>
            <w:r>
              <w:rPr>
                <w:sz w:val="18"/>
              </w:rPr>
              <w:t>Nunca aceite “vamos observar” sem escrever no prontuário: diagnóstico provável, contraindicações ausentes, metas de ressuscitação, frequência de reavaliação, gatilhos de cirurgia e horário limite de reavaliação.</w:t>
            </w:r>
          </w:p>
        </w:tc>
      </w:tr>
    </w:tbl>
    <w:p/>
    <w:p>
      <w:pPr>
        <w:pStyle w:val="Heading1"/>
        <w:spacing w:before="160" w:after="60"/>
      </w:pPr>
      <w:r>
        <w:t>4. Simples vs complicada: a decisão que salva intestino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005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Sinal de complicação</w:t>
            </w:r>
          </w:p>
        </w:tc>
        <w:tc>
          <w:tcPr>
            <w:tcW w:type="dxa" w:w="3118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Interpretação</w:t>
            </w:r>
          </w:p>
        </w:tc>
        <w:tc>
          <w:tcPr>
            <w:tcW w:type="dxa" w:w="3515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Conduta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Peritonite: defesa involuntária, rigidez, dor à descompressão, abdome em tábua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Sofrimento visceral/perfuração até prova em contrário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imediata; antibiótico amplo; ressuscitação.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Choque, necessidade crescente de vasopressor, pele fria, alteração mental, oligúria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Sepse, hipovolemia grave ou isquemia intestinal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Ressuscitar e operar se foco cirúrgico/ischemia; não esperar 72 h.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 contínua/desproporcional ou dor que muda de cólica para constante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Isquemia/estrangulamento possível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+ TC urgente se não atrasar.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Febre, leucocitose/leucopenia, PCR/PCT altas, lactato elevado ou subindo, acidose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Sepse, necrose ou perfuração possível; lactato normal não exclui isquemia precoce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Antibiótico, culturas, TC, cirurgia precoce conforme contexto.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TC: alça fechada, whirl sign, pneumatose, gás portal, realce reduzido, espessamento parietal, líquido livre, mesentério edemaciado, pneumoperitônio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complicada/sofrimento intestinal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urgente; considerar damage control se instável.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Hérnia encarcerada dolorosa/irredutível com sinais sistêmicos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Risco de estrangulamento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de urgência; redução manual apenas se sem sinais de isquemia/peritonite e com cirurgião.</w:t>
            </w:r>
          </w:p>
        </w:tc>
      </w:tr>
    </w:tbl>
    <w:p/>
    <w:p>
      <w:pPr>
        <w:pStyle w:val="Heading1"/>
        <w:spacing w:before="160" w:after="60"/>
      </w:pPr>
      <w:r>
        <w:t>5. Diagnóstico: história, exame, laboratório e imagem</w:t>
      </w:r>
    </w:p>
    <w:p>
      <w:pPr>
        <w:pStyle w:val="Heading2"/>
        <w:spacing w:before="80" w:after="60"/>
      </w:pPr>
      <w:r>
        <w:t>5.1 História dirigida em 90 segundos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Pista clínica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Cirurgias abdominais prévias?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Aderência é causa comum de obstrução de delgado; múltiplas cirurgias aumentam risco.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Hérnias conhecidas, massa inguinal/umbilical/incisional?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Hérnia encarcerada é causa operatória e pode ser perdida em paciente obeso/sedado.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Neoplasia, perda ponderal, sangramento, anemia, alteração do hábito intestinal?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de cólon por câncer; discutir stent/ostomia/colectomia.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Doença inflamatória intestinal, radioterapia, endometriose?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Estenoses inflamatórias/fibróticas, aderências e perfuração.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Uso de opioide, anticolinérgico, bloqueador cálcio, clozapina, sedação?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Íleo paralítico/pseudo-obstrução e fecaloma.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Vômitos biliosos/fecaloides, parada de flatos/fezes, dor cólica vs contínua?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Ajuda a classificar nível, grau e complicação.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Tempo de sintomas e piora progressiva?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Quanto mais prolongado, maior risco de depleção, necrose, perfuração e falha conservadora.</w:t>
            </w:r>
          </w:p>
        </w:tc>
      </w:tr>
    </w:tbl>
    <w:p/>
    <w:p>
      <w:pPr>
        <w:pStyle w:val="Heading2"/>
        <w:spacing w:before="80" w:after="60"/>
      </w:pPr>
      <w:r>
        <w:t>5.2 Exame físico sem armadilhas</w:t>
      </w:r>
    </w:p>
    <w:p>
      <w:pPr>
        <w:pStyle w:val="ListBullet"/>
        <w:spacing w:after="20"/>
      </w:pPr>
      <w:r>
        <w:rPr>
          <w:sz w:val="19"/>
        </w:rPr>
        <w:t>Inspecionar cicatrizes, hérnias inguinais/femorais/umbilicais/incisionais, distensão assimétrica, equimoses e sinais de peritonite.</w:t>
      </w:r>
    </w:p>
    <w:p>
      <w:pPr>
        <w:pStyle w:val="ListBullet"/>
        <w:spacing w:after="20"/>
      </w:pPr>
      <w:r>
        <w:rPr>
          <w:sz w:val="19"/>
        </w:rPr>
        <w:t>Ausculta tem baixo poder decisório isolado; ruídos metálicos podem ocorrer em obstrução, silêncio em íleo/peritonite/ischemia avançada.</w:t>
      </w:r>
    </w:p>
    <w:p>
      <w:pPr>
        <w:pStyle w:val="ListBullet"/>
        <w:spacing w:after="20"/>
      </w:pPr>
      <w:r>
        <w:rPr>
          <w:sz w:val="19"/>
        </w:rPr>
        <w:t>Toque retal quando útil: fecaloma, sangue, tumor baixo, ampola vazia; avaliar próstata/impactação em idosos.</w:t>
      </w:r>
    </w:p>
    <w:p>
      <w:pPr>
        <w:pStyle w:val="ListBullet"/>
        <w:spacing w:after="20"/>
      </w:pPr>
      <w:r>
        <w:rPr>
          <w:sz w:val="19"/>
        </w:rPr>
        <w:t>No sedado/ventilado, valorizar: taquicardia, febre/hipotermia, vasopressor, lactato, acidose, aumento de pressão de vias aéreas, queda de diurese e distensão progressiva.</w:t>
      </w:r>
    </w:p>
    <w:p>
      <w:pPr>
        <w:pStyle w:val="Heading2"/>
        <w:spacing w:before="80" w:after="60"/>
      </w:pPr>
      <w:r>
        <w:t>5.3 Laboratório inicial e monitorização seriada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09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Exame</w:t>
            </w:r>
          </w:p>
        </w:tc>
        <w:tc>
          <w:tcPr>
            <w:tcW w:type="dxa" w:w="464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 que procura</w:t>
            </w:r>
          </w:p>
        </w:tc>
        <w:tc>
          <w:tcPr>
            <w:tcW w:type="dxa" w:w="289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Repetir quando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Hemograma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Leucocitose/leucopenia, hemoconcentração, anemia/neoplasia/sangramento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6-12 h se grave ou deterioração.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Na, K, Cl, Mg, Ca, fósforo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Vômitos/SNG causam alcalose hipoclorêmica e hipocalemia; Mg baixo perpetua arritmia/íleo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4-6 h enquanto corrigindo.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Ureia/creatinina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Hipovolemia/IRA; risco contraste/cirurgia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6-12 h em IRA/choque.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Gasometria + lactato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Hipoperfusão, acidose, isquemia; tendência é mais importante que valor único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2-4 h em choque/lactato alto; após ressuscitação.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PCR/PCT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Apoio para inflamação/infecção; não decide cirurgia isoladamente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Diário conforme sepse.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Coagulograma/fibrinogênio se grave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Preparar cirurgia; CIVD/sepse/anticoagulação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Pré-op e conforme sangramento.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sanguíneo/prova cruzada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de urgência/ressecção/hemorragia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 admissão se operação possível.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Culturas</w:t>
            </w:r>
          </w:p>
        </w:tc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sepse/choque antes de antibiótico, sem atrasar antibiótico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troca antimicrobiana quando possível.</w:t>
            </w:r>
          </w:p>
        </w:tc>
      </w:tr>
    </w:tbl>
    <w:p/>
    <w:p>
      <w:pPr>
        <w:pStyle w:val="Heading2"/>
        <w:spacing w:before="80" w:after="60"/>
      </w:pPr>
      <w:r>
        <w:t>5.4 Imagem: qual exame pedir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Exame preferencial</w:t>
            </w:r>
          </w:p>
        </w:tc>
        <w:tc>
          <w:tcPr>
            <w:tcW w:type="dxa" w:w="39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Comentário prático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Suspeita de obstrução aguda de delgado/cólon em adulto crítico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abdome/pelve com contraste IV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Melhor para nível, causa, transição, alça fechada, isquemia, perfuração e planejamento cirúrgico.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Choque/peritonite franca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atrasar cirurgia por TC se o paciente não tolera transporte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Imagem é ferramenta, não barreira para controle de fonte.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Suspeita de isquemia mesentérica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Angio-TC arterial + venosa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 desproporcional, lactato/acidose, FA, aterosclerose, vasopressor alto, trombose.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Raio-X de abdome/leito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Complementar/triagem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 mostrar distensão/níveis/pneumoperitônio grosseiro, mas não exclui complicação.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Ultrassom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Adjunto em gestantes, beira-leito, ascite/hérnia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Limitado por gás/distensão; útil para choque e líquido livre.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Contraste hidrossolúvel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Protocolo em ASBO parcial estável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contraste chega ao cólon em até 24 h, prediz resolução; evitar se aspiração/perfuração/instabilidade.</w:t>
            </w:r>
          </w:p>
        </w:tc>
      </w:tr>
    </w:tbl>
    <w:p/>
    <w:p>
      <w:pPr>
        <w:pStyle w:val="Heading1"/>
        <w:spacing w:before="160" w:after="60"/>
      </w:pPr>
      <w:r>
        <w:t>6. Manejo clínico intensivo inicial</w:t>
      </w:r>
    </w:p>
    <w:p>
      <w:pPr>
        <w:pStyle w:val="Heading2"/>
        <w:spacing w:before="80" w:after="60"/>
      </w:pPr>
      <w:r>
        <w:t>6.1 Dieta zero, sonda e prevenção de broncoaspiração</w:t>
      </w:r>
    </w:p>
    <w:p>
      <w:pPr>
        <w:pStyle w:val="ListBullet"/>
        <w:spacing w:after="20"/>
      </w:pPr>
      <w:r>
        <w:rPr>
          <w:sz w:val="19"/>
        </w:rPr>
        <w:t>Dieta zero imediatamente até definição; suspender drogas por via oral não essenciais e converter essenciais para IV/SC/transdérmico quando possível.</w:t>
      </w:r>
    </w:p>
    <w:p>
      <w:pPr>
        <w:pStyle w:val="ListBullet"/>
        <w:spacing w:after="20"/>
      </w:pPr>
      <w:r>
        <w:rPr>
          <w:sz w:val="19"/>
        </w:rPr>
        <w:t>SNG calibrosa se vômitos, distensão importante, obstrução alta, preparo pré-operatório, ventilação mecânica ou alto risco de aspiração. Registrar débito a cada 4-6 h.</w:t>
      </w:r>
    </w:p>
    <w:p>
      <w:pPr>
        <w:pStyle w:val="ListBullet"/>
        <w:spacing w:after="20"/>
      </w:pPr>
      <w:r>
        <w:rPr>
          <w:sz w:val="19"/>
        </w:rPr>
        <w:t>SNG não é “tratamento mágico”: se dor, lactato, peritonite ou TC piorarem, operar. Débito alto persistente &gt;72 h sugere falha/necessidade de reavaliação.</w:t>
      </w:r>
    </w:p>
    <w:p>
      <w:pPr>
        <w:pStyle w:val="ListBullet"/>
        <w:spacing w:after="20"/>
      </w:pPr>
      <w:r>
        <w:rPr>
          <w:sz w:val="19"/>
        </w:rPr>
        <w:t>Intubação orotraqueal deve ser considerada antes de TC/cirurgia em rebaixamento, vômitos incoercíveis, hipoxemia, choque, abdome hipertenso ou transporte inseguro.</w:t>
      </w:r>
    </w:p>
    <w:p>
      <w:pPr>
        <w:pStyle w:val="Heading2"/>
        <w:spacing w:before="80" w:after="60"/>
      </w:pPr>
      <w:r>
        <w:t>6.2 Ressuscitação hemodinâmica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42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Conduta sugerida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Meta/observação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Hipovolemia por vômitos/terceiro espaço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Cristaloide balanceado 250-500 mL em bolus, reavaliando; repetir se responsivo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PAM &gt;=65 mmHg, melhora perfusão, diurese &gt;0,5 mL/kg/h, lactato em queda.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 séptico/hipoperfusão persistente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Noradrenalina precoce se hipotensão após volume inicial ou volume limitado por congestão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sobrecarga; CVC/PAM invasiva quando possível.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Alcalose metabólica hipoclorêmica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Reposição de NaCl/KCl conforme estado volêmico; corrigir cloro e potássio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 geralmente alvo &gt;=4,0 mEq/L se arritmia/íleo; Mg &gt;=2 mg/dL quando possível.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IRA pré-renal/sepse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Otimizar volume/perfusão, evitar nefrotóxicos, ajustar antibióticos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Monitorar creatinina, diurese, balanço, necessidade de TRS.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Hipertensão intra-abdominal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SNG/retal, sedação/analgesia, otimizar VM, evitar hiperinfusão, medir pressão vesical se suspeita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Síndrome compartimental abdominal exige descompressão cirúrgica.</w:t>
            </w:r>
          </w:p>
        </w:tc>
      </w:tr>
    </w:tbl>
    <w:p/>
    <w:p>
      <w:pPr>
        <w:pStyle w:val="Heading2"/>
        <w:spacing w:before="80" w:after="60"/>
      </w:pPr>
      <w:r>
        <w:t>6.3 Analgesia, antiemético e sedação</w:t>
      </w:r>
    </w:p>
    <w:p>
      <w:pPr>
        <w:pStyle w:val="ListBullet"/>
        <w:spacing w:after="20"/>
      </w:pPr>
      <w:r>
        <w:rPr>
          <w:sz w:val="19"/>
        </w:rPr>
        <w:t>Não negar analgesia por medo de “mascarar” abdome: dor não tratada aumenta catecolamina, consumo de O2 e piora ventilação.</w:t>
      </w:r>
    </w:p>
    <w:p>
      <w:pPr>
        <w:pStyle w:val="ListBullet"/>
        <w:spacing w:after="20"/>
      </w:pPr>
      <w:r>
        <w:rPr>
          <w:sz w:val="19"/>
        </w:rPr>
        <w:t>Usar opioide titulado com cuidado: fentanil em bolus/infusão é útil em instáveis; evitar excesso que piore íleo. Associar dipirona/paracetamol se possível.</w:t>
      </w:r>
    </w:p>
    <w:p>
      <w:pPr>
        <w:pStyle w:val="ListBullet"/>
        <w:spacing w:after="20"/>
      </w:pPr>
      <w:r>
        <w:rPr>
          <w:sz w:val="19"/>
        </w:rPr>
        <w:t>Antiemético: ondansetrona ou metoclopramida conforme contraindicações; evitar procinético em obstrução mecânica completa ou perfuração suspeita.</w:t>
      </w:r>
    </w:p>
    <w:p>
      <w:pPr>
        <w:pStyle w:val="ListBullet"/>
        <w:spacing w:after="20"/>
      </w:pPr>
      <w:r>
        <w:rPr>
          <w:sz w:val="19"/>
        </w:rPr>
        <w:t>Sedação em ventilado deve permitir reavaliação; em choque/abdome cirúrgico, priorizar analgesia + sedação segura para transporte e centro cirúrgico.</w:t>
      </w:r>
    </w:p>
    <w:p>
      <w:pPr>
        <w:pStyle w:val="Heading2"/>
        <w:spacing w:before="80" w:after="60"/>
      </w:pPr>
      <w:r>
        <w:t>6.4 Antibiótico: quando e como escolher</w:t>
      </w:r>
    </w:p>
    <w:p>
      <w:pPr>
        <w:spacing w:after="80" w:line="252" w:lineRule="auto"/>
      </w:pPr>
      <w:r>
        <w:rPr>
          <w:sz w:val="19"/>
        </w:rPr>
        <w:t>Nem toda obstrução simples exige antibiótico terapêutico. Indicar quando houver sepse/choque, perfuração, peritonite, isquemia/estrangulamento, translocação provável, cirurgia iminente com risco de contaminação, imunossupressão ou obstrução de cólon com distensão/risco de perfuração. Sempre adaptar a flora local, função renal, alergias e epidemiologia de MDR.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89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Esquema adulto usual</w:t>
            </w:r>
          </w:p>
        </w:tc>
        <w:tc>
          <w:tcPr>
            <w:tcW w:type="dxa" w:w="306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Comunidade, sem choque/MDR, foco intra-abdominal provável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Ceftriaxona 2 g IV 1x/dia + metronidazol 500 mg IV 8/8 h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Boa opção inicial se baixo risco de Pseudomonas/ESBL.</w:t>
            </w:r>
          </w:p>
        </w:tc>
      </w:tr>
      <w:tr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Grave/UTI, sepse, cirurgia de urgência, risco moderado Pseudomonas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Piperacilina-tazobactam 4,5 g IV 6/6 h; considerar infusão prolongada após dose de ataque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Ajustar renal; monitorar sódio/carga hídrica.</w:t>
            </w:r>
          </w:p>
        </w:tc>
      </w:tr>
      <w:tr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 séptico, ESBL prévio, hospitalização recente, antibiótico recente, foco nosocomial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Meropenem 1 g IV 8/8 h; dose estendida/otimizada em choque conforme função renal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Descalonar após culturas e controle de fonte.</w:t>
            </w:r>
          </w:p>
        </w:tc>
      </w:tr>
      <w:tr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Risco MRSA/VRE ou infecção relacionada a cateter/pele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Adicionar vancomicina se MRSA; discutir linezolida/daptomicina conforme Enterococcus/VRE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usar cobertura MRSA rotineira se baixo risco.</w:t>
            </w:r>
          </w:p>
        </w:tc>
      </w:tr>
      <w:tr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Risco Candida: choque, cirurgia abdominal recente, anastomose alta/perfuração GI, NPT, colonização, imunossupressão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Equinocandina: anidulafungina 200 mg ataque, depois 100 mg/dia; ou micafungina 100 mg/dia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antifúngico empírico se baixo risco; colher culturas.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540"/>
      </w:tblGrid>
      <w:tr>
        <w:tc>
          <w:tcPr>
            <w:tcW w:type="dxa" w:w="10540"/>
            <w:shd w:fill="FCE4D6"/>
          </w:tcPr>
          <w:p>
            <w:r>
              <w:rPr>
                <w:b/>
                <w:color w:val="1F4E79"/>
                <w:sz w:val="20"/>
              </w:rPr>
              <w:t>Antibiótico sem fonte controlada é ponte, não solução</w:t>
              <w:br/>
            </w:r>
            <w:r>
              <w:rPr>
                <w:sz w:val="18"/>
              </w:rPr>
              <w:t>Em peritonite, necrose ou perfuração, a intervenção para controle de fonte é determinante. Antibiótico reduz carga bacteriana, mas não ressuscita intestino necrosado nem fecha perfuração.</w:t>
            </w:r>
          </w:p>
        </w:tc>
      </w:tr>
    </w:tbl>
    <w:p/>
    <w:p>
      <w:pPr>
        <w:pStyle w:val="Heading1"/>
        <w:spacing w:before="160" w:after="60"/>
      </w:pPr>
      <w:r>
        <w:t>7. Conduta por etiologia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Etiologia</w:t>
            </w:r>
          </w:p>
        </w:tc>
        <w:tc>
          <w:tcPr>
            <w:tcW w:type="dxa" w:w="294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Pistas</w:t>
            </w:r>
          </w:p>
        </w:tc>
        <w:tc>
          <w:tcPr>
            <w:tcW w:type="dxa" w:w="430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Conduta clínica/cirúrgica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Aderências pós-operatórias (ASBO)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prévia, transição em delgado, sem hérnia/tumor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sem peritonite/isquemia: NPO + SNG + fluidos + eletrólitos + contraste hidrossolúvel/observação até 72 h; cirurgia se falha ou complicação.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Hérnia encarcerada/estrangulada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Massa dolorosa irredutível, vômitos, obstrução; femoral pode ser discreta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precoce se dor intensa, pele alterada, sepse, peritonite ou sinais de isquemia; redução manual apenas em cenário selecionado e observado.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Neoplasia colorretal obstrutiva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Idoso, anemia, perda ponderal, alteração hábito, distensão de cólon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TC; cirurgia, ostomia/descompressão ou stent em centro experiente sem perfuração; avaliar oncologia e estadiamento após estabilização.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Volvo de sigmoide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Alça muito distendida, “coffee bean”, constipação crônica, institucionalizado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sem peritonite/isquemia: descompressão endoscópica + tubo retal; cirurgia eletiva/urgente pelo alto risco de recorrência. Se isquemia/perfuração: cirurgia imediata.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Volvo de ceco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Dor/distensão, ceco deslocado, risco alto de isquemia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Geralmente cirúrgico; colonoscopia tem baixa eficácia e risco.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Fecaloma/impactação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Idoso, opioide, desidratação, toque retal positivo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Desimpactação, enemas, laxativos, tratar causa; excluir obstrução mecânica proximal/perfuração antes de medidas agressivas.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Doença de Crohn/estenose inflamatória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História DII, estenoses, fístulas, abscesso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TC/enterografia; corticoide/biológico se inflamatória sem complicação; cirurgia/drenagem se fibrose, abscesso, perfuração, falha.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Íleo biliar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Idoso, pneumobilia, cálculo ectópico, obstrução delgado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para enterolitotomia; tratar fístula biliar de forma individualizada conforme risco.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Íleo paralítico/pós-operatório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ponto de transição; distensão difusa; opioide, sepse, eletrólitos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Tratar causa, reduzir opioide, corrigir K/Mg, mobilizar, SNG se necessário; evitar cirurgia se sem complicação mecânica.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Pseudo-obstrução colônica aguda (Ogilvie)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Cólon dilatado, sem lesão obstrutiva; acamado, trauma, sepse, drogas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Suspender gatilhos, corrigir eletrólitos, descompressão; neostigmina monitorizada ou colonoscopia se ceco muito dilatado/persistente; cirurgia se isquemia/perfuração.</w:t>
            </w:r>
          </w:p>
        </w:tc>
      </w:tr>
    </w:tbl>
    <w:p/>
    <w:p>
      <w:pPr>
        <w:pStyle w:val="Heading2"/>
        <w:spacing w:before="80" w:after="60"/>
      </w:pPr>
      <w:r>
        <w:t>7.1 Manejo conservador da obstrução adesiva de delgado: protocolo fechado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15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36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Como fazer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Falha/alerta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Elegibilidade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peritonite, sem choque persistente, sem sinais de isquemia/perfuração, TC compatível com ASBO simples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Qualquer sinal de complicação cancela protocolo conservador.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Dieta/SNG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NPO + SNG calibrosa; medir débito; reposição mL por mL se perdas elevadas conforme eletrólitos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Vômitos apesar de SNG, aspiração, dor progressiva.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Fluidos/eletrólitos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Cristaloide, K, Mg, Cl; diurese alvo &gt;0,5 mL/kg/h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IRA, acidose, lactato subindo.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Contraste hidrossolúvel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50-150 mL VO/SNG se baixo risco de aspiração/perfuração; RX em 8-24 h conforme protocolo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usar se alto risco aspiração, perfuração, instabilidade.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Monitorização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Reavaliar dor, abdome, SNG, sinais vitais, diurese e lactato/labs seriados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melhora em 24-48 h, piora ou ausência de contraste no cólon em 24 h aumenta chance de cirurgia.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Limite temporal</w:t>
            </w:r>
          </w:p>
        </w:tc>
        <w:tc>
          <w:tcPr>
            <w:tcW w:type="dxa" w:w="436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 ausência de complicação, muitos protocolos aceitam até 72 h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Após 72 h sem resolução: cirurgia recomendada/discussão forte.</w:t>
            </w:r>
          </w:p>
        </w:tc>
      </w:tr>
    </w:tbl>
    <w:p/>
    <w:p>
      <w:pPr>
        <w:pStyle w:val="Heading1"/>
        <w:spacing w:before="160" w:after="60"/>
      </w:pPr>
      <w:r>
        <w:t>8. Indicações de cirurgia imediata ou muito precoce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948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Indicação</w:t>
            </w:r>
          </w:p>
        </w:tc>
        <w:tc>
          <w:tcPr>
            <w:tcW w:type="dxa" w:w="6690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Exemplos objetivos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Peritonite ou perfuração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Rigidez, defesa involuntária, pneumoperitônio, extravasamento de contraste, fecal peritonitis.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Isquemia/estrangulamento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 desproporcional/contínua, lactato/acidose, pneumatose, gás portal, realce reduzido, líquido livre, alça fechada.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Alça fechada/volvo complicado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Whirl sign, ceco/sigmoide ameaçado, sofrimento em TC.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Hérnia estrangulada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 intensa, pele alterada, sepse, obstrução completa, sinais sistêmicos.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 séptico com fonte abdominal provável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Vasopressor, lactato persistente, peritonite/TC compatível.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completa de cólon com válvula ileocecal competente e ceco distendido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Risco de perfuração diastática, especialmente ceco &gt;=10-12 cm ou dor/sepse.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Falha do manejo conservador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Piora clínica ou ausência de resolução dentro do período seguro/definido.</w:t>
            </w:r>
          </w:p>
        </w:tc>
      </w:tr>
    </w:tbl>
    <w:p/>
    <w:p>
      <w:pPr>
        <w:pStyle w:val="Heading1"/>
        <w:spacing w:before="160" w:after="60"/>
      </w:pPr>
      <w:r>
        <w:t>9. Preparo pré-operatório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737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Checklist prático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Comunicação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Cirurgião + anestesia + UTI + enfermagem + banco de sangue; informar risco de aspiração, choque, DVA, anticoagulantes, alergias.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Via aérea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Estômago cheio: sequência rápida, aspiração pronta, SNG funcionando; considerar intubação antes do transporte se instável.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Hemodinâmica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PAM &gt;=65, noradrenalina se necessário, acesso calibroso/CVC, PAI, reposição guiada por responsividade; evitar atraso por normalização impossível.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Administrar antes da incisão em cirurgia contaminada/peritonite; colher culturas se não atrasar.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Coagulação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Reverter anticoagulação quando indicado; plaquetas/plasma/concentrado conforme sangramento/procedimento.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Metabólico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K/Mg/Cl, glicemia, pH; corrigir hipercalemia/hipocalemia graves; considerar bicarbonato apenas em situações específicas.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Profilaxias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TVP conforme risco; úlcera se ventilado/coagulopatia/choque; aquecimento e prevenção hipotermia.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Consentimento/família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Explicar possibilidade de ressecção, ostomia, abdome aberto, reoperação/second look, UTI prolongada, óbito.</w:t>
            </w:r>
          </w:p>
        </w:tc>
      </w:tr>
    </w:tbl>
    <w:p/>
    <w:p>
      <w:pPr>
        <w:pStyle w:val="Heading1"/>
        <w:spacing w:before="160" w:after="60"/>
      </w:pPr>
      <w:r>
        <w:t>10. Estratégia cirúrgica: escolhas que mudam prognóstico</w:t>
      </w:r>
    </w:p>
    <w:p>
      <w:pPr>
        <w:pStyle w:val="Heading2"/>
        <w:spacing w:before="80" w:after="60"/>
      </w:pPr>
      <w:r>
        <w:t>10.1 Laparoscopia vs laparotomia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481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Laparoscopia pode ser considerada</w:t>
            </w:r>
          </w:p>
        </w:tc>
        <w:tc>
          <w:tcPr>
            <w:tcW w:type="dxa" w:w="481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Preferir laparotomia/baixo limiar de conversão</w:t>
            </w:r>
          </w:p>
        </w:tc>
      </w:tr>
      <w:tr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Paciente estável, pouca distensão, primeiro episódio, suspeita de banda única, cirurgião experiente, boa visualização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Instabilidade, peritonite, distensão importante, múltiplas cirurgias/aderências densas, alça muito dilatada, suspeita de necrose/perfuração, necessidade de ressecção complexa</w:t>
            </w:r>
          </w:p>
        </w:tc>
      </w:tr>
    </w:tbl>
    <w:p/>
    <w:p>
      <w:pPr>
        <w:pStyle w:val="Heading2"/>
        <w:spacing w:before="80" w:after="60"/>
      </w:pPr>
      <w:r>
        <w:t>10.2 Princípios intraoperatórios</w:t>
      </w:r>
    </w:p>
    <w:p>
      <w:pPr>
        <w:pStyle w:val="ListBullet"/>
        <w:spacing w:after="20"/>
      </w:pPr>
      <w:r>
        <w:rPr>
          <w:sz w:val="19"/>
        </w:rPr>
        <w:t>Confirmar causa, nível da obstrução e viabilidade intestinal; percorrer intestino com cuidado para evitar enterotomias.</w:t>
      </w:r>
    </w:p>
    <w:p>
      <w:pPr>
        <w:pStyle w:val="ListBullet"/>
        <w:spacing w:after="20"/>
      </w:pPr>
      <w:r>
        <w:rPr>
          <w:sz w:val="19"/>
        </w:rPr>
        <w:t>Desfazer banda/adesiólise apenas o necessário quando possível; manipulação extensa aumenta lesão e recorrência.</w:t>
      </w:r>
    </w:p>
    <w:p>
      <w:pPr>
        <w:pStyle w:val="ListBullet"/>
        <w:spacing w:after="20"/>
      </w:pPr>
      <w:r>
        <w:rPr>
          <w:sz w:val="19"/>
        </w:rPr>
        <w:t>Ressecar intestino francamente necrótico/perfurado; em viabilidade duvidosa, considerar second look.</w:t>
      </w:r>
    </w:p>
    <w:p>
      <w:pPr>
        <w:pStyle w:val="ListBullet"/>
        <w:spacing w:after="20"/>
      </w:pPr>
      <w:r>
        <w:rPr>
          <w:sz w:val="19"/>
        </w:rPr>
        <w:t>Controlar contaminação, lavar quando indicado e garantir drenagem seletiva; dreno não compensa fonte mal controlada.</w:t>
      </w:r>
    </w:p>
    <w:p>
      <w:pPr>
        <w:pStyle w:val="ListBullet"/>
        <w:spacing w:after="20"/>
      </w:pPr>
      <w:r>
        <w:rPr>
          <w:sz w:val="19"/>
        </w:rPr>
        <w:t>Em paciente instável, acidótico, hipotérmico, coagulopático ou com vasopressor alto, pensar em cirurgia de controle de dano e abdome temporariamente aberto.</w:t>
      </w:r>
    </w:p>
    <w:p>
      <w:pPr>
        <w:pStyle w:val="Heading2"/>
        <w:spacing w:before="80" w:after="60"/>
      </w:pPr>
      <w:r>
        <w:t>10.3 Anastomose primária vs ostomia/abdome aberto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Fator</w:t>
            </w:r>
          </w:p>
        </w:tc>
        <w:tc>
          <w:tcPr>
            <w:tcW w:type="dxa" w:w="39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Favorece anastomose</w:t>
            </w:r>
          </w:p>
        </w:tc>
        <w:tc>
          <w:tcPr>
            <w:tcW w:type="dxa" w:w="39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Favorece ostomia/sem anastomose imediata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Hemodinâmica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Estável, pouca DVA, perfusão boa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Choque, noradrenalina alta, lactato alto, hipoperfusão.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Campo cirúrgico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Contaminação limitada, boa higiene, tecido viável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Peritonite fecal, edema importante, isquemia, contaminação extensa.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Paciente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Boa reserva, sem imunossupressão grave/desnutrição extrema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Fragilidade, albumina muito baixa, corticoide/imunossupressão, DRC, alto risco.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Técnica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tensão, boa vascularização, extremidades saudáveis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Tensão, dúvida de viabilidade, discrepância importante, necessidade de second look.</w:t>
            </w:r>
          </w:p>
        </w:tc>
      </w:tr>
    </w:tbl>
    <w:p/>
    <w:p>
      <w:pPr>
        <w:pStyle w:val="Heading1"/>
        <w:spacing w:before="160" w:after="60"/>
      </w:pPr>
      <w:r>
        <w:t>11. Pós-operatório na UTI: roteiro por sistemas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737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Condutas-chave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Hemodinâmica/sepse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Reavaliar lactato, perfusão, diurese, DVA; buscar fonte persistente se choque não melhora; descalonar volume e iniciar deresuscitação quando perfundido.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Respiratório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Ventilar protetor; atenção à pressão intra-abdominal reduzindo complacência; aspirar SNG; extubar apenas com dor controlada, baixo risco aspiração e estabilidade.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Renal/eletrólitos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Monitorar IRA, balanço, K/Mg/Cl/fósforo; repor perdas por SNG/drenos; avaliar TRS em indicações clássicas.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Antimicrobianos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Reavaliar diariamente; ajustar a culturas; após controle adequado de fonte, cursos mais curtos são preferíveis; prolongar se controle incompleto/imunossupressão/abscesso.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Gastrointestinal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Manter SNG conforme débito e cirurgia; avaliar retorno de função intestinal; evitar opioide excessivo; tratar náusea e íleo.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Nutrição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Enteral precoce quando trato viável e seguro; se íleo prolongado, fístula de alto débito ou impossibilidade &gt;5-7 dias, discutir NPT.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Dor/delirium/mobilidade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Analgesia multimodal; sedação mínima; prevenção de delirium; mobilização precoce quando seguro.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Ferida/drenos/abdome aberto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Quantificar débito, aspecto, cultura se indicado; pressão negativa/curativo conforme cirurgia; planejar reabordagem se abdome aberto.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TVP/úlcera/glicose</w:t>
            </w:r>
          </w:p>
        </w:tc>
        <w:tc>
          <w:tcPr>
            <w:tcW w:type="dxa" w:w="737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Profilaxia farmacológica se sem contraindicação; alvo glicêmico usual 140-180 mg/dL; profilaxia úlcera em alto risco.</w:t>
            </w:r>
          </w:p>
        </w:tc>
      </w:tr>
    </w:tbl>
    <w:p/>
    <w:p>
      <w:pPr>
        <w:pStyle w:val="Heading1"/>
        <w:spacing w:before="160" w:after="60"/>
      </w:pPr>
      <w:r>
        <w:t>12. Complicações que não podem passar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Complicação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Sinais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Resposta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Isquemia intestinal perdida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Dor/lactato persistentes, choque, febre, acidose, piora abdominal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Reimagem/relaparotomia; discutir second look cedo.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Fístula/anastomose deiscente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Febre, sepse, débito fecaloide, dor, abscesso, pneumoperitônio tardio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com contraste, antibiótico, drenagem percutânea ou cirurgia.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Síndrome compartimental abdominal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Pressão de vias aéreas alta, oligúria, choque, abdome tenso, PIA elevada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Medidas clínicas + descompressão se refratária.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Aspiração/pneumonia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Hipoxemia, infiltrado, febre após vômitos/IOT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Suporte ventilatório, antibiótico se pneumonia, prevenção com SNG/posição.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Íleo prolongado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flatos/fezes, distensão, SNG alto, sem ponto mecânico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Corrigir K/Mg, reduzir opioide, mobilizar, excluir abscesso/obstrução mecânica.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Desnutrição/falência intestinal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Jejum prolongado, fístula alto débito, perda ponderal, hipoalbuminemia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Equipe multiprofissional, enteral trófica se possível, NPT quando indicado.</w:t>
            </w:r>
          </w:p>
        </w:tc>
      </w:tr>
    </w:tbl>
    <w:p/>
    <w:p>
      <w:pPr>
        <w:pStyle w:val="Heading1"/>
        <w:spacing w:before="160" w:after="60"/>
      </w:pPr>
      <w:r>
        <w:t>13. Prescrição inicial sugerida para paciente crítico com abdômen obstrutivo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b/>
                <w:color w:val="1F4E79"/>
                <w:sz w:val="20"/>
              </w:rPr>
              <w:t>Atenção</w:t>
              <w:br/>
            </w:r>
            <w:r>
              <w:rPr>
                <w:sz w:val="18"/>
              </w:rPr>
              <w:t>Modelo educacional. Ajustar à função renal/hepática, alergias, idade, peso, gravidez, protocolos locais, disponibilidade e julgamento do cirurgião/anestesista.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09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54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Prescrição/ordem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Dieta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Dieta zero. Cabeceira 30-45 graus. Risco de aspiração.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SNG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Sonda nasogástrica calibrosa em baixa pressão/intermitente; medir débito e aspecto a cada 4-6 h; comunicar débito elevado ou sangue/fecaloide.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Acesso/monitorização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 cardíaco, SatO2, PA; PAI se choque. 2 acessos periféricos calibrosos; CVC se DVA/volume difícil. SVD para diurese horária se grave.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Fluidos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Cristaloide balanceado 250-500 mL IV em bolus se hipoperfusão, reavaliando. Manutenção individualizada. Repor perdas por SNG conforme balanço e eletrólitos.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Eletrólitos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Solicitar Na/K/Cl/Mg/Ca/P; repor KCl e Mg conforme protocolo. Alvo prático: K &gt;=4 e Mg &gt;=2 se arritmia/íleo, salvo contraindicação.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Analgesia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Dipirona 1 g IV 6/6 h se sem contraindicação; fentanil IV titulado se dor intensa/instabilidade; evitar excesso de opioide.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Antiemético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Ondansetrona 4-8 mg IV 8/8 h se náuseas/vômitos; evitar procinético em obstrução mecânica completa/perfuração suspeita.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sepse/peritonite/isquemia/cirurgia: ceftriaxona + metronidazol OU piperacilina-tazobactam OU meropenem conforme gravidade/MDR.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Exames seriados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Hemograma, eletrólitos, função renal, gasometria/lactato, coagulograma, PCR/PCT conforme gravidade; repetir lactato em 2-4 h se elevado.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Imagem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abdome/pelve com contraste IV; angio-TC se suspeita isquemia mesentérica. Não atrasar cirurgia se instável/peritonite.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Consultas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Geral imediata; anestesia se provável centro cirúrgico; CCIH se MDR; nutrição se jejum prolongado.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Profilaxias</w:t>
            </w:r>
          </w:p>
        </w:tc>
        <w:tc>
          <w:tcPr>
            <w:tcW w:type="dxa" w:w="754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TVP farmacológica se sem contraindicação; profilaxia úlcera se ventilado/choque/coagulopatia; glicemia alvo 140-180.</w:t>
            </w:r>
          </w:p>
        </w:tc>
      </w:tr>
    </w:tbl>
    <w:p/>
    <w:p>
      <w:pPr>
        <w:pStyle w:val="Heading1"/>
        <w:spacing w:before="160" w:after="60"/>
      </w:pPr>
      <w:r>
        <w:t>14. Modelo de evolução médica - copiar e colar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540"/>
      </w:tblGrid>
      <w:tr>
        <w:tc>
          <w:tcPr>
            <w:tcW w:type="dxa" w:w="10540"/>
            <w:shd w:fill="EAF2F8"/>
          </w:tcPr>
          <w:p>
            <w:r>
              <w:rPr>
                <w:b/>
                <w:color w:val="1F4E79"/>
                <w:sz w:val="20"/>
              </w:rPr>
              <w:t>Evolução UTI - Abdômen agudo obstrutivo</w:t>
              <w:br/>
            </w:r>
            <w:r>
              <w:rPr>
                <w:sz w:val="18"/>
              </w:rPr>
              <w:t># Diagnóstico provável: abdômen agudo obstrutivo, provável [delgado/cólon] por [aderência/hérnia/tumor/volvo/outro], classificado até o momento como [simples vs complicado].</w:t>
              <w:br/>
              <w:t># Gravidade: paciente [estável/choque/sepse], lactato __, diurese __, DVA __, dor/peritonite __.</w:t>
              <w:br/>
              <w:t># Imagem: TC __ demonstrou nível de transição em __, sinais de alça fechada/isquemia/perfuração [sim/não], líquido livre __.</w:t>
              <w:br/>
              <w:t># Conduta: dieta zero, SNG com débito __ mL/6h, reposição volêmica/eletrólitos, analgesia, antiemético, antibiótico [se indicado]. Cirurgia Geral acionada às __; plano: [conservador com reavaliação __/ cirurgia urgente/ endoscopia/stent].</w:t>
              <w:br/>
              <w:t># Gatilhos de mudança: dor progressiva, peritonite, febre/choque, lactato ascendente, acidose, oligúria, piora TC, ausência de progressão do contraste ou falha em até __ h.</w:t>
              <w:br/>
              <w:t># Família informada sobre risco de cirurgia, ostomia, isquemia, perfuração, sepse e UTI prolongada.</w:t>
            </w:r>
          </w:p>
        </w:tc>
      </w:tr>
    </w:tbl>
    <w:p/>
    <w:p>
      <w:pPr>
        <w:pStyle w:val="Heading1"/>
        <w:spacing w:before="160" w:after="60"/>
      </w:pPr>
      <w:r>
        <w:t>15. Handoff para cirurgia/anestesia/UTI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8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Informar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 - Situação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Abdômen agudo obstrutivo em paciente crítico; estabilidade hemodinâmica; necessidade de cirurgia/endoscopia/observação.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 - Background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Idade, comorbidades, cirurgias prévias, anticoagulantes, neoplasia/DII, tempo de sintomas, antibióticos prévios.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- Avaliação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Exame abdominal, peritonite, SNG/débito, TC, lactato, pH, leucócitos, creatinina, DVA, ventilação, diurese.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 - Recomendação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Centro cirúrgico agora vs protocolo conservador; metas antes do transporte; sangue; UTI pós-op; risco de ostomia/abdome aberto.</w:t>
            </w:r>
          </w:p>
        </w:tc>
      </w:tr>
    </w:tbl>
    <w:p/>
    <w:p>
      <w:pPr>
        <w:pStyle w:val="Heading1"/>
        <w:spacing w:before="160" w:after="60"/>
      </w:pPr>
      <w:r>
        <w:t>16. Checklist de segurança de 1 página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822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1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OK?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Cirurgia Geral foi acionada e conduta compartilhada?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Há sinais de peritonite/isquemia/perfuração/choque? Se sim, centro cirúrgico foi priorizado?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Paciente está NPO e com SNG se indicado?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Via aérea protegida ou plano de IOT/transporte seguro?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com contraste IV/angio-TC solicitada sem atrasar cirurgia?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Lactato/gasometria e eletrólitos avaliados e seriados?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Cristaloide/DVA guiados por perfusão e risco de congestão?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 administrado quando indicado e com dose otimizada?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Banco de sangue/coagulação/anticoagulantes revisados?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Família/consentimento: risco de ostomia, ressecção, abdome aberto, óbito explicado?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Gatilhos de falha conservadora e horário limite estão escritos?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  <w:tr>
        <w:tc>
          <w:tcPr>
            <w:tcW w:type="dxa" w:w="822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Plano pós-operatório: ventilação, DVA, drenos, SNG, antibiótico, nutrição, TVP?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 ]</w:t>
            </w:r>
          </w:p>
        </w:tc>
      </w:tr>
    </w:tbl>
    <w:p/>
    <w:p>
      <w:pPr>
        <w:pStyle w:val="Heading1"/>
        <w:spacing w:before="160" w:after="60"/>
      </w:pPr>
      <w:r>
        <w:t>17. Base de evidência e pontos de diretriz usados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26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697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Síntese operacional incorporada ao protocolo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adesiva de delgado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diretriz Bologna/WSES recomenda tentar manejo não operatório em ASBO sem peritonite, estrangulamento ou isquemia; NPO, descompressão por SNG/tubo longo e reposição IV são pilares.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Limite do manejo conservador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 ASBO simples, o período de observação aceito costuma ser até 72 h, com interrupção imediata se deterioração ou sinais de complicação.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Contraste hidrossolúvel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chegada do contraste ao cólon em até 24 h prediz resolução; pode reduzir necessidade de cirurgia e tempo de internação em ASBO selecionada.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Imagem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CT abdome/pelve com contraste IV é geralmente apropriada como imagem inicial em suspeita de obstrução de delgado aguda.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Isquemia mesentérica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Suspeita exige angio-TC precoce, avaliação de revascularização, ressecção de intestino necrótico e damage control/second look quando necessário.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Sepse intra-abdominal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Ressuscitação com cristaloides, noradrenalina como vasopressor de primeira linha, antimicrobianos otimizados e controle de fonte precoce são princípios centrais.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Infecção intra-abdominal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Atualizações recentes destacam avaliação de risco, imagem, microbiologia, escolha/duração/descalonamento de antimicrobianos e controle de fonte.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Obstrução maligna de cólon</w:t>
            </w:r>
          </w:p>
        </w:tc>
        <w:tc>
          <w:tcPr>
            <w:tcW w:type="dxa" w:w="697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Stent colônico pode ser opção como ponte para cirurgia ou paliação em casos selecionados, sem perfuração e em centros experientes; decisão compartilhada.</w:t>
            </w:r>
          </w:p>
        </w:tc>
      </w:tr>
    </w:tbl>
    <w:p/>
    <w:p>
      <w:pPr>
        <w:pStyle w:val="Heading1"/>
        <w:spacing w:before="160" w:after="60"/>
      </w:pPr>
      <w:r>
        <w:t>18. Referências selecionadas</w:t>
      </w:r>
    </w:p>
    <w:p>
      <w:pPr>
        <w:pStyle w:val="ListNumber"/>
        <w:spacing w:after="40"/>
      </w:pPr>
      <w:r>
        <w:rPr>
          <w:sz w:val="17"/>
        </w:rPr>
        <w:t>ten Broek RPG, Krielen P, Di Saverio S, et al. Bologna guidelines for diagnosis and management of adhesive small bowel obstruction (ASBO): 2017 update. World Journal of Emergency Surgery. 2018;13:24. doi:10.1186/s13017-018-0185-2.</w:t>
      </w:r>
    </w:p>
    <w:p>
      <w:pPr>
        <w:pStyle w:val="ListNumber"/>
        <w:spacing w:after="40"/>
      </w:pPr>
      <w:r>
        <w:rPr>
          <w:sz w:val="17"/>
        </w:rPr>
        <w:t>American College of Radiology. ACR Appropriateness Criteria: Suspected Small-Bowel Obstruction. 2020.</w:t>
      </w:r>
    </w:p>
    <w:p>
      <w:pPr>
        <w:pStyle w:val="ListNumber"/>
        <w:spacing w:after="40"/>
      </w:pPr>
      <w:r>
        <w:rPr>
          <w:sz w:val="17"/>
        </w:rPr>
        <w:t>Bala M, Catena F, Kashuk JL, et al. Acute mesenteric ischemia: updated guidelines of the World Society of Emergency Surgery. World Journal of Emergency Surgery. 2022;17:54. doi:10.1186/s13017-022-00443-x.</w:t>
      </w:r>
    </w:p>
    <w:p>
      <w:pPr>
        <w:pStyle w:val="ListNumber"/>
        <w:spacing w:after="40"/>
      </w:pPr>
      <w:r>
        <w:rPr>
          <w:sz w:val="17"/>
        </w:rPr>
        <w:t>Evans L, Rhodes A, Alhazzani W, et al. Surviving Sepsis Campaign: International Guidelines for Management of Sepsis and Septic Shock 2021. Intensive Care Medicine/Critical Care Medicine. 2021.</w:t>
      </w:r>
    </w:p>
    <w:p>
      <w:pPr>
        <w:pStyle w:val="ListNumber"/>
        <w:spacing w:after="40"/>
      </w:pPr>
      <w:r>
        <w:rPr>
          <w:sz w:val="17"/>
        </w:rPr>
        <w:t>Bonomo RA, et al. IDSA 2024 Guideline Update on risk assessment, diagnostic imaging, and microbiological evaluation of complicated intra-abdominal infections. Clinical Infectious Diseases. 2024.</w:t>
      </w:r>
    </w:p>
    <w:p>
      <w:pPr>
        <w:pStyle w:val="ListNumber"/>
        <w:spacing w:after="40"/>
      </w:pPr>
      <w:r>
        <w:rPr>
          <w:sz w:val="17"/>
        </w:rPr>
        <w:t>Huston JM, et al. The Surgical Infection Society Guidelines on the Management of Intra-Abdominal Infection: 2024 Update. Surgical Infections. 2024.</w:t>
      </w:r>
    </w:p>
    <w:p>
      <w:pPr>
        <w:pStyle w:val="ListNumber"/>
        <w:spacing w:after="40"/>
      </w:pPr>
      <w:r>
        <w:rPr>
          <w:sz w:val="17"/>
        </w:rPr>
        <w:t>Sartelli M, et al. Management of intra-abdominal infections: recommendations by the Italian council for the optimization of antimicrobial use. World Journal of Emergency Surgery. 2024;19:37.</w:t>
      </w:r>
    </w:p>
    <w:p>
      <w:pPr>
        <w:pStyle w:val="ListNumber"/>
        <w:spacing w:after="40"/>
      </w:pPr>
      <w:r>
        <w:rPr>
          <w:sz w:val="17"/>
        </w:rPr>
        <w:t>van Hooft JE, et al. Self-expandable metal stents for obstructing colonic and extracolonic cancer: ESGE Guideline Update 2020. Endoscopy. 2020;52:389-407.</w:t>
      </w:r>
    </w:p>
    <w:p>
      <w:pPr>
        <w:pStyle w:val="Heading1"/>
        <w:spacing w:before="160" w:after="60"/>
      </w:pPr>
      <w:r>
        <w:t>19. Apêndice nerd/TEMI: perguntas rápidas para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5270"/>
        <w:gridCol w:w="5270"/>
      </w:tblGrid>
      <w:tr>
        <w:trPr>
          <w:tblHeader w:val="true"/>
        </w:trPr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6123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Resposta de prova/plantão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dado isolado exclui isquemia?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Nenhum. Lactato normal não exclui isquemia precoce; tendência e contexto mandam.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ASBO sem complicação: quanto tempo observar?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Até cerca de 72 h, com reavaliações seriadas e gatilhos objetivos de cirurgia.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contraste hidrossolúvel ajuda?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ASBO parcial/estável; se chega ao cólon em 24 h, chance de resolução é alta.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imagem inicial mais útil?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TC abdome/pelve com contraste IV; angio-TC se suspeita vascular.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antibiótico é obrigatório?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Sepse, choque, peritonite, perfuração, isquemia/estrangulamento, cirurgia contaminada ou translocação provável.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pensar em damage control?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Choque, acidose, hipotermia, coagulopatia, DVA alta, edema visceral, viabilidade duvidosa, contaminação extensa.</w:t>
            </w:r>
          </w:p>
        </w:tc>
      </w:tr>
      <w:t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Stent colônico serve para todo câncer obstrutivo?</w:t>
            </w:r>
          </w:p>
        </w:tc>
        <w:tc>
          <w:tcPr>
            <w:tcW w:type="dxa" w:w="612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Não. Melhor em obstrução maligna selecionada, sem perfuração, com expertise; decisão entre ponte, paliação ou cirurgia.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540"/>
      </w:tblGrid>
      <w:tr>
        <w:tc>
          <w:tcPr>
            <w:tcW w:type="dxa" w:w="10540"/>
            <w:shd w:fill="E2F0D9"/>
          </w:tcPr>
          <w:p>
            <w:r>
              <w:rPr>
                <w:b/>
                <w:color w:val="1F4E79"/>
                <w:sz w:val="20"/>
              </w:rPr>
              <w:t>Próximos materiais que combinam com este protocolo</w:t>
              <w:br/>
            </w:r>
            <w:r>
              <w:rPr>
                <w:sz w:val="18"/>
              </w:rPr>
              <w:t>1) Wallpaper 1080x1920 “Abdômen obstrutivo complicado: operar agora”. 2) Fluxograma HTML interativo para Antigravity. 3) Banco de 30 questões TEMI sobre abdômen agudo na UTI. 4) Checklist de visita pós-operatória para colar no prontuário.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>Documento educacional para apoio à decisão clínica. Adaptar a protocolos locais e discutir precocemente com Cirurgia Geral.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Protocolo UTI | Abdômen agudo obstrutivo | abordagem clínico-cirúrgica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