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🩸 ICSAC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Infecção de Corrente Sanguínea Associada ao Cateter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Bundle de Inserção  •  Bundle de Manutenção  •  Diagnóstico  •  Tratamento</w:t>
      </w:r>
    </w:p>
    <w:p>
      <w:pPr>
        <w:spacing w:after="700"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Preparação TEMI  |  2025</w:t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EPIDEMIOLOGIA E IMPACTO CLÍNICO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ICSAC (ou CLABSI — Central Line-Associated Bloodstream Infection) é uma das infecções relacionadas à assistência à saúde (IRAS) de maior impacto em mortalidade e custo nas UTIs. É, em sua essência, uma infecção PREVENÍVEL — o que torna seu controle um indicador de qualidade assistencial.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Indicador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Incidência em UTI adulto (Brasil)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3–8 episódios / 1.000 cateteres-dia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Incidência em UTI (EUA/Europa)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0,8–1,5 / 1.000 cateteres-dia (após bundles)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Mortalidade atribuível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10–25% por episódio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Mortalidade bruta (sepse por cateter em UTI)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30–60%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 adicional por episódio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USD 45.000–55.000 (EUA)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Dias adicionais de hospitalização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7–21 dias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Prevalência de CVC em UTI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~48% dos pacientes internados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Redução de ICSAC com bundle completo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66–80% comprovado (Pronovost NEJM 2006)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NERD: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estudo de Pronovost et al. (NEJM 2006) — Keystone ICU Project — demonstrou que bundles simples de inserção reduziram a incidência de ICSAC de 7,7 para 1,4/1.000 cateteres-dia em UTIs do Michigan, salvando ~1.500 vidas em 18 meses. Uma das maiores conquistas da segurança do paciente.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DEFINIÇÕES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Termo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CVC (Cateter Venoso Central)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Dispositivo intravascular com ponta posicionada na veia cava superior, inferior ou átrio direito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(CLABSI)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Bacteremia/fungemia primária em paciente com CVC há &gt; 48h, SEM outro foco infeccioso identificado, com ≥ 1 hemocultura positiva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CRBSI (Catheter-Related Bloodstream Infection)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Definição microbiológica mais rigorosa: exige critérios específicos de hemocultura (diferencial time-to-positivity OU cultura semiquantitativa de ponta)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Colonização do cateter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Crescimento microbiano no cateter SEM sinais clínicos de infecção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Infecção do sítio de saída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Eritema, calor, dor ou secreção purulenta a ≤ 2 cm do sítio de inserção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Infecção do túnel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Eritema, calor e dor &gt; 2 cm ao longo do trajeto (cateteres tunelizados)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Bacteremia relacionada a dispositivo (DAB)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Termo mais amplo — inclui todos os dispositivos intravasculares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TEMI: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ICSAC (critério CDC/NHSN) é epidemiológico — basta hemocultura positiva sem outro foco. CRBSI (critério IDSA) é microbiológico — exige comprovação de origem no cateter. Para prática clínica e decisão de retirar cateter, use critérios IDSA (CRBSI).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PATOGÊNESE — VIAS DE CONTAMINAÇÃO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Mecanismo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Tempo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Relevância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Extraluminal (principal em CVC curta duração)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Migração de bactérias da pele ao longo da superfície externa do cateter até a ponta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Dias a semanas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Responsável por ~65% das ICSAC em CVCs &lt; 8–10 dias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Intraluminal (principal em CVC longa duração)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Contaminação do hub/lúmen durante manipulação → biofilme intraluminal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Semanas a meses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Predomina em NPT, cateteres tunelizados, PICC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Hematogênica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Semeadura do cateter durante bacteremia de outro foco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Qualquer momento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Rara; mais comum em endocardite, IAB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Contaminação do infusato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Solução IV contaminada → inoculação direta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Imediato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Rara; surtos hospitalares; NPT manipulada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Biofilme — O Vilão da ICSAC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Biofilme: comunidade de micro-organismos envoltos em matriz de polissacarídeos (EPS — Extracellular Polymeric Substance)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Forma-se em 24h após inserção do cateter sobre a superfície interna e externa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Protege as bactérias de antibióticos (concentrações até 1.000x maiores necessárias) e do sistema imune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Principal razão pela qual cateteres colonizados/infectados raramente são esterilizados com ATB — necessidade de remoção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S. aureus e Candida: biofilmes mais virulentos e difíceis de erradicar</w:t>
      </w:r>
    </w:p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MICROBIOLOGIA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Característica Clínica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Staphylococcus coagulase-negativo (SCoN) — S. epidermidis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30–40%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Virulência baixa; biofilme intenso; resistência à meticilina &gt;70%; pode ser contaminante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Staphylococcus aureus (MSSA/MRSA)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15–20%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virulência; metástases sépticas (endocardite, osteomielite); tratamento mínimo 14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Enterococcus spp. (incluindo VRE)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10–12%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Relevante em imunocomprometidos e pós-CDD; VRE = linezolida ou daptomicina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 spp.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10–15%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Mortalidade 30–40%; retirada IMEDIATA do cateter; fluconazol vs equinocandina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Gram-negativos (K. pneumoniae, E. coli, P. aeruginosa, Acinetobacter)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15–25%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Crescente prevalência MDR; gravidade elevada; mortalidade &gt; gram-positivos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Corynebacterium, Bacillus, outros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Geralmente contaminantes — exceto em imunocomprometidos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🦠 BRASIL: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Brasil, S. aureus MRSA e K. pneumoniae KPC são os germes de maior impacto em ICSAC em UTI de referência. Candida tropicalis e C. parapsilosis (resistentes ao fluconazol) têm prevalência maior que em países desenvolvidos — justifica equinocandina empírica em paciente crítico.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DIAGNÓSTICO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Critério Clínico-Epidemiológico CDC/NHSN (ICSAC)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Paciente com CVC há &gt; 2 dias (cateter in situ ou removido em até 1 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≥ 1 hemocultura positiva por patógeno reconhecido (não contaminante comum)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 ≥ 2 hemoculturas positivas em 48h por contaminante comum (SCoN, Corynebacterium, Bacillus, Propionibacterium, Micrococci, viridans streptococci)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Ausência de outro foco infeccioso que explique a bacteremia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Critério Microbiológico IDSA (CRBSI) — Confirmatório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Critério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Método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Detalhes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Cultura semiquantitativa da ponta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Técnica de Maki (roll-plate): &gt; 15 UFC + hemocultura positiva pelo mesmo germe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Padrão ouro para cateter retirado; rolar ponta em placa de ágar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DTP (Differential Time to Positivity)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Hemocultura pelo cateter positivar ≥ 2h antes que a hemocultura periférica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Sensibilidade 89%, especificidade 87%; NÃO requer retirada do cateter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Cultura quantitativa (cateter/sangue)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Razão hemocultura cateter/periférica ≥ 3:1 em UFC/mL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Técnica mais trabalhosa; usada em pesquisa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Acridine orange leukocyte cytospin (AOLC)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Citospim do sangue do cateter corado com laranja de acridina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Rápido (30 min); sensibilidade 87%; não amplamente disponível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PRÁTICA: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DTP é o método mais factível na UTI para confirmar CRBSI sem retirar o cateter. Colher: (1) hemocultura pelo cateter E (2) hemocultura periférica ao mesmo tempo. Se cateter positivar ≥ 2h antes = CRBSI confirmada.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Coleta de Hemoculturas — Técnica Correta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Colher ANTES de iniciar antibiótico (ou no mínimo antes de nova dose em caso de manutenção)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2 pares de hemoculturas (1 par = 1 frasco aeróbio + 1 frasco anaeróbio)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par pelo CVC suspeito + 1 par por punção periférica (veia diferente do cateter)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Volume: 8–10 mL por frasco adulto (impacto direto na sensibilidade)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Antissepsia rigorosa: clorexidina 2% (aguardar 30s) ou álcool iodado na pele; clorexidina no 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horário exato de coleta dos 2 pares — essencial para calcular DTP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Outros Exames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Ecocardiograma: obrigatório em S. aureus — endocardite em 25–35% das bacteremias por S. aureus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Beta-D-glucana e galactomanana: se suspeita de fungemiaou candidemia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PCR, lactato, procalcitonina: gravidade / sepse; não diagnóstico de ICSAC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Ultrassom de partes moles / TC: suspeita de tromboflebite supurativa ou flebite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BUNDLE DE INSERÇÃO — PREVENÇÃO NA COLOCAÇÃO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bundle de inserção do IHI é composto por 5 medidas que, quando aplicadas JUNTAS, são responsáveis pela maior parte da redução de ICSAC observada nos grandes estudos. CADA elemento é inegociável.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Medida Específica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Evidência / NNT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HIGIENE DAS MÃOS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Lavagem com água e sabão ou fricção com álcool gel antes da inserção e em qualquer manipulação do cateter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Fundamental; base de toda prevenção de IRAS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BARREIRA MÁXIMA DE PRECAUÇÃO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Gorro, máscara cirúrgica, óculos/face shield, avental estéril + luvas estéreis para o operador. Campo estéril de corpo inteiro para o paciente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ICSAC em 6x comparado a barreiras parciais (Mermel 1991)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ANTISSEPSIA DA PELE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Clorexidina alcoólica 2% (gluconato de clorexidina 2% em álcool isopropílico 70%); fricção vigorosa por ≥ 30 segundos; aguardar secar completamente (≥ 30s)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infecção 49% vs povidona (Maki NEJM 1991)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ESCOLHA DO SÍTIO IDEAL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Preferir veia subclávia (menor risco ICSAC) &gt; jugular interna &gt; femoral. Evitar femoral se possível (maior risco de trombose E infecção). Em pediatria/adultos obesos: considerar ultrassom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Femoral: RR 2,0–3,0 para ICSAC vs subclávia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REVISÃO DIÁRIA DA NECESSIDADE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Questionar diariamente: 'O cateter ainda é necessário?' Remover assim que dispensável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dia adicional com CVC = ↑ 3–7% risco de ICSAC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SÍTIO: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Veia FEMORAL tem risco 2–3x maior de ICSAC que subclávia e jugular interna. Em UTI, a femoral deve ser reservada para emergências absolutas (RCP ativa, sem outro acesso). Remover e substituir assim que possível (&lt; 24–48h).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Medidas Complementares na Inserção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Medida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Detalhes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Evidência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Ultrassom para guiar inserção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Guia em tempo real para veia jugular interna e femoral; reduz tentativas e complicações mecânicas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— NICE guidelines; ↓ complicações mecânicas e infecciosas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Número mínimo de lúmens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Usar o menor número de lúmens necessário — cada lúmen = porta de entrada adicional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Moderada — preferir cateter de duplo vs quádruplo lúmen quando possível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Cateter impregnado com antisséptico ou ATB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Clorexidina/sulfadiazina de prata (1ª geração) ou minociclina/rifampicina (2ª geração, mais eficaz)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Moderada — indicado se taxa local &gt; 2/1.000 c-dia ou uso &gt; 5 dias (CDC 2011)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Registro do procedimento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Documentar: sítio, número de tentativas, operador, data; idealmente com checklist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Prática de segurança — facilita auditoria e rastreamento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Kit dedicado para inserção de CVC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Bandeja padronizada com todos os materiais para barreira máxima; reduz variabilidade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Forte — implementação de kits ↓ ICSAC independente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Tipos de Cateteres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Indicação Principal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Tempo de Permanência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CVC não tunelizado (Seldinger)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venoso central emergencial, monitoramento PVC, infusão de vasopressores/NPT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14 dias (ideal &lt; 7)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Mais comum em UTI; subclávia, jugular, femoral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CVC tunelizado (Hickman, Broviac)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NPT domiciliar, quimioterapia crônica, hemodiálise prolongada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Meses a anos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Menor risco de ICSAC a longo prazo pelo túnel subcutâneo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Port (câmara implantável)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Quimioterapia oncológica, acessos de longo prazo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Menor ICSAC entre todos; punção com agulha de Huber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PICC (Cateter Central de Inserção Periférica)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Antibioticoterapia prolongada, NPT, quimioterapia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Semanas a meses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Risco de trombose venosa profunda &gt; CVC convencional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Swan-Ganz (cateter de artéria pulmonar)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Monitoramento hemodinâmico invasivo (cada vez menos usado)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72h (CDC)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Alto risco de ICSAC e complicações — substituído por EcoCG e PiCCO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Cateter arterial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Monitoramento contínuo de PA, gasometria seriada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7 dias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Risco de ICSAC menor que CVC venoso; mesmas medidas de assepsia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BUNDLE DE MANUTENÇÃO — PREVENÇÃO DURANTE USO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bundle de manutenção é TÃO importante quanto o de inserção — a maioria das ICSAC em cateteres de longa permanência origina-se de falhas durante a manutenção diária.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Elementos do Bundle de Manutenção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Medida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HIGIENE DAS MÃOS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Álcool gel antes e após qualquer manipulação do cateter ou de seus componentes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manipulação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medida de maior impacto — não pode ser omitida nunca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ANTISSEPSIA DO HUB (SCRUB THE HUB)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Friccionar cada hub/conector com gaze estéril + clorexidina 70% ou álcool 70% por 15–30 segundos antes de acessar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acesso ao cateter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'Scrub the Hub' — fricção vigorosa, não apenas toque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CURATIVO DO SÍTIO DE INSERÇÃO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Troca: curativo transparente (poliuretano) a cada 7 dias OU quando sujo/solto/úmido. Gaze estéril: a cada 2 dias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Conforme agenda ou SN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Curativo impregnado de clorexidina (Biopatch): preferido em UTI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REVISÃO DIÁRIA DA NECESSIDADE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Reavaliar indicação do CVC todos os dias — registrar em prontuário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Diária — visita médica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'O cateter ainda é necessário?' — se não: RETIRAR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INTEGRIDADE DOS EQUIPO / EXTENSORES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Trocar equipo de soluções de infusão a cada 72–96h. Equipo de propofol/lipídeos: 12h. NPT: 24h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Conforme protocolo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Equipo de sangue/hemoderivados: trocar após cada unidade ou a cada 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SISTEMA FECHADO DE INFUSÃO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Preferir sistemas fechados com válvulas sem agulha (needleless connectors)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Permanente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Eliminar torneirinhas abertas — porta de entrada de contaminação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SOLUÇÃO DE LOCK (CATETER TUNELIZADO/PORT)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Solução de fechamento com heparina + vancomicina OU taurolidina em cateteres tunelizados de alto risco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Quando cateter não em uso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Evidência crescente para lock com antimicrobiano em cateteres de longa duração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EDUCAÇÃO CONTINUADA DA EQUIPE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Treinamento periódico de médicos e enfermagem; simulação de inserção; feedback de taxas de infecção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Semestral / anual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Impacto comprovado independente de outras medidas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9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SCRUB THE HUB: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contaminação do hub é a principal via de ICSAC em cateteres de &gt; 10 dias. Estudos mostram que até 70% dos hubs ficam contaminados sem assepsia adequada na manipulação. Friccionar por 15–30s com clorexidina ou álcool 70% ANTES de cada acesso é inegociável.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Curativo do Sítio — Detalhes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Tipo de Curativo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Troca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Vantagens / Limitações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Curativo transparente de poliuretano (ex: Tegaderm)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Padrão para a maioria dos CVCs em UTI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cada 7 dias OU quando solto/úmido/sujo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Permite inspeção diária do sítio sem remover; impermeável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Curativo impregnado de clorexidina (ex: Biopatch, Tegaderm CHG)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Pacientes de alto risco (UTI, imunossuprimidos, taxa institucional elevada)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cada 7 dias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↓ ICSAC em 50–60% vs curativo padrão (Safdar 2014); recomendado CDC se taxa &gt; 1,5/1.000 c-dia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Gaze estéril + fita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Sítio com secreção ou diaforese intensa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cada 2 dias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Impede visualização contínua; trocar mais frequentemente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Curativo antimicrobiano (prata, rifampicina)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Centros especializados; cateteres tunelizados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Variável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Evidência em expansão para cateteres de longa permanência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Checklist Integrado de Manutenção — Uso Diário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400"/>
        <w:gridCol w:w="10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Item de Verificação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Freq.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CVC ainda necessário? Indicação documentada?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Médico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Diária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Sítio inspecionado: eritema, edema, secreção, dor?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Diária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Curativo íntegro, seco e aderido?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Diária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Troca de curativo realizada conforme protocolo?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Protocolo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Scrub the hub realizado antes de cada acesso?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acesso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Equipo de infusão trocado conforme protocolo?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72–96h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Sistema de infusão fechado (sem torneirinhas abertas)?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Diária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Higiene das mãos antes e após manipulação?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Toda equipe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contato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de inserção do cateter registrada?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Enfermagem/Médico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 inserção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Nenhum lúmen não utilizado por &gt; 24h sem lock?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Enfermagem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Diária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TRATAMENTO DA ICSAC / CRBSI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Decisão sobre o Cateter: Remover ou Manter?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Situação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Conduta com o Cateter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por S. aureus (MSSA ou MRSA)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RETIRAR SEMPRE — obrigatório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Alto risco de endocardite (25–35%), tromboflebite supurativa, metástases sépticas. ATB lock NÃO suficiente.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por Candida spp.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RETIRAR SEMPRE — obrigatório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Biofilme de Candida é altamente resistente a antifúngicos; mortalidade dobra se cateter mantido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por Gram-negativos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RETIRAR na maioria — individualizar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Especialmente P. aeruginosa, Acinetobacter, BGN MDR: retirar. GN sensíveis não complicados: pode tentar manter com lock em casos selecionados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por SCoN (S. epidermidis)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Pode tentar MANTER com ATB lock + ATB sistêmico em casos selecionados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Somente se: cateter tunelizado/port valioso, sem sinais de complicação, hemocultura de controle negativa em 72h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Sepse grave / Choque séptico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RETIRAR SEMPRE independente do germe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Remoção do foco é prioridade absoluta no controle da fonte em sepse grave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Infecção de túnel ou de bolsa (port)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RETIRAR SEMPRE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Antibioticoterapia isolada é insuficiente — recidiva certa sem remoção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🚨 REGRA DE OURO: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S. aureus + Cateter = RETIRAR SEMPRE. Candida + Cateter = RETIRAR SEMPRE. Choque séptico + Cateter = RETIRAR SEMPRE. Não há evidência de que ATB lock ou terapia sistêmica isolada substitua a remoção nestes cenários.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Antibioticoterapia Empírica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IMEDIATAMENTE após coleta de hemoculturas. Escolha baseada em: germe provável, gravidade, fatores de risco para MDR, perfil institucional.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ATB Empírico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não complicada, sem risco MRSA, SEM sepse grave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Oxacilina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2g IV 4/4h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MSSA confirmado: manter oxacilina — SUPERIOR à vancomicina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com risco MRSA: UTI, uso ATB prévio, colonização MRSA conhecida, hemodiálise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25–30 mg/kg ataque; manter AUC/MIC 400–600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Monitorar AUC 24h — não usar dose fixa; nefrotoxicidade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+ Sepse grave / Choque séptico (qualquer germe)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 + Piperacilina-tazobactam OU Meropeném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Van: dose plena; Pip-tazo: 4,5g 6/6h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Cobertura ampla empírica — desescalonar em 48–72h com cultura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em imunossuprimido grave (neutropênico febril)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 + Cefepima 2g 8/8h OU Meropené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Considerar antifúngico empírico se Candida suspeita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por Candida suspeita (NPT, antibiótico prolongado, cirurgia abdominal, colonização)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Equinocandina: Anidulafungina 200mg ataque, 100mg/dia OU Caspofungina 70mg ataque, 50mg/dia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Fluconazol: aceito se C. albicans provável, sem azólico prévio, estável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ICSAC por GN resistente (KPC, MDR)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Ceftazidima-avibactam 2,5g 8/8h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8h infusão extendida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antibiograma — polimixina reservar para pan-resistentes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Terapia Direcionada por Germe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16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Germe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ATB de Escolha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Alternativa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Duração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 MSSA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Oxacilina 2g IV 4/4h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Cefazolina 2g 8/8h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Mínimo 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EcoCG obrigatório; se endocardite: 4–6 sem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 MRSA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 (AUC-guiada)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Daptomicina 6–10 mg/kg/dia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Mínimo 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Daptomicina: NÃO usar para pneumonia; CLSI: 6 mg/kg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SCoN (S. epidermidis) MRSE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Daptomicina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5–7 dias (sem cateter) / 10–14 dias (cateter mantido)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cateter mantido: ATB lock obrigatório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Enterococcus faecalis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Ampicilina 2g 4/4h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7–14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resistente: Linezolida ou Daptomicina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Enterococcus faecium VRE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Linezolida 600mg 12/12h OU Daptomicina 6mg/kg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7–14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VRE = resistente a vancomicina E ampicilina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 albicans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Fluconazol 800mg ataque, 400mg/dia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Equinocandina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dias após última hemocultura negativa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Retirar cateter SEMPRE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 non-albicans (tropicalis, parapsilosis, glabrata)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Equinocandina (anidulafungina ou caspofungina)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dias após última hemo negativa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C. glabrata: resistente a fluconazol; C. parapsilosis: menor sensibilidade a equinocandinas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K. pneumoniae ESBL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Meropeném 1g 8/8h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Ertapeném (se estável, sem Pseudomonas)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7–14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Evitar cefalosp mesmo se sensível in vitro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K. pneumoniae KPC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Ceftazidima-avibactam 2,5g 8/8h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Meropené 2g 3/3h (infusão ext.) + polimixina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10–14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Combinação em casos graves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P. aeruginosa sensível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Cefepima 2g 8/8h OU Pip-tazo 4,5g 6/6h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Meropené 1g 8/8h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10–14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Monoterapia se sensível e estável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ATB Lock — Terapia de Salvamento do Cateter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ATB lock consiste em preencher o lúmen do cateter com solução antibiótica em alta concentração (100–1.000x a CMI) por 8–12h/dia, visando erradicar o biofilme intraluminal.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Agente do 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Concentração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Indicação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Vancomicina 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2–5 mg/mL em heparina 100 UI/mL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CRBSI por SCoN em cateter tunelizado de alto valor (NÃO para S. aureus)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Gentamicina 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 mg/mL em heparina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CRBSI por gram-negativos sensíveis (cateter tunelizado)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Etanol 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Preencher lúmen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eficácia antibiofilme; dados limitados; pode danificar cateter de poliuretano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Taurolidina + citrato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Taurolidina 1,35% + citrato 4%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Profilático em pacientes de hemodiálise; evidência crescente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Anfotericina B 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2,5 mg/mL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Candidemia por cateter tunelizado (casos selecionados)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ATB LOCK: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ATB lock é adjuvante ao ATB sistêmico — NUNCA substituto. Indicação restrita: cateteres de alto valor (tunelizados, port oncológico) por SCoN ou GN sensíveis, sem complicações, com hemocultura de controle negativa. S. aureus e Candida: RETIRAR — sem lock.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COMPLICAÇÕES DA ICSAC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Agente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Conduta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Endocardite infecciosa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 (25–35%), Enterococcus, Candida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Alta com S. aureus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EcoCG obrigatório; tratamento ≥ 4–6 semanas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Tromboflebite supurativa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aureus, Candida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5% — mas alta mortalidade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Cirurgia / drenagem + ATB prolongado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Metástases sépticas (osteomielite, artrite, abscesso)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S. aureus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5–10% das bacteremias por S. aureus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ATB prolongado; foco específico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Trombose venosa profunda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Qualquer — inflamação + êmbolo séptico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15–30% com CVC em femoral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Anticoagulação + remoção do cateter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Sepse / Choque séptico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Qualquer — S. aureus e GN MDR: pior prognóstico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Mais comum em idosos e imunossuprimidos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Bundle Sepsis-3; remoção do cateter como controle de foco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Candidemia disseminada (olhos, rins, fígado, baço)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 spp.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15–30% das candidemias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Fundo de olho obrigatório; antifúngico sistêmico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👁️ CANDIDA: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Toda candidemia deve incluir exame de fundo de olho com midríase (endoftalmite candidiásica em até 16% dos casos). Ecocardiograma em candidemia persistente (&gt; 5 dias). Se endoftalmite: fluconazol sistêmico + avaliação oftalmológica urgente.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INDICADORES DE QUALIDADE E VIGILÂNCIA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Fórmula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Referência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Taxa de ICSAC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Nº episódios ICSAC × 1.000 / Nº cateteres-dia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1,0 / 1.000 c-dia (UTI adulto)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NHSN/CDC; ANVISA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Aderência ao bundle de inserção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Nº inserções com bundle completo / Total de inserções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95%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IHI; ANVISA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Aderência ao bundle de manutenção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Nº dias com todas as medidas aplicadas / Total dias cateter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95%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Taxa de utilização de CVC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Nº cateteres-dia / Nº pacientes-dia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0,5 indica alta utilização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NHSN — monitorar overuse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Tempo médio de permanência do CVC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Soma dos dias de cateter / Nº pacientes com CVC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Minimizar — retirar cateter assim que possível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Indicador de qualidade institucional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📊 BENCHMARK: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taxa média de ICSAC no Brasil (ANVISA 2022): 3,2/1.000 c-dia em UTI adulto. Nos EUA, após implementação nacional de bundles, a taxa caiu para 0,8/1.000 c-dia. O gap indica enorme potencial de melhoria com bundles.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SITUAÇÕES ESPECIAIS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ICSAC em Hemodiálise (Cateter de HD)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Risco 2–3x maior que CVC convencional — longa permanência + múltiplas manipulações diárias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S. aureus: agente mais comum e mais grave em HD — endocardite frequente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Profilaxia com lock de mupirocina nasal + taurolidina/citrato: reduz ICSAC em pacientes de HD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Retirar cateter de HD e instalar cateter temporário para HD contínua enquanto aguarda maturação de fístula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ICSAC em Neutropênico Febril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Gram-negativos MDR (E. coli, K. pneumoniae, P. aeruginosa): agentes de maior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Cobertura empírica ampla: carbapenêmico + vancomicina + antifúngico se febre &gt; 4 dias sem resposta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Decisão de remover CVC: mais conservadora — risco de bacteremia por outra via em neutropênico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ICSAC Recorrente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Recidiva (mesmo germe após tratamento): suspeitar de endocardite, osteomielite, tromboflebite supurativa — investigar com ecocardiograma, 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Reinfecção (germe diferente): falha de bundles de manutenção — auditoria do processo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Lock profilático de vancomicina ou taurolidina: avaliar em pacientes com múltiplos episódios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🤓 PERGUNTAS ESTILO TEMI + CURIOSIDADES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Questões Diretas TEMI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principal antisséptico para pele na inserção de CVC? → Clorexidina alcoólica 2% (friccionar ≥ 30s, aguardar secar ≥ 30s)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sítio de CVC com MENOR risco de ICSAC? → Veia subclávia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sítio com MAIOR risco de ICSAC? → Veia femoral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ICSAC por S. aureus: o cateter deve ser mantido? → NÃO — retirar SEMPRE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ICSAC por Candida: o cateter deve ser retirado? → SIM — SEMPRE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método para confirmar CRBSI sem retirar o cateter? → DTP (Differential Time to Positivity) — cateter positivar ≥ 2h antes da hemocultura periférica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Técnica de cultura de ponta de cateter? → Maki roll-plate (semiquantitativa) — &gt; 15 UFC = positiva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 mínimo por frasco de hemocultura? → 8–10 mL (impacta diretamente a sensibilidade)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ATB de escolha para S. aureus MSSA em CRBSI? → Oxacilina — vancomicina é INFERIOR para MSSA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Antifúngico empírico de escolha para ICSAC por Candida em paciente instável? → Equinocandina (anidulafungina ou caspofungina)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Duração do tratamento de CRBSI por S. aureus sem endocardite? → Mínimo 14 dias de bacteremia documentada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realizar ecocardiograma em ICSAC? → OBRIGATÓRIO em S. aureus; recomendado em Candida e bacteremia prolongada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que é ATB lock? → Solução antibiótica em alta concentração preenchendo o lúmen do cateter — adjuvante em cateteres tunelizados por SCoN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 o impacto do bundle de inserção na taxa de ICSAC? → ↓ 66–80% (Pronovost NEJM 2006)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Curiosidades Científicas 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biofilme de S. epidermidis produz polissacarídeo adesina intercelular (PIA) codificada pelo operon ica — alvo de pesquisa para novos cateteres anti-biofilme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Cateteres de cobre: pesquisas recentes mostram atividade bactericida e antifúngica do cobre — potencial futuro em dispositivos implantáveis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conceito de 'chlorhexidine bathing' (banho diário com clorexidina em todos os pacientes de UTI) reduziu ICSAC em 23% de forma independente (REDUCE MRSA trial, NEJM 2013)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Cateteres impregnados com minociclina/rifampicina (M/R) têm eficácia maior que clorexidina/sulfadiazina de prata — mas preocupação teórica com emergência de resistência à rifampicina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técnica de DTP foi validada em 1999 por Blot et al. — simples, não invasiva e com sensibilidade de 89% para CRBSI — revolucionou o manejo de cateteres tunelizados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Taurolidina: derivado de aminoácido taurina com atividade bactericida E antifúngica E antibiofilme — sem emergência de resistência descrita até o momento (mecanismo físico-químico)</w:t>
      </w:r>
    </w:p>
    <w:p>
      <w:pPr>
        <w:spacing w:after="80" w:before="80"/>
      </w:pPr>
    </w:p>
    <w:p>
      <w:pPr>
        <w:pStyle w:val="Heading1"/>
        <w:pBdr>
          <w:bottom w:val="single" w:color="2E75B6" w:sz="10" w:space="4"/>
        </w:pBdr>
        <w:spacing w:after="160" w:before="3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13.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O'Grady NP et al. Guidelines for the Prevention of Intravascular Catheter-Related Infections. CDC/HICPAC 2011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Mermel LA et al. Clinical Practice Guidelines for the Diagnosis and Management of IVDR Infections. CID 2009;49:1-45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Pronovost P et al. An Intervention to Decrease Catheter-Related Bloodstream Infections in the ICU. NEJM 2006;355:2725–32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ANVISA. Critérios Diagnósticos de IRAS. Brasília: ANVISA,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IHI. How-to Guide: Prevent Central Line-Associated Bloodstream Infections. IHI 2012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Pappas PG et al. Clinical Practice Guideline for the Management of Candidiasis. CID 2016;62:e1-e50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Climo MW et al. Effect of Daily Chlorhexidine Bathing on Hospital-Acquired Infection (REDUCE MRSA). NEJM 2013;368:533–42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AMIB. Medicina Intensiva: Abordagem Prática. 3ª ed.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Safdar N et al. Meta-analysis: Methods for Diagnosing Intravascular Device-Related Bloodstream Infection. Ann Intern Med 2005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para preparação ao TEMI — Dr. Aldenir Rocha | Hospital Regional Norte &amp; Santa Casa de Misericórdia de Sobral-CE | 2025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Dr. Aldenir Rocha  |  UTI  |  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ICSAC — INFECÇÃO DE CORRENTE SANGUÍNEA ASSOCIADA AO CATETER</w:t>
    </w:r>
    <w:r>
      <w:rPr>
        <w:rFonts w:ascii="Arial" w:cs="Arial" w:eastAsia="Arial" w:hAnsi="Arial"/>
        <w:color w:val="888888"/>
        <w:sz w:val="20"/>
        <w:szCs w:val="20"/>
      </w:rPr>
      <w:t xml:space="preserve">  |  UTI  |  TEMI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2026-04-20T01:43:27.572Z</dcterms:created>
  <dcterms:modified xsi:type="dcterms:W3CDTF">2026-04-20T01:43:27.573Z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