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B6E"/>
          <w:sz w:val="52"/>
        </w:rPr>
        <w:t>KDIGO 2026 AKI/AKD NA UTI</w:t>
      </w:r>
    </w:p>
    <w:p>
      <w:pPr>
        <w:jc w:val="center"/>
      </w:pPr>
      <w:r>
        <w:rPr>
          <w:color w:val="3C3C3C"/>
          <w:sz w:val="28"/>
        </w:rPr>
        <w:t>Resumo estruturado, mapa visual 1080x1920 e Memorycards para prova TEMI e pratica diaria de UTI</w:t>
      </w:r>
    </w:p>
    <w:p/>
    <w:p>
      <w:pPr>
        <w:jc w:val="center"/>
      </w:pPr>
      <w:r>
        <w:rPr>
          <w:sz w:val="22"/>
        </w:rPr>
        <w:t>Autor: Dr. Aldenir Rocha de Oliveira Filho</w:t>
        <w:br/>
        <w:t>Clinica Medica / UTI / Medicina Interna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</w:tcPr>
          <w:p>
            <w:r>
              <w:rPr>
                <w:b/>
                <w:color w:val="1F4E79"/>
                <w:sz w:val="20"/>
              </w:rPr>
              <w:t>Aviso importante sobre a fonte</w:t>
              <w:br/>
            </w:r>
            <w:r>
              <w:rPr>
                <w:sz w:val="18"/>
              </w:rPr>
              <w:t>O arquivo-base é o KDIGO 2026 Clinical Practice Guideline for Acute Kidney Injury (AKI) and Acute Kidney Disease (AKD) - Public Review Draft, March 2026. O proprio documento informa que é rascunho para revisao publica e que o conteudo pode mudar. Este material é para estudo, apoio a decisao e revisao TEMI; nao substitui julgamento clinico, nefrologia ou protocolo institucional.</w:t>
            </w:r>
          </w:p>
        </w:tc>
      </w:tr>
    </w:tbl>
    <w:p/>
    <w:p>
      <w:pPr>
        <w:pStyle w:val="Heading1"/>
      </w:pPr>
      <w:r>
        <w:t>Como usar este material em plantao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shd w:fill="0B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7056"/>
            <w:shd w:fill="0B539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Como aplicar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1. Leitura de 5 minutos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Use o mapa visual para lembrar o algoritmo de AKI em paciente critico.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2. Decisao beira-leito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Use o checklist AEIOU-F, modalidade de TRS, dose e criterios de desmame.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3. Estudo TEMI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Use as tabelas "nao erre" e os Memorycards em revisoes curtas durante o plantao.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4. Obsidian/Anki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O arquivo TSV acompanha o Word para importacao como flashcards.</w:t>
            </w:r>
          </w:p>
        </w:tc>
      </w:tr>
    </w:tbl>
    <w:p/>
    <w:p>
      <w:r>
        <w:br w:type="page"/>
      </w:r>
    </w:p>
    <w:p>
      <w:pPr>
        <w:pStyle w:val="Heading1"/>
      </w:pPr>
      <w:r>
        <w:t>Mapa visual 1080x1920 - KDIGO 2026 AKI na UTI em 10 passos</w:t>
      </w:r>
    </w:p>
    <w:p>
      <w:r>
        <w:rPr>
          <w:sz w:val="18"/>
        </w:rPr>
        <w:t>Versao standalone em PNG tambem foi gerada. A imagem abaixo esta inserida para leitura dentro do 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861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Visual_KDIGO_2026_AKI_UTI_10_passos_1080x19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861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KDIGO 2026 AKI na UTI em 10 passos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0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Conduta pratica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Perola TEMI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Suspeitar cedo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Identifique susceptibilidades e exposicoes: sepse, choque, DRC, idade, IC/cirrose, VM, cirurgia, contraste, drogas, calor/desidratacao.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Rim é orgao-alvo do choque e da congestao.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Diagnosticar com criterios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SCr &gt;=0,3/48h, &gt;=1,5x/7d, cistatina C, diurese &lt;0,5 mL/kg/h por &gt;=6h ou biomarcador validado.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Creatinina isolada atrasa a decisao.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Estadiar C/U/B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Classifique C1-C3, U1-U3, B0/B1; defina transitoria &lt;=48h ou persistente &gt;48h.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Diurese muda prognostico mesmo com SCr baixa.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Fenotipar etiologia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Hipoperfusao, congestao, NTA septica, obstrucao, nefrotoxina, glomerular/intersticial, hepatorrenal, pigmento heme.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Trate causa especifica, nao apenas ureia.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Proteger rim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Cristaloide balanceado na maioria, PAM &gt;65 individualizada, sem dopamina renal, evitar hipercloremia e hipotensao.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Dopamina renal é erro de prova.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Controlar volume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Fluido se responsivo; diuretico para congestao; evitar hipovolemia e UF agressiva.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Diuretico nao cura AKI: trata overload.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Revisar drogas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Nefrotoxin stewardship, TDM, ajustar dose por tendencias e estado nao estacionario, revisar interacoes.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Vancomicina/aminoglicosideo exigem respeito.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Buscar indicacao de TRS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AEIOU-F: acidose, eletrólitos, intoxicacao, overload, uremia, falha do manejo clinico.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Nao dialise numero: dialise complicacao.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Escolher modalidade/dose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Instavel/TCE: CRRT/PIRRT; estavel: HDI. CRRT 20-25 mL/kg/h; evitar HVHF rotina na sepse.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Mais dose nao é melhor.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Desmamar e seguir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Suspender TRS se rim atende demanda metabolica/volumica; plano pos-AKI/AKD antes da alta.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AKI nao acaba na alta da UTI.</w:t>
            </w:r>
          </w:p>
        </w:tc>
      </w:tr>
    </w:tbl>
    <w:p/>
    <w:p>
      <w:pPr>
        <w:pStyle w:val="Heading1"/>
      </w:pPr>
      <w:r>
        <w:t>1. Definicao e classificacao que caem na TEMI</w:t>
      </w:r>
    </w:p>
    <w:p>
      <w:r>
        <w:rPr>
          <w:b/>
          <w:color w:val="1F4E79"/>
        </w:rPr>
        <w:t xml:space="preserve">AKI: </w:t>
      </w:r>
      <w:r>
        <w:t>Alteracao renal funcional ou estrutural em ate 7 dias. Use creatinina, cistatina C quando a creatinina for menos confiavel, diurese horaria e biomarcadores quando disponiveis.</w:t>
      </w:r>
    </w:p>
    <w:p>
      <w:r>
        <w:rPr>
          <w:b/>
          <w:color w:val="1F4E79"/>
        </w:rPr>
        <w:t xml:space="preserve">AKI C/U/B: </w:t>
      </w:r>
      <w:r>
        <w:t>C = SCr/cistatina; U = diurese; B = biomarcador. Esta logica amplia a visao da AKI para alem da creatinina.</w:t>
      </w:r>
    </w:p>
    <w:p>
      <w:r>
        <w:rPr>
          <w:b/>
          <w:color w:val="1F4E79"/>
        </w:rPr>
        <w:t xml:space="preserve">AKD: </w:t>
      </w:r>
      <w:r>
        <w:t>Doenca renal aguda com duracao &lt;=3 meses. Pode representar recuperacao incompleta apos AKI ou doenca renal aguda sem episodio claro de AKI.</w:t>
      </w:r>
    </w:p>
    <w:p>
      <w:r>
        <w:rPr>
          <w:b/>
          <w:color w:val="1F4E79"/>
        </w:rPr>
        <w:t xml:space="preserve">Recuperacao: </w:t>
      </w:r>
      <w:r>
        <w:t>Resolucao completa: marcador &lt;1,2x basal; parcial: 1,2 a &lt;1,5x basal. Na pratica, crie plano de seguimento.</w:t>
      </w:r>
    </w:p>
    <w:p>
      <w:pPr>
        <w:pStyle w:val="Heading1"/>
      </w:pPr>
      <w:r>
        <w:t>2. Diagnostico etiologico: pense como intensivista</w:t>
      </w:r>
    </w:p>
    <w:p>
      <w:r>
        <w:rPr>
          <w:b/>
          <w:color w:val="1F4E79"/>
        </w:rPr>
        <w:t xml:space="preserve">Hipoperfusao: </w:t>
      </w:r>
      <w:r>
        <w:t>Choque, hipovolemia, vasodilatacao, baixo debito, hipotensao prolongada, uso de vasopressores em escalada.</w:t>
      </w:r>
    </w:p>
    <w:p>
      <w:r>
        <w:rPr>
          <w:b/>
          <w:color w:val="1F4E79"/>
        </w:rPr>
        <w:t xml:space="preserve">Congestao: </w:t>
      </w:r>
      <w:r>
        <w:t>Balanço positivo, edema, hepatomegalia, VExUS alterado, PVC alta, VM com PEEP, IC direita; pode haver rim congesto com PAM aceitavel.</w:t>
      </w:r>
    </w:p>
    <w:p>
      <w:r>
        <w:rPr>
          <w:b/>
          <w:color w:val="1F4E79"/>
        </w:rPr>
        <w:t xml:space="preserve">NTA septica/isquemica: </w:t>
      </w:r>
      <w:r>
        <w:t>Oliguria persistente, cilindros granulosos, contexto de sepse/choque, lactato, drogas nefrotoxicas.</w:t>
      </w:r>
    </w:p>
    <w:p>
      <w:r>
        <w:rPr>
          <w:b/>
          <w:color w:val="1F4E79"/>
        </w:rPr>
        <w:t xml:space="preserve">Obstrucao: </w:t>
      </w:r>
      <w:r>
        <w:t>Anuria/oliguria abrupta, bexigoma, hidronefrose, sonda obstruida, HPB, neoplasia, calculo.</w:t>
      </w:r>
    </w:p>
    <w:p>
      <w:r>
        <w:rPr>
          <w:b/>
          <w:color w:val="1F4E79"/>
        </w:rPr>
        <w:t xml:space="preserve">Nefrotoxica: </w:t>
      </w:r>
      <w:r>
        <w:t>AINE, contraste, aminoglicosideo, vancomicina em niveis altos, anfotericina, aciclovir, inibidores calcineurinicos, interacoes.</w:t>
      </w:r>
    </w:p>
    <w:p>
      <w:r>
        <w:rPr>
          <w:b/>
          <w:color w:val="1F4E79"/>
        </w:rPr>
        <w:t xml:space="preserve">Glomerular/intersticial: </w:t>
      </w:r>
      <w:r>
        <w:t>Hematuria dismorfica, cilindros hematicos, proteinuria relevante, rash, eosinofilia, febre, complemento, autoanticorpos.</w:t>
      </w:r>
    </w:p>
    <w:p>
      <w:pPr>
        <w:pStyle w:val="Heading1"/>
      </w:pPr>
      <w:r>
        <w:t>3. Prevencao e tratamento inicial - pacote RIM SAFE</w:t>
      </w:r>
    </w:p>
    <w:p>
      <w:r>
        <w:rPr>
          <w:b/>
          <w:color w:val="1F4E79"/>
        </w:rPr>
        <w:t xml:space="preserve">R - Reperfusao racional: </w:t>
      </w:r>
      <w:r>
        <w:t>PAM &gt;65 mmHg como alvo inicial, individualizar em hipertensao cronica/hipotensao cronica. Otimize debito, oxigenacao e sepse.</w:t>
      </w:r>
    </w:p>
    <w:p>
      <w:r>
        <w:rPr>
          <w:b/>
          <w:color w:val="1F4E79"/>
        </w:rPr>
        <w:t xml:space="preserve">I - Infusao adequada: </w:t>
      </w:r>
      <w:r>
        <w:t>Cristaloides em vez de coloides; balanceados na maioria sem TCE. Evite hipercloremia e ressuscitacao perpetua.</w:t>
      </w:r>
    </w:p>
    <w:p>
      <w:r>
        <w:rPr>
          <w:b/>
          <w:color w:val="1F4E79"/>
        </w:rPr>
        <w:t xml:space="preserve">M - Medicamentos: </w:t>
      </w:r>
      <w:r>
        <w:t>Suspender nefrotoxicos, ajustar dose, TDM e revisar interacoes todos os dias.</w:t>
      </w:r>
    </w:p>
    <w:p>
      <w:r>
        <w:rPr>
          <w:b/>
          <w:color w:val="1F4E79"/>
        </w:rPr>
        <w:t xml:space="preserve">S - Sedimento/sonda/sistema: </w:t>
      </w:r>
      <w:r>
        <w:t>Checar sedimento urinario, diurese h/h, sonda vesical, obstrucao e POCUS quando disponivel.</w:t>
      </w:r>
    </w:p>
    <w:p>
      <w:r>
        <w:rPr>
          <w:b/>
          <w:color w:val="1F4E79"/>
        </w:rPr>
        <w:t xml:space="preserve">A - Acidose e eletrólitos: </w:t>
      </w:r>
      <w:r>
        <w:t>Tratar hipercalemia, acidose e hipocalcemia/hiperfosfatemia. Bicarbonato em acidemia grave se sem indicacao urgente de RRT.</w:t>
      </w:r>
    </w:p>
    <w:p>
      <w:r>
        <w:rPr>
          <w:b/>
          <w:color w:val="1F4E79"/>
        </w:rPr>
        <w:t xml:space="preserve">F - Fluid balance: </w:t>
      </w:r>
      <w:r>
        <w:t>Escolher fluido x diuretico x UF conforme fenotipo: hipovolemia, euvolemia ou congestao.</w:t>
      </w:r>
    </w:p>
    <w:p>
      <w:r>
        <w:rPr>
          <w:b/>
          <w:color w:val="1F4E79"/>
        </w:rPr>
        <w:t xml:space="preserve">E - Escalonar TRS: </w:t>
      </w:r>
      <w:r>
        <w:t>Planejar acesso/nefrologia antes da emergencia quando probabilidade de RRT é alta.</w:t>
      </w:r>
    </w:p>
    <w:p>
      <w:pPr>
        <w:pStyle w:val="Heading1"/>
      </w:pPr>
      <w:r>
        <w:t>4. Diureticos: ferramenta de volume, nao de cura renal</w:t>
      </w:r>
    </w:p>
    <w:p>
      <w:r>
        <w:rPr>
          <w:b/>
          <w:color w:val="1F4E79"/>
        </w:rPr>
        <w:t xml:space="preserve">Quando usar: </w:t>
      </w:r>
      <w:r>
        <w:t>Sobrecarga volêmica clinicamente significativa, especialmente congestao pulmonar/sistêmica, se ainda houver resposta renal e sem outra indicacao imediata de RRT.</w:t>
      </w:r>
    </w:p>
    <w:p>
      <w:r>
        <w:rPr>
          <w:b/>
          <w:color w:val="1F4E79"/>
        </w:rPr>
        <w:t xml:space="preserve">Como interpretar: </w:t>
      </w:r>
      <w:r>
        <w:t>Resposta boa apoia manejo conservador e sugere funcao tubular residual. Falha em congestao progressiva deve acelerar discussao de TRS.</w:t>
      </w:r>
    </w:p>
    <w:p>
      <w:r>
        <w:rPr>
          <w:b/>
          <w:color w:val="1F4E79"/>
        </w:rPr>
        <w:t xml:space="preserve">Armadilha: </w:t>
      </w:r>
      <w:r>
        <w:t>Nao usar furosemida para transformar AKI oligurica em nao oligurica com objetivo cosmetico; o desfecho importante é perfusao, volume e complicacoes.</w:t>
      </w:r>
    </w:p>
    <w:p>
      <w:pPr>
        <w:pStyle w:val="Heading1"/>
      </w:pPr>
      <w:r>
        <w:t>5. Terapia renal substitutiva na UTI</w:t>
      </w:r>
    </w:p>
    <w:p>
      <w:r>
        <w:rPr>
          <w:b/>
          <w:color w:val="1F4E79"/>
        </w:rPr>
        <w:t xml:space="preserve">Inicio: </w:t>
      </w:r>
      <w:r>
        <w:t>Na ausencia de urgencia, estrategia deferida com vigilancia estreita. Iniciar se complicacao refrataria de fluido, K, acidobase, uremia/metabolismo ou intoxicacao dializavel.</w:t>
      </w:r>
    </w:p>
    <w:p>
      <w:r>
        <w:rPr>
          <w:b/>
          <w:color w:val="1F4E79"/>
        </w:rPr>
        <w:t xml:space="preserve">Planejamento: </w:t>
      </w:r>
      <w:r>
        <w:t>Se alta probabilidade de RRT, organizar acesso, nefrologia, modalidade, anticoagulacao, dose e metas antes da parada cardiorrespiratoria metabolica.</w:t>
      </w:r>
    </w:p>
    <w:p>
      <w:r>
        <w:rPr>
          <w:b/>
          <w:color w:val="1F4E79"/>
        </w:rPr>
        <w:t xml:space="preserve">Modalidade: </w:t>
      </w:r>
      <w:r>
        <w:t>CRRT ou PIRRT/SLED para instabilidade; CRRT para risco neurologico; HDI se estavel e precisa depuracao rapida; PD aguda se contexto/expertise favorecem.</w:t>
      </w:r>
    </w:p>
    <w:p>
      <w:r>
        <w:rPr>
          <w:b/>
          <w:color w:val="1F4E79"/>
        </w:rPr>
        <w:t xml:space="preserve">Dose: </w:t>
      </w:r>
      <w:r>
        <w:t>CRRT 20-25 mL/kg/h de efluente; IRRT/PIRRT Kt/V semanal 3,9; nao usar hemofiltracao alto volume rotineira na sepse.</w:t>
      </w:r>
    </w:p>
    <w:p>
      <w:r>
        <w:rPr>
          <w:b/>
          <w:color w:val="1F4E79"/>
        </w:rPr>
        <w:t xml:space="preserve">UFNET: </w:t>
      </w:r>
      <w:r>
        <w:t>Individualizar. Evite UF agressiva em vasopressor alto; reavalie diariamente congestao, PAM, lactato, noradrenalina, perfusao periferica e balanco.</w:t>
      </w:r>
    </w:p>
    <w:p>
      <w:pPr>
        <w:pStyle w:val="Heading1"/>
      </w:pPr>
      <w:r>
        <w:t>6. Complicacoes intradialiticas que mudam conduta</w:t>
      </w:r>
    </w:p>
    <w:p>
      <w:r>
        <w:rPr>
          <w:b/>
          <w:color w:val="1F4E79"/>
        </w:rPr>
        <w:t xml:space="preserve">Hipotensao: </w:t>
      </w:r>
      <w:r>
        <w:t>Reduzir/parar UF, reavaliar vasodilatadores, considerar albumina se hipoalbuminemia, Qb/Qd baixos, banho frio e sodio maior em IRRT selecionada.</w:t>
      </w:r>
    </w:p>
    <w:p>
      <w:r>
        <w:rPr>
          <w:b/>
          <w:color w:val="1F4E79"/>
        </w:rPr>
        <w:t xml:space="preserve">Arritmias/dor toracica: </w:t>
      </w:r>
      <w:r>
        <w:t>Interromper/pausar conforme gravidade, checar K/Ca/Mg, isquemia, hipoxemia e instabilidade hemodinamica.</w:t>
      </w:r>
    </w:p>
    <w:p>
      <w:r>
        <w:rPr>
          <w:b/>
          <w:color w:val="1F4E79"/>
        </w:rPr>
        <w:t xml:space="preserve">Coagulacao de filtro: </w:t>
      </w:r>
      <w:r>
        <w:t>Checar acesso, Qb, fração de filtração, hemoconcentracao, posicao do cateter e anticoagulacao.</w:t>
      </w:r>
    </w:p>
    <w:p>
      <w:r>
        <w:rPr>
          <w:b/>
          <w:color w:val="1F4E79"/>
        </w:rPr>
        <w:t xml:space="preserve">Sangramento: </w:t>
      </w:r>
      <w:r>
        <w:t>Rever heparina/citrato, plaquetas, coagulograma, uremia, acesso e risco-beneficio da anticoagulacao.</w:t>
      </w:r>
    </w:p>
    <w:p>
      <w:r>
        <w:rPr>
          <w:b/>
          <w:color w:val="1F4E79"/>
        </w:rPr>
        <w:t xml:space="preserve">Desequilibrio/osmose: </w:t>
      </w:r>
      <w:r>
        <w:t>Risco em ureia muito alta e neurologico. Preferir abordagens lentas/CRRT se risco cerebral.</w:t>
      </w:r>
    </w:p>
    <w:p>
      <w:pPr>
        <w:pStyle w:val="Heading1"/>
      </w:pPr>
      <w:r>
        <w:t>7. Suspensao/desmame de TRS</w:t>
      </w:r>
    </w:p>
    <w:p>
      <w:r>
        <w:rPr>
          <w:b/>
          <w:color w:val="1F4E79"/>
        </w:rPr>
        <w:t xml:space="preserve">Tentar suspender se: </w:t>
      </w:r>
      <w:r>
        <w:t>Diurese cresce, K/pH estaveis, ureia/creatinina sem rebote perigoso, balanco controlavel, sem uremia e menor vasopressor.</w:t>
      </w:r>
    </w:p>
    <w:p>
      <w:r>
        <w:rPr>
          <w:b/>
          <w:color w:val="1F4E79"/>
        </w:rPr>
        <w:t xml:space="preserve">Nao suspender se: </w:t>
      </w:r>
      <w:r>
        <w:t>Anuria persistente, hipercalemia/acidose recorrente, congestao refrataria, catabolismo extremo, intoxicacao em curso ou uremia sintomatica.</w:t>
      </w:r>
    </w:p>
    <w:p>
      <w:r>
        <w:rPr>
          <w:b/>
          <w:color w:val="1F4E79"/>
        </w:rPr>
        <w:t xml:space="preserve">Etica/metas: </w:t>
      </w:r>
      <w:r>
        <w:t>Suspender ou nao iniciar se TRS nao for proporcional ou alinhada às preferencias/metas de cuidado, com decisao compartilhada e documentacao robusta.</w:t>
      </w:r>
    </w:p>
    <w:p>
      <w:pPr>
        <w:pStyle w:val="Heading1"/>
      </w:pPr>
      <w:r>
        <w:t>8. Seguimento pos-AKI/AKD</w:t>
      </w:r>
    </w:p>
    <w:p>
      <w:r>
        <w:rPr>
          <w:b/>
          <w:color w:val="1F4E79"/>
        </w:rPr>
        <w:t xml:space="preserve">Antes da alta: </w:t>
      </w:r>
      <w:r>
        <w:t>Defina AKI resolvida, AKD ou DRC; documente creatinina basal/alta, diurese, proteinuria/hematuria, PA, drogas suspensas e plano de retorno.</w:t>
      </w:r>
    </w:p>
    <w:p>
      <w:r>
        <w:rPr>
          <w:b/>
          <w:color w:val="1F4E79"/>
        </w:rPr>
        <w:t xml:space="preserve">Depois da alta: </w:t>
      </w:r>
      <w:r>
        <w:t>Reavaliar creatinina/eGFR, urina tipo 1/UACR, PA, peso, drogas cardio-renoprotetoras, necessidade de nefrologia e educacao de sick-day rules.</w:t>
      </w:r>
    </w:p>
    <w:p>
      <w:r>
        <w:rPr>
          <w:b/>
          <w:color w:val="1F4E79"/>
        </w:rPr>
        <w:t xml:space="preserve">AKI-RRT: </w:t>
      </w:r>
      <w:r>
        <w:t>Monitorar recuperacao renal, acesso, hipotensao intradialitica, medicamentos, clearance, peso seco e possibilidade de sair da dialise.</w:t>
      </w:r>
    </w:p>
    <w:p>
      <w:pPr>
        <w:pStyle w:val="Heading1"/>
      </w:pPr>
      <w:r>
        <w:t>Tabela de escolha da modalidade de TRS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shd w:fill="38761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Modalidade</w:t>
            </w:r>
          </w:p>
        </w:tc>
        <w:tc>
          <w:tcPr>
            <w:tcW w:type="dxa" w:w="4320"/>
            <w:shd w:fill="38761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Quando pensar</w:t>
            </w:r>
          </w:p>
        </w:tc>
        <w:tc>
          <w:tcPr>
            <w:tcW w:type="dxa" w:w="3600"/>
            <w:shd w:fill="38761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Cuidado/limitacao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HDI/IRRT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Paciente estavel; necessidade de depuracao rapida; logistica simples.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Hipotensao, flutuacao osmolar, pior para risco neurologico.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PIRRT/SLED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Instabilidade moderada; ponte entre CRRT e HDI; 6-12h.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Exige equipe/maquina/agenda; ainda pode causar hipotensao.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Choque/vasopressor, edema cerebral/TCE, controle fino de UF/solutos.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Custo, anticoagulacao, filtro, equipe treinada.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PD aguda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Baixo recurso, sem acesso vascular, crianca/selecionados, expertise local.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Menor clearance, peritonite, impacto ventilatorio/abdominal.</w:t>
            </w:r>
          </w:p>
        </w:tc>
      </w:tr>
    </w:tbl>
    <w:p/>
    <w:p>
      <w:pPr>
        <w:pStyle w:val="Heading1"/>
      </w:pPr>
      <w:r>
        <w:t>Armadilhas de prova TEMI - nao 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shd w:fill="99000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3168"/>
            <w:shd w:fill="99000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Pegadinha</w:t>
            </w:r>
          </w:p>
        </w:tc>
        <w:tc>
          <w:tcPr>
            <w:tcW w:type="dxa" w:w="4752"/>
            <w:shd w:fill="99000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Resposta esperada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Dopamina renal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Usar baixa dose para proteger rim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Nao usar; protege rim = mito.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Creatinina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Esperar creatinina subir muito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Valorizar diurese, tendencia, contexto e biomarcadores quando disponiveis.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Diuretico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Forcar diurese para tratar AKI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Usar para volume/congestao; nao muda AKI por si.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RRT precoce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Dialise todo AKI estagio 3 sem urgencia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Se sem AEIOU-F, estrategia deferida e reavaliacao frequente.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Sepse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Hemofiltracao de alto volume rotineira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Nao usar rotineiramente; dose padrao é suficiente.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CRRT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Sempre superior a todas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Melhor em instabilidade/neurologico; nao é sempre necessaria.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Alta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AKI melhorou, acabou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Planejar AKD/DRC, retorno e laboratorio.</w:t>
            </w:r>
          </w:p>
        </w:tc>
      </w:tr>
    </w:tbl>
    <w:p/>
    <w:p>
      <w:pPr>
        <w:pStyle w:val="Heading1"/>
      </w:pPr>
      <w:r>
        <w:t>Templates prontos para evolucao e discussao com nefrologia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</w:tcPr>
          <w:p>
            <w:r>
              <w:rPr>
                <w:b/>
                <w:color w:val="1F4E79"/>
                <w:sz w:val="20"/>
              </w:rPr>
              <w:t>AKI sem indicacao dialitica imediata</w:t>
              <w:br/>
            </w:r>
            <w:r>
              <w:rPr>
                <w:sz w:val="18"/>
              </w:rPr>
              <w:t>Paciente com AKI KDIGO C__/U__/B__, provavel etiologia multifatorial por ______. Sem indicacao emergencial de TRS no momento: K ___, pH ___, sem uremia sintomatica e sem congestao refrataria. Conduta: otimizar perfusao/PAM, revisar nefrotoxinas e doses, monitorar diurese h/h, balanco, eletrólitos e gasometria. Reavaliar AEIOU-F seriado.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</w:tcPr>
          <w:p>
            <w:r>
              <w:rPr>
                <w:b/>
                <w:color w:val="1F4E79"/>
                <w:sz w:val="20"/>
              </w:rPr>
              <w:t>AKI com indicacao de TRS</w:t>
              <w:br/>
            </w:r>
            <w:r>
              <w:rPr>
                <w:sz w:val="18"/>
              </w:rPr>
              <w:t>Paciente com AKI KDIGO C3/U__, complicacao refrataria por ______ (hipercalemia/acidose/congestao/uremia/intoxicacao). Indicado inicio de TRS, alinhado às metas de cuidado. Modalidade sugerida: ______ por ______. Metas: controle de K/pH/uremia e balanco ___ mL/24h, evitando instabilidade hemodinamica.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EAF7"/>
          </w:tcPr>
          <w:p>
            <w:r>
              <w:rPr>
                <w:b/>
                <w:color w:val="1F4E79"/>
                <w:sz w:val="20"/>
              </w:rPr>
              <w:t>Tentativa de suspensao de TRS</w:t>
              <w:br/>
            </w:r>
            <w:r>
              <w:rPr>
                <w:sz w:val="18"/>
              </w:rPr>
              <w:t>Paciente em recuperacao renal com diurese ___ mL/24h, K/pH estaveis, balanco controlavel, menor suporte vasoativo e sem sinais de uremia. Planejada pausa de TRS com monitorizacao seriada de diurese, balanco, gasometria, K, ureia/creatinina e sinais de congestao.</w:t>
            </w:r>
          </w:p>
        </w:tc>
      </w:tr>
    </w:tbl>
    <w:p/>
    <w:p>
      <w:r>
        <w:br w:type="page"/>
      </w:r>
    </w:p>
    <w:p>
      <w:pPr>
        <w:pStyle w:val="Heading1"/>
      </w:pPr>
      <w:r>
        <w:t>Memorycards KDIGO 2026 AKI/AKD - modo TEMI e plantao</w:t>
      </w:r>
    </w:p>
    <w:p>
      <w:r>
        <w:rPr>
          <w:sz w:val="18"/>
        </w:rPr>
        <w:t>Use em revisao ativa: leia a frente, responda mentalmente, confira o verso e marque as que errar para revisao espaced repetition. O arquivo TSV separado pode ser importado no Anki/Obsidian.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504"/>
            <w:shd w:fill="7030A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72"/>
            <w:shd w:fill="7030A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4680"/>
            <w:shd w:fill="7030A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Verso</w:t>
            </w:r>
          </w:p>
        </w:tc>
        <w:tc>
          <w:tcPr>
            <w:tcW w:type="dxa" w:w="1440"/>
            <w:shd w:fill="7030A0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Tag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é a definicao operacional de AKI no KDIGO 2026?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Alteracao funcional ou estrutural renal, conhecida ou presumida em ate 7 dias, no contexto clinico adequado: creatinina, cistatina C, diurese ou biomarcador validado.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definicao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Quais sao os criterios funcionais classicos de AKI por creatinina?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SCr &gt;=0,3 mg/dL em 48h ou SCr &gt;=1,5x basal presumida em ate 7 dias.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definicao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criterio de diurese define AKI em adultos/criancas?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Volume urinario medio &lt;0,5 mL/kg/h por &gt;=6 horas, preferencialmente com peso ideal quando aplicavel.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definicao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Quando considerar cistatina C para identificar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Quando a creatinina for pouco confiavel: baixa massa muscular, hepatopatia, hemodiluicao, estado nao estacionario, desnutricao, idosos, amputados.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O que significa classificar AKI por C/U/B?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 = creatinina/cistatina; U = urine output/diurese; B = biomarcador de dano/estresse renal positivo ou negativo.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estadiamento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C1 de AKI significa o que?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SCr &gt;=0,3 mg/dL ou 1,5-1,9x basal.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estadiamento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C2 de AKI significa o que?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SCr 2,0-2,9x basal.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estadiamento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C3 de AKI significa o que?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SCr &gt;=3x basal, SCr &gt;=4 mg/dL ou inicio de RRT/TRS.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estadiamento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U1 de AKI significa o que?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Diurese &lt;0,5 mL/kg/h por 6-12 horas.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estadiamento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U2 de AKI significa o que?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Diurese &lt;0,5 mL/kg/h por &gt;12 horas.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estadiamento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U3 de AKI significa o que?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Diurese &lt;0,3 mL/kg/h por &gt;24 horas ou anuria &gt;12 horas.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estadiamento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Como diferenciar AKI transitoria de persistente?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Transitoria: alteracao de funcao/diurese &lt;=48h. Persistente: &gt;48h e ate 7 dias.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prognostico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O que é AKD?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Doenca renal aguda com criterios funcionais/estruturais em duracao &lt;=3 meses; pode ocorrer apos AKI ou sem AKI evidente.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akd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Cite criterios funcionais de AKD.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AKI funcional, GFR &lt;60 mL/min/1,73 m2, queda de GFR &gt;=35 mL/min/1,73 m2 ou aumento de SCr &gt;50%.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akd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Como definir resolucao completa de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SCr ou cistatina C &lt;1,2x basal dentro de 7 dias.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recuperacao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Como definir resolucao parcial de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SCr ou cistatina C &gt;=1,2 a &lt;1,5x basal dentro de 7 dias.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recuperacao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a mensagem sobre alertas eletronicos de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 usar alertas interruptivos isolados baseados apenas em creatinina sem estrategia sistematica de resposta clinica.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Para que serve o Furosemide Stress Test?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Avaliar risco de progressao para AKI estagio 3/RRT em AKI estagio 1-2 quando paciente esta euvolemico ou hipervolemico.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resposta ao Furosemide Stress Test sugere melhor prognostico?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Diurese robusta nas primeiras horas sugere reserva tubular; baixa resposta sugere maior risco de progressao.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Quando usar KeGFR?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Quando estimativa de GFR em estado nao estacionario mudar decisao de dose, contraste, TRS ou prognostico.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papel do sedimento urinario na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Ajuda etiologia/prognostico; cilindros granulosos muddy brown e celulas tubulares sugerem injuria tubular aguda.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FeNa e FeUrea devem ser usadas como?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Apenas em cenarios selecionados; têm utilidade limitada e devem ser interpretadas no contexto clinico.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diagnostico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papel do POCUS na AKI da UTI?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Avaliar volemia, congestao venosa, resposta a fluidos, obstrucao e perfusao, ajudando diferenciar AKI responsiva a volume de injuria intrinseca/congestiva.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pocus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Cristaloide ou coloide na expansao inicial em risco/AKI?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Preferir cristaloides em vez de coloides como abordagem inicial de expansao intravascular.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tratamento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Salina 0,9% ou cristaloide balanceado na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 maioria sem TCE, preferir cristaloide balanceado/buffered em vez de SF 0,9%.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tratamento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excecao importante para cristaloides balanceados?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TCE/risco neurologico pode exigir cuidado com tonicidade; protocolos podem preferir SF/solucoes especificas.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tratamento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pH &lt;7,20 em AKI: sempre dialisa?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Nao. Bicarbonato IV pode ser preferido sobre RRT se nao houver outra indicacao urgente de RRT.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acidose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alvo geral de PAM na AKI critica?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PAM &gt;65 mmHg como alvo inicial, individualizando em hipertensao cronica, hipotensao cronica e efeitos adversos de vasopressores.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hemodinamica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Dopamina em baixa dose protege rim?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Nao. KDIGO recomenda contra dopamina em baixa dose para protecao renal.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hemodinamica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alvo glicemico aceitavel em criticos com risco/AKI?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140-180 mg/dL; evitar alvos agressivos que aumentem hipoglicemia.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tratamento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Diuretico trata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 cura AKI; pode ser usado para sobrecarga volêmica clinicamente significativa.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diuretico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Quando tentar diuretico antes de remocao extracorporea de fluido?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Em sobrecarga volêmica significativa sem outra indicacao de RRT, tentar diureticos antes de ultrafiltracao extracorporea.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diuretico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estrategia inicial de diuretico de alca?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Bolus intermitente geralmente é apropriado como primeira estrategia; infusao pode ser usada conforme resposta e contexto.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diuretico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O que é nephrotoxin stewardship?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Revisao sistematica de nefrotoxicos: suspender, substituir, reduzir dose, monitorar niveis e interacoes.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nefrotoxinas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interacao nefrotoxica classica é chamada triple whammy?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AINE + diuretico + inibidor do sistema renina-angiotensina.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nefrotoxinas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Quais drogas pedem TDM em AKI/RRT?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Vancomicina, aminoglicosideos, digoxina, calcineurinicos e outras com margem terapeutica estreita.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farmacologia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37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Em contraste iodado, devemos atrasar exame essencial por medo de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 se o beneficio diagnostico/terapeutico superar o risco; mitigar com estrategia adequada.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contraste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Como prevenir CA-AKI em alto risco sem congestao?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Hidratacao periprocedimento, geralmente com SF 0,9%, menor dose de contraste e contraste iso/baixo-osmolar quando possivel.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contraste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39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Deve suspender RASi rotineiramente antes de cirurgia/contraste?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 rotineiramente; individualizar conforme hemodinamica, hipercalemia, risco de hipotensao e contexto.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farmacologia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Hepatorrenal-AKI: vasoconstritores preferidos?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Terlipressina ou noradrenalina; midodrina + octreotideo se alternativas principais indisponiveis.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higado-rim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Lise tumoral: alopurinol ou rasburicase em alto risco?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Rasburicase preferida se nao houver contraindicação por deficiência de G6PD.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situacoes_especiais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Lise tumoral: alcalinizar urina rotineiramente?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Nao. Volume com cristaloide sem alcalinizacao urinaria rotineira.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situacoes_especiais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Rabdomiolise: TRS para limpar mioglobina?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 como rotina; iniciar TRS por indicacoes clinicas/metabolicas usuais.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situacoes_especiais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Nutrição em AKI: restringir proteina para evitar dialise?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Nao. Evitar restricao proteica com objetivo de adiar RRT.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nutricao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mnemônico para indicacao de 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AEIOU-F: Acidose, Eletrólitos, Intoxicação, Overload, Uremia, Falha do manejo clinico.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Quando iniciar RRT em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Quando complicacoes de fluido, eletrolito, acidobase ou uremicas forem refratarias ao tratamento e alinhadas às metas do paciente.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Na ausencia de urgencia, inicio precoce ou deferido de 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Estrategia deferida com monitorizacao frequente é favorecida; planejar antes da emergencia se alta probabilidade.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Quando CRRT pode ser indicada mesmo sem AEIOU classico?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Hiperamonemia em encefalopatia hepatica grau &gt;=2 por falencia hepatica aguda/aguda-sobre-cronica.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O que é trial limitado de 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Teste por tempo definido quando uremia/metabolismo podem confundir avaliacao neurologica ou despertar do coma.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Como escolher modalidade inicial de 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Integrar paciente, hemodinamica, neurologia, recursos, equipe e expertise local.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modalidade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Paciente instavel hemodinamicamente: modalidade preferida?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CRRT ou PD aguda sobre IRRT convencional; PIRRT/SLED pode ser alternativa aceitavel.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modalidade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Lesao cerebral aguda/risco de hipertensao intracraniana: modalidade?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CRRT preferivel a IRRT convencional para reduzir flutuacoes osmolares/hemodinamicas.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modalidade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O que é PIRRT/SLED?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RRT intermitente prolongada por 6-12h, tentando combinar estabilidade da CRRT com logistica da HD.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modalidade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Quando transicionar CRRT para IRRT?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Quando houver estabilidade fisiologica/metabolica e risco de hipertensao intracraniana/edema cerebral resolvido.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modalidade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Dose recomendada de CRRT em adultos com AKI?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Volume efluente 20-25 mL/kg/h para clearance de solutos.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dose_rrt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Dose recomendada em IRRT/PIRRT?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Kt/V semanal 3,9 em adultos com AKI.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dose_rrt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Hemofiltracao de alto volume na sepse/choque septico?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 prescrever como rotina em comparacao à dose padrao de CRRT.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dose_rrt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CRRT em obesidade: usar peso real sempre?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Nao necessariamente; peso ideal ou ajustado pode evitar dose excessiva.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dose_rrt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Como reduzir hipotensao na transicao para IRRT?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Retirar vasodilatadores, albumina se hipoalbuminemia, midodrina selecionada, Qb/Qd iniciais baixos, banho frio, sodio alto e UF zero/baixa.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complicacoes_rrt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Qual principio da UFNET em 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Individualizar por fase da doença, hemodinamica, congestao, vasopressores e metas; revisar diariamente.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ufnet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61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Quando suspender 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Quando a funcao renal atende demandas metabolicas/volumicas ou quando RRT nao alinha metas/preferencias do paciente.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desmame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Sinais favoraveis para tentar suspender 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Diurese crescente, K/pH estaveis, balanco manejavel, sem uremia, menor vasopressor e tendencia de creatinina/ureia controlavel.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desmame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Por que seguimento pos-AKI é essencial?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AKI pode evoluir para AKD/DRC, recorrencia, hipertensao, proteinuria e necessidade de monitorizacao renal/cardiovascular.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followup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7"/>
              </w:rPr>
              <w:t>64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b w:val="0"/>
                <w:sz w:val="17"/>
              </w:rPr>
              <w:t>O que lembrar no WATCH-ME pos-AKI-RRT?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Weight, Access, Teaching, Clearance, Hypotension, Medication, Education/engajamento.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followup</w:t>
            </w:r>
          </w:p>
        </w:tc>
      </w:tr>
    </w:tbl>
    <w:p/>
    <w:p>
      <w:r>
        <w:br w:type="page"/>
      </w:r>
    </w:p>
    <w:p>
      <w:pPr>
        <w:pStyle w:val="Heading1"/>
      </w:pPr>
      <w:r>
        <w:t>Fonte e referencia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shd w:fill="44444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7488"/>
            <w:shd w:fill="44444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KDIGO 2026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KDIGO 2026 Clinical Practice Guideline for Acute Kidney Injury (AKI) and Acute Kidney Disease (AKD). Public Review Draft. March 2026. Documento enviado pelo usuario.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Nota de uso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O documento declara que o conteudo é rascunho de revisao publica e pode mudar. Material adaptado para estudo e rotina de UTI, nao substituindo julgamento clinico ou protocolos locais.</w:t>
            </w:r>
          </w:p>
        </w:tc>
      </w:tr>
    </w:tbl>
    <w:p/>
    <w:p>
      <w:pPr>
        <w:jc w:val="center"/>
      </w:pPr>
      <w:r>
        <w:t>Fim do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Material educacional - adaptar a protocolos locais e julgamento clinico. Dr. Aldenir Rocha.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KDIGO 2026 AKI/AKD na UTI - Resumo TEMI + Mapa visual + Memorycards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KDIGO 2026 AKI na UTI - TEMI + Mapa visual + Memorycards</dc:title>
  <dc:subject>AKI, AKD, KDIGO 2026, UTI, TEMI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