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44470"/>
          <w:sz w:val="48"/>
        </w:rPr>
        <w:t>LÚPUS ERITEMATOSO SISTÊMICO NA UTI</w:t>
      </w:r>
    </w:p>
    <w:p>
      <w:pPr>
        <w:jc w:val="center"/>
      </w:pPr>
      <w:r>
        <w:rPr>
          <w:rFonts w:ascii="Arial" w:hAnsi="Arial" w:eastAsia="Arial"/>
          <w:color w:val="505050"/>
          <w:sz w:val="28"/>
        </w:rPr>
        <w:t>Abordagem completa, prática e atualizada para Medicina Intensiva</w:t>
      </w:r>
    </w:p>
    <w:p>
      <w:pPr>
        <w:jc w:val="center"/>
      </w:pPr>
      <w:r>
        <w:rPr>
          <w:rFonts w:ascii="Arial" w:hAnsi="Arial" w:eastAsia="Arial"/>
          <w:i/>
          <w:sz w:val="20"/>
        </w:rPr>
        <w:t>Checklist de plantão • diagnóstico diferencial • imunossupressão • nefrite lúpica • SAF/CAPS • MAS/HLH • infecção</w:t>
      </w:r>
    </w:p>
    <w:p>
      <w:pPr>
        <w:jc w:val="center"/>
      </w:pPr>
      <w:r>
        <w:rPr>
          <w:rFonts w:ascii="Arial" w:hAnsi="Arial" w:eastAsia="Arial"/>
          <w:sz w:val="20"/>
        </w:rPr>
        <w:t>Versão: 08/05/2026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E8F6F3"/>
          </w:tcPr>
          <w:p>
            <w:r/>
            <w:r>
              <w:rPr>
                <w:rFonts w:ascii="Arial" w:hAnsi="Arial"/>
                <w:b/>
                <w:color w:val="1F618D"/>
                <w:sz w:val="18"/>
              </w:rPr>
              <w:t xml:space="preserve">Mensagem-chave: </w:t>
            </w:r>
            <w:r>
              <w:rPr>
                <w:rFonts w:ascii="Arial" w:hAnsi="Arial"/>
                <w:sz w:val="18"/>
              </w:rPr>
              <w:t>no lúpus crítico, a decisão mais perigosa costuma ser binária demais: “é infecção” versus “é flare”. Na UTI, frequentemente coexistem flare, infecção, toxicidade medicamentosa, SAF/TMA e dano orgânico crônico. O manejo seguro é paralelo: estabilizar, cultivar, cobrir infecção quando indicado, medir atividade imunológica, acionar reumatologia/nefrologia/hematologia e iniciar imunossupressão em tempo quando houver ameaça a órgão/vida.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Para quem é este documento</w:t>
            </w:r>
          </w:p>
        </w:tc>
        <w:tc>
          <w:tcPr>
            <w:tcW w:type="dxa" w:w="5270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Como usar no plantão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6"/>
              </w:rPr>
              <w:t>Intensivistas, clínicos, emergencistas, nefrologistas e reumatologistas que conduzem LES grave.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6"/>
              </w:rPr>
              <w:t>Comece pelo algoritmo de 10 passos e pela tabela “flare vs infecção vs SAF/TMA vs MAS”. Depois navegue para o órgão predominante.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6"/>
              </w:rPr>
              <w:t>Foco em adulto; princípios pediátricos e gestação são citados quando relevantes.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6"/>
              </w:rPr>
              <w:t>Use como apoio à decisão, não como prescrição automática universal. Ajuste a função renal/hepática, cultura, epidemiologia local e disponibilidade de fármacos.</w:t>
            </w:r>
          </w:p>
        </w:tc>
      </w:tr>
    </w:tbl>
    <w:p>
      <w:r>
        <w:rPr>
          <w:rFonts w:ascii="Arial" w:hAnsi="Arial" w:eastAsia="Arial"/>
          <w:sz w:val="19"/>
        </w:rPr>
        <w:br w:type="page"/>
      </w:r>
    </w:p>
    <w:p>
      <w:pPr>
        <w:pStyle w:val="Heading1"/>
      </w:pPr>
      <w:r>
        <w:rPr>
          <w:rFonts w:ascii="Arial" w:hAnsi="Arial" w:eastAsia="Arial"/>
          <w:sz w:val="19"/>
        </w:rPr>
        <w:t>Sumário executivo</w:t>
      </w:r>
    </w:p>
    <w:p>
      <w:pPr>
        <w:spacing w:after="80"/>
      </w:pPr>
      <w:r>
        <w:rPr>
          <w:rFonts w:ascii="Arial" w:hAnsi="Arial" w:eastAsia="Arial"/>
          <w:sz w:val="19"/>
        </w:rPr>
        <w:t>O paciente com lúpus eritematoso sistêmico (LES) chega à UTI por quatro grandes vias: infecção/sepsis, atividade lúpica grave com falência orgânica, trombose/microangiopatia associada à síndrome antifosfolípide (SAF) e complicações de tratamento/dano crônico. A prioridade é reconhecer rapidamente fenótipos tempo-dependentes: nefrite rapidamente progressiva, hemorragia alveolar difusa, neuro-lúpus grave, miocardite/pericardite constritiva/tamponamento, citopenias imunes críticas, síndrome catastrófica antifosfolípide (CAPS) e síndrome de ativação macrofágica/HLH.</w:t>
      </w:r>
    </w:p>
    <w:p>
      <w:pPr>
        <w:spacing w:after="80"/>
      </w:pPr>
      <w:r>
        <w:rPr>
          <w:rFonts w:ascii="Arial" w:hAnsi="Arial" w:eastAsia="Arial"/>
          <w:sz w:val="19"/>
        </w:rPr>
        <w:t>O tratamento moderno do LES saiu de uma lógica centrada em corticoide prolongado e migrou para controle rápido de atividade, minimização de glicocorticoide, hidroxicloroquina para quase todos, introdução precoce de imunossupressores convencionais/biológicos quando necessário, e tratamento combinado em nefrite lúpica selecionada. As recomendações EULAR 2023/2025, ACR 2024/2025 e KDIGO 2024 reforçam essa mudança [1-5].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Pergunta de UTI</w:t>
            </w:r>
          </w:p>
        </w:tc>
        <w:tc>
          <w:tcPr>
            <w:tcW w:type="dxa" w:w="5270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Resposta prática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6"/>
              </w:rPr>
              <w:t>Paciente séptico e lúpus ativo: seguro pulsar corticoide?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6"/>
              </w:rPr>
              <w:t>Se choque séptico puro: seguir bundles de sepse. Se ameaça imunológica a órgão/vida coexistente, discutir pulso de metilprednisolona após culturas e cobertura antimicrobiana ampla. Não atrasar tratamento de hemorragia alveolar, GN rapidamente progressiva, CNS lúpico grave, CAPS ou MAS.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6"/>
              </w:rPr>
              <w:t>Sempre suspender hidroxicloroquina na UTI?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6"/>
              </w:rPr>
              <w:t>Não. Em geral, manter se via enteral possível, sem toxicidade, QTc proibitivo ou contraindicação. A HCQ reduz flares e dano acumulado; dose crônica alvo geralmente até 5 mg/kg/dia de peso real.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6"/>
              </w:rPr>
              <w:t>Quando biopsiar rim?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6"/>
              </w:rPr>
              <w:t>Na suspeita de nefrite com proteinúria significativa, sedimento ativo e/ou queda de função renal não explicada. ACR recomenda considerar biópsia se proteinúria &gt;0,5 g/g e/ou função renal reduzida sem outra causa; EULAR 2025 reforça biópsia, metas e terapia ajustadas à gravidade [3,5].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6"/>
              </w:rPr>
              <w:t>Qual é o erro fatal?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6"/>
              </w:rPr>
              <w:t>Achar que febre + pancitopenia + ferritina alta = “sepse apenas”. Pode ser MAS/HLH, flare grave, infecção oportunista ou combinação. Outro erro: anticoagular pouco uma CAPS.</w:t>
            </w:r>
          </w:p>
        </w:tc>
      </w:tr>
    </w:tbl>
    <w:p>
      <w:pPr>
        <w:pStyle w:val="Heading1"/>
      </w:pPr>
      <w:r>
        <w:rPr>
          <w:rFonts w:ascii="Arial" w:hAnsi="Arial" w:eastAsia="Arial"/>
          <w:sz w:val="19"/>
        </w:rPr>
        <w:t>Mapa de decisão em 10 passos: LES crítico na UTI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Passo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Pergunta operacional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Ação imediata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1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Há ameaça à vida agora?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ABC, via aérea, VM protetora, acesso venoso, PAM alvo, lactato, diurese, gasometria, ECG, USG beira-leito, culturas e antibiótico se suspeita infecciosa.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2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Qual fenótipo domina?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Pulmão, rim, cérebro, sangue, coração, trombose/microangiopatia, sepse, MAS/HLH ou toxicidade.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3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É flare, infecção, SAF/TMA, MAS ou droga?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Rodar painel paralelo: hemograma, reticulócitos, LDH, bilirrubinas, haptoglobina, Coombs, C3/C4, anti-dsDNA, urina 1, relação proteína/creatinina, culturas, PCR/PCT, ferritina, TG, fibrinogênio, coagulograma, esfregaço, aPL se contexto.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4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Precisa de especialista agora?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Reumato + nefro se rim; hematologia se TMA/CAPS/MAS/citopenia grave; neuro se crise/encefalopatia; infecto se imunossupressão + infecção; obstetrícia se gestante.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5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Pode haver infecção oculta?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Não imunossuprimir “às cegas” em paciente instável sem coleta de culturas e antimicrobiano apropriado quando indicado. Lembrar Pneumocystis, TB, CMV, HSV/VZV, fungos, nocardia.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6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Há indicação de pulso?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Ameaça a órgão/vida: metilprednisolona IV 250–1000 mg/d por 1–3 dias, depois menor dose efetiva e desmame precoce, conforme fenótipo.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7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Qual agente poupador/combinado?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MMF/MPAA, ciclofosfamida, rituximabe, belimumabe, CNI, IVIG/plasmaférese conforme órgão, gravidade, gestação, infecção, disponibilidade e adesão.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8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Quais danos iatrogênicos prevenir?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PJP, herpes zoster/HSV, hiperglicemia, delirium, miopatia, osteoporose, sangramento GI, trombose, interações, toxicidade renal/hepática e reativação infecciosa.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9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Como medir resposta?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SOFA/vasopressor, PaO2/FiO2, diurese/creatinina/proteinúria, plaquetas/LDH, ferritina/fibrinogênio, C3/C4/anti-dsDNA, imagem e cultura. Definir marcos em 24–48 h, 7 dias, 12 semanas.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10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Plano pós-UTI?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Revisar diagnóstico, imunossupressão, vacinação, profilaxias, anticoagulação, rastreio renal/ocular, prevenção CV, plano de retorno e educação do paciente.</w:t>
            </w:r>
          </w:p>
        </w:tc>
      </w:tr>
    </w:tbl>
    <w:p>
      <w:pPr>
        <w:pStyle w:val="Heading1"/>
      </w:pPr>
      <w:r>
        <w:rPr>
          <w:rFonts w:ascii="Arial" w:hAnsi="Arial" w:eastAsia="Arial"/>
          <w:sz w:val="19"/>
        </w:rPr>
        <w:t>1. O que há de mais atualizado e muda a prática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Tema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Atualização 2024–2026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Impacto na UTI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LES geral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ACR 2025: HCQ ampla, limitar glicocorticoide e introduzir imunossupressores/biológicos precocemente se controle insuficiente. EULAR 2023 segue alvo de remissão/baixa atividade e redução de corticoide [1,2].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Após pulso, evitar “prednisona alta eterna”. Planejar ponte para agente poupador assim que fenótipo estiver definido.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Nefrite lúpica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KDIGO 2024, ACR 2024 e EULAR 2025 incorporam combinações com belimumabe, CNI/voclosporina/tacrolimo/ciclosporina e esquemas de corticoide reduzido em cenários apropriados [3-5].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A UTI deve coletar urina/proteinúria cedo, biopsiar quando seguro e não atrasar terapia em GN rapidamente progressiva.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APS/CAPS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Classificação ACR/EULAR 2023 aumenta especificidade para pesquisa; BSH 2024 reforça diagnóstico clínico com aPL persistente e alerta que critérios de classificação não devem ser usados rigidamente para negar diagnóstico [8,9].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Em CAPS, anticoagulação plena + corticoide + plasmaférese/IVIG é tempo-dependente. Não esperar repetir aPL em 12 semanas para tratar quadro catastrófico.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HLH/MAS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EULAR/ACR 2022 points-to-consider estruturam suspeita, investigação e tratamento precoce de HLH/MAS [10].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Ferritina muito alta + citopenias + disfunção hepática/coagulopatia deve acionar protocolo MAS/HLH, especialmente se febre não explica por culturas.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LES crítico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Revisões recentes mostram infecção, envolvimento pulmonar e flare renal como causas frequentes de UTI e mortalidade variável conforme falência orgânica [11].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Diagnóstico paralelo e manejo multidisciplinar precoce são tão importantes quanto escolher a droga imunossupressora.</w:t>
            </w:r>
          </w:p>
        </w:tc>
      </w:tr>
    </w:tbl>
    <w:p>
      <w:pPr>
        <w:pStyle w:val="Heading1"/>
      </w:pPr>
      <w:r>
        <w:rPr>
          <w:rFonts w:ascii="Arial" w:hAnsi="Arial" w:eastAsia="Arial"/>
          <w:sz w:val="19"/>
        </w:rPr>
        <w:t>2. Fenótipos de LES que justificam UTI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Fenótipo</w:t>
            </w:r>
          </w:p>
        </w:tc>
        <w:tc>
          <w:tcPr>
            <w:tcW w:type="dxa" w:w="2635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Pistas clínicas</w:t>
            </w:r>
          </w:p>
        </w:tc>
        <w:tc>
          <w:tcPr>
            <w:tcW w:type="dxa" w:w="2635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Risco imediato</w:t>
            </w:r>
          </w:p>
        </w:tc>
        <w:tc>
          <w:tcPr>
            <w:tcW w:type="dxa" w:w="2635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Conduta-mãe</w:t>
            </w:r>
          </w:p>
        </w:tc>
      </w:tr>
      <w:tr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Sepse/infecção grave em LES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Febre, choque, hipoxemia, foco pulmonar/urinário/cateter, uso de corticoide/ciclofosfamida/MMF/rituximabe, linfopenia.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Choque séptico, SDRA, infecção oportunista, morte.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Bundle sepse + culturas + antimicrobiano amplo; avaliar simultaneamente flare e oportunistas.</w:t>
            </w:r>
          </w:p>
        </w:tc>
      </w:tr>
      <w:tr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Nefrite lúpica rapidamente progressiva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IRA, sedimento ativo, hematúria dismórfica/cilindros, proteinúria, hipertensão, edema, C3/C4 baixo, anti-dsDNA alto.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Diálise, hipertensão maligna, edema agudo, TMA.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Nefro/reumato; biópsia quando viável; pulso + MMF/CYC/combo conforme gravidade.</w:t>
            </w:r>
          </w:p>
        </w:tc>
      </w:tr>
      <w:tr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Hemorragia alveolar difusa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Dispneia, hemoptise ausente ou presente, queda Hb, infiltrado difuso, hipoxemia, DLCO alta se possível, broncoscopia com lavado progressivamente hemorrágico.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SDRA, VM, choque, morte.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Pulso imediato + antibiótico até excluir infecção + considerar CYC/rituximabe/plasmaférese caso refratário/APS/TMA.</w:t>
            </w:r>
          </w:p>
        </w:tc>
      </w:tr>
      <w:tr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Neuro-lúpus grave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Convulsão, psicose aguda, encefalopatia, AVC, mielite, neuropatia, meningite asséptica.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Estado de mal, herniação, déficit permanente.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Excluir infecção, trombose/SAF e droga; MRI/LP/EEG; corticoide ± CYC/rituximabe/anticoagulação conforme mecanismo.</w:t>
            </w:r>
          </w:p>
        </w:tc>
      </w:tr>
      <w:tr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Citopenias imunes críticas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PTI grave, anemia hemolítica autoimune, neutropenia febril, pancitopenia.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Sangramento, hipóxia, sepse, necessidade transfusional.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Corticoide/IVIG/rituximabe; transfundir conforme risco; investigar MAS, TMA e droga.</w:t>
            </w:r>
          </w:p>
        </w:tc>
      </w:tr>
      <w:tr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CAPS/SAF grave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Tromboses múltiplas, livedo, plaquetopenia, IRA, acometimento pulmão/cérebro/coração, TTP-like.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Falência multiorgânica microtrombótica.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Heparina terapêutica + corticoide + plasmaférese/IVIG; tratar gatilho; considerar rituximabe/eculizumabe refratário.</w:t>
            </w:r>
          </w:p>
        </w:tc>
      </w:tr>
      <w:tr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MAS/HLH secundária ao LES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Febre persistente, ferritina muito elevada, citopenias, AST/ALT, TG alto, fibrinogênio baixo, hepatosplenomegalia.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Choque distributivo, CIVD, falência hepática, morte.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Corticoide alto/pulso; tratar gatilho; hematologia; considerar anakinra/IVIG/ciclosporina/etoposídeo conforme cenário.</w:t>
            </w:r>
          </w:p>
        </w:tc>
      </w:tr>
    </w:tbl>
    <w:p>
      <w:pPr>
        <w:pStyle w:val="Heading1"/>
      </w:pPr>
      <w:r>
        <w:rPr>
          <w:rFonts w:ascii="Arial" w:hAnsi="Arial" w:eastAsia="Arial"/>
          <w:sz w:val="19"/>
        </w:rPr>
        <w:t>3. Diagnóstico diferencial crítico: flare vs infecção vs SAF/TMA vs MAS</w:t>
      </w:r>
    </w:p>
    <w:p>
      <w:pPr>
        <w:spacing w:after="80"/>
      </w:pPr>
      <w:r>
        <w:rPr>
          <w:rFonts w:ascii="Arial" w:hAnsi="Arial" w:eastAsia="Arial"/>
          <w:sz w:val="19"/>
        </w:rPr>
        <w:t>Na UTI, o LES não deve ser abordado como diagnóstico único. A pergunta correta é: “quais processos simultâneos estão ativos e quais matam nas próximas horas?”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Dimensão</w:t>
            </w:r>
          </w:p>
        </w:tc>
        <w:tc>
          <w:tcPr>
            <w:tcW w:type="dxa" w:w="2108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Flare lúpico inflamatório</w:t>
            </w:r>
          </w:p>
        </w:tc>
        <w:tc>
          <w:tcPr>
            <w:tcW w:type="dxa" w:w="2108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Infecção/sepsis</w:t>
            </w:r>
          </w:p>
        </w:tc>
        <w:tc>
          <w:tcPr>
            <w:tcW w:type="dxa" w:w="2108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SAF/TMA/CAPS</w:t>
            </w:r>
          </w:p>
        </w:tc>
        <w:tc>
          <w:tcPr>
            <w:tcW w:type="dxa" w:w="2108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MAS/HLH</w:t>
            </w:r>
          </w:p>
        </w:tc>
      </w:tr>
      <w:tr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Febre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Pode ocorrer; geralmente com outros sinais de atividade.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Comum; calafrios/foco/invasivos aumentam probabilidade.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Pode ocorrer por necrose/inflamação; febre não exclui trombose.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Quase sempre persistente, às vezes desproporcional.</w:t>
            </w:r>
          </w:p>
        </w:tc>
      </w:tr>
      <w:tr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PCR/PCT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PCR pode ser baixa/moderada, exceto serosite/sinovite; PCT tende menor, mas não é perfeita.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PCR/PCT altas favorecem bacteriana, mas imunossupressão e rim alteram desempenho.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Pode haver inflamação intensa; PCT não resolve a dúvida.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PCR/ferritina frequentemente altas; PCT pode confundir.</w:t>
            </w:r>
          </w:p>
        </w:tc>
      </w:tr>
      <w:tr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C3/C4 e anti-dsDNA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C3/C4 baixo e anti-dsDNA alto apoiam atividade, sobretudo renal.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Podem estar alterados por atividade basal; não excluem infecção.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Complemento baixo pode coexistir; procurar aPL/TMA.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Pode coexistir com atividade; ferritina e fibrinogênio ajudam.</w:t>
            </w:r>
          </w:p>
        </w:tc>
      </w:tr>
      <w:tr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Hemograma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Leuco/linfopenia, plaquetopenia ou anemia hemolítica.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Leucocitose ou leucopenia; neutropenia febril é emergência.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Plaquetopenia + hemólise microangiopática, esquizócitos, LDH alto.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Pancitopenia, queda rápida de plaquetas, ferritina alta.</w:t>
            </w:r>
          </w:p>
        </w:tc>
      </w:tr>
      <w:tr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Urina/rim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Sedimento ativo, proteinúria, cilindros, IRA glomerular.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Pielonefrite, sepse com NTA; sedimento menos glomerular.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IRA + hipertensão + plaquetopenia + LDH/esquizócitos.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IRA por choque, TMA associada ou inflamação sistêmica.</w:t>
            </w:r>
          </w:p>
        </w:tc>
      </w:tr>
      <w:tr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Conduta segura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Se ameaça a órgão/vida, pulso após coletar culturas e iniciar antimicrobiano quando indicado.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Antibiótico precoce; reduzir imunossupressão não essencial; manter/ajustar corticoide se dependente.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Anticoagulação plena se não contraindicação; plasmaférese/IVIG em CAPS; não esperar todos os critérios.</w:t>
            </w:r>
          </w:p>
        </w:tc>
        <w:tc>
          <w:tcPr>
            <w:tcW w:type="dxa" w:w="2108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Protocolo HLH/MAS: esteróide alto e terapia dirigida rapidamente, com hematologia/reumato.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FF2CC"/>
          </w:tcPr>
          <w:p>
            <w:r/>
            <w:r>
              <w:rPr>
                <w:rFonts w:ascii="Arial" w:hAnsi="Arial"/>
                <w:b/>
                <w:color w:val="1F618D"/>
                <w:sz w:val="18"/>
              </w:rPr>
              <w:t xml:space="preserve">Regra prática: </w:t>
            </w:r>
            <w:r>
              <w:rPr>
                <w:rFonts w:ascii="Arial" w:hAnsi="Arial"/>
                <w:sz w:val="18"/>
              </w:rPr>
              <w:t>C3/C4 baixo + anti-dsDNA alto + sedimento ativo sugere flare renal; ferritina explosiva + citopenias + fibrinogênio baixo sugere MAS; esquizócitos/LDH/plaquetopenia/IRA sugerem TMA/CAPS; foco, culturas, PCT/PCR e imagem orientam infecção. Nenhum marcador isolado “fecha” o caso.</w:t>
            </w:r>
          </w:p>
        </w:tc>
      </w:tr>
    </w:tbl>
    <w:p>
      <w:pPr>
        <w:pStyle w:val="Heading1"/>
      </w:pPr>
      <w:r>
        <w:rPr>
          <w:rFonts w:ascii="Arial" w:hAnsi="Arial" w:eastAsia="Arial"/>
          <w:sz w:val="19"/>
        </w:rPr>
        <w:t>4. Pacote diagnóstico inicial na primeira hora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Bloco</w:t>
            </w:r>
          </w:p>
        </w:tc>
        <w:tc>
          <w:tcPr>
            <w:tcW w:type="dxa" w:w="5270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Exames/ações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Estabilização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ABC, monitorização contínua, glicemia, gasometria arterial/venosa, lactato, ECG, RX/USG/TC conforme instabilidade, acesso venoso, balanço hídrico, PAM/diurese.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Infecção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Hemoculturas 2 pares antes do antibiótico se não atrasar; urocultura; cultura de secreção/aspirado; swabs conforme protocolo; antígenos/PCR se suspeita viral/fúngica; revisar CVC, pele, pulmão, urina.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Atividade lúpica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C3/C4, anti-dsDNA, ANA se diagnóstico incerto, VHS/PCR/PCT, urina 1, sedimento, relação proteína/creatinina, albumina, função renal, função hepática.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Hematologia/TMA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Hemograma seriado, reticulócitos, LDH, bilirrubina indireta, haptoglobina, Coombs direto, esfregaço para esquizócitos, TP/TTPa/INR, fibrinogênio, D-dímero.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APS/CAPS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Lúpus anticoagulante, anticardiolipina IgG/IgM, anti-β2GPI IgG/IgM; Doppler/angioTC/RM conforme trombose; eco se valva/trombo/miocardite.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MAS/HLH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Ferritina, triglicerídeos, fibrinogênio, AST/ALT, DHL, hemograma seriado, culturas, vírus (EBV/CMV/HSV/HIV/hepatites), considerar mielograma se dúvida e seguro.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Órgão-específico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TC tórax/angioTC, broncoscopia se DAH/infeccioso; RM encéfalo/angioRM/LP/EEG se neuro; eco/POCUS/troponina/BNP se cardíaco; biópsia renal quando possível.</w:t>
            </w:r>
          </w:p>
        </w:tc>
      </w:tr>
    </w:tbl>
    <w:p>
      <w:pPr>
        <w:pStyle w:val="Heading1"/>
      </w:pPr>
      <w:r>
        <w:rPr>
          <w:rFonts w:ascii="Arial" w:hAnsi="Arial" w:eastAsia="Arial"/>
          <w:sz w:val="19"/>
        </w:rPr>
        <w:t>5. Imunossupressão na UTI: princípios de segurança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Defina se há ameaça a órgão/vida: rim rapidamente progressivo, DAH, neuro-lúpus grave, miocardite, citopenia crítica, CAPS ou MAS justificam terapia urgente.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Antes de imunossuprimir agressivamente, colha culturas e inicie antimicrobiano se infecção for plausível. O pulso não deve aguardar culturas negativas quando a atividade lúpica ameaça vida.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Hidroxicloroquina é base crônica do tratamento; manter se possível e seguro. Verificar QTc, interações, via enteral e contraindicações.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Glicocorticoide deve ser ponte, não destino: após pulso, reduzir para a menor dose eficaz e planejar agente poupador/combinação.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Evite sobrepor drogas mielotóxicas em paciente com pancitopenia sem esclarecer TMA/MAS/infecção/droga.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Reavaliar diariamente a hipótese principal: o diagnóstico no D1 da UTI frequentemente muda no D3 após cultura, biópsia, imagem e cinética laboratorial.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Situação</w:t>
            </w:r>
          </w:p>
        </w:tc>
        <w:tc>
          <w:tcPr>
            <w:tcW w:type="dxa" w:w="2635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Corticoide usual</w:t>
            </w:r>
          </w:p>
        </w:tc>
        <w:tc>
          <w:tcPr>
            <w:tcW w:type="dxa" w:w="2635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Agente associado típico</w:t>
            </w:r>
          </w:p>
        </w:tc>
        <w:tc>
          <w:tcPr>
            <w:tcW w:type="dxa" w:w="2635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Comentários de UTI</w:t>
            </w:r>
          </w:p>
        </w:tc>
      </w:tr>
      <w:tr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Ameaça a órgão/vida sem infecção não controlada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Metilprednisolona 250–1000 mg IV/d por 1–3 dias.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MMF/MPAA, CYC, rituximabe, belimumabe, CNI, IVIG conforme fenótipo.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Preferir estratégia definida por órgão; proteger contra infecção e hiperglicemia.</w:t>
            </w:r>
          </w:p>
        </w:tc>
      </w:tr>
      <w:tr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Flare moderado sem ameaça imediata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Prednisona 0,3–0,5 mg/kg/d ou equivalente, com plano de desmame.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HCQ + azatioprina/MMF/metotrexato/belimumabe/anifrolumabe conforme manifestação.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Na UTI geralmente há alguma ameaça; reavaliar gravidade real.</w:t>
            </w:r>
          </w:p>
        </w:tc>
      </w:tr>
      <w:tr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Sepse predominante com LES estável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Evitar escalada; manter dose fisiológica/necessária se uso crônico.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Pausar MMF/AZA/CYC conforme gravidade; discutir biológicos.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Não suspender corticoide crônico abruptamente; considerar hidrocortisona no choque séptico conforme protocolo.</w:t>
            </w:r>
          </w:p>
        </w:tc>
      </w:tr>
      <w:tr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DAH/neuro grave/nefrite RPGN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Pulso geralmente indicado.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CYC ou MMF; rituximabe/plasmaférese em casos selecionados/refratários.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Cobrir infecção até exclusão razoável.</w:t>
            </w:r>
          </w:p>
        </w:tc>
      </w:tr>
      <w:tr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CAPS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Pulso ou dose alta.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Heparina + plasmaférese/IVIG ± rituximabe/eculizumabe.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Anticoagulação é pilar; procurar gatilho infeccioso/cirúrgico/obstétrico.</w:t>
            </w:r>
          </w:p>
        </w:tc>
      </w:tr>
      <w:tr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MAS/HLH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Metilprednisolona alta/pulso.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Anakinra/IVIG/ciclosporina/etoposídeo conforme cenário e especialista.</w:t>
            </w:r>
          </w:p>
        </w:tc>
        <w:tc>
          <w:tcPr>
            <w:tcW w:type="dxa" w:w="2635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Não tratar como sepse isolada se ferritina/citopenia/coagulopatia forem compatíveis.</w:t>
            </w:r>
          </w:p>
        </w:tc>
      </w:tr>
    </w:tbl>
    <w:p>
      <w:pPr>
        <w:pStyle w:val="Heading1"/>
      </w:pPr>
      <w:r>
        <w:rPr>
          <w:rFonts w:ascii="Arial" w:hAnsi="Arial" w:eastAsia="Arial"/>
          <w:sz w:val="19"/>
        </w:rPr>
        <w:t>6. Nefrite lúpica na UTI</w:t>
      </w:r>
    </w:p>
    <w:p>
      <w:pPr>
        <w:spacing w:after="80"/>
      </w:pPr>
      <w:r>
        <w:rPr>
          <w:rFonts w:ascii="Arial" w:hAnsi="Arial" w:eastAsia="Arial"/>
          <w:sz w:val="19"/>
        </w:rPr>
        <w:t>A nefrite lúpica na UTI pode aparecer como IRA, síndrome nefrítica/nefrótica, hipertensão grave, edema pulmonar, distúrbios eletrolíticos, necessidade dialítica, TMA associada ou infecção sobreposta. A diretriz KDIGO 2024 é uma atualização focalizada da nefrite lúpica e incorpora belimumabe e voclosporina como terapias add-on em contextos apropriados [4]. ACR 2024 e EULAR 2025 reforçam triagem, biópsia quando indicada, metas de resposta e esquemas combinados [3,5].</w:t>
      </w:r>
    </w:p>
    <w:p>
      <w:pPr>
        <w:pStyle w:val="Heading2"/>
      </w:pPr>
      <w:r>
        <w:rPr>
          <w:rFonts w:ascii="Arial" w:hAnsi="Arial" w:eastAsia="Arial"/>
          <w:sz w:val="19"/>
        </w:rPr>
        <w:t>6.1 Quando suspeitar forte de nefrite lúpica ativa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Proteinúria nova ou crescente, especialmente relação proteína/creatinina ≥0,5 g/g ou síndrome nefrótica.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Sedimento urinário ativo: hematúria glomerular, cilindros hemáticos/granulosos, leucocitúria sem infecção.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Aumento de creatinina sem explicação por choque, droga, obstrução ou NTA.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Complemento baixo, anti-dsDNA em ascensão, hipertensão/edema, atividade extrarrenal.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Sinais de TMA: plaquetopenia, esquizócitos, LDH alto, hipertensão maligna, CAPS, inibidor de calcineurina, crise renal esclerodérmica mimetizando.</w:t>
      </w:r>
    </w:p>
    <w:p>
      <w:pPr>
        <w:pStyle w:val="Heading2"/>
      </w:pPr>
      <w:r>
        <w:rPr>
          <w:rFonts w:ascii="Arial" w:hAnsi="Arial" w:eastAsia="Arial"/>
          <w:sz w:val="19"/>
        </w:rPr>
        <w:t>6.2 Biópsia renal e decisão quando paciente está instável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Cenário</w:t>
            </w:r>
          </w:p>
        </w:tc>
        <w:tc>
          <w:tcPr>
            <w:tcW w:type="dxa" w:w="5270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Conduta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Proteinúria &gt;0,5 g/g e/ou queda de função renal inexplicada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Biópsia renal assim que seguro; ACR recomenda considerar biópsia nesse cenário. Se risco de sangramento/instabilidade extrema, tratar empiricamente em ameaça renal enquanto prepara biópsia.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Plaquetopenia/coagulopatia/VM/choque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Corrigir coagulopatia, avaliar janela; considerar biópsia transjugular se disponível; discutir risco-benefício com nefro/intervenção.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Suspeita de TMA/CAPS sobreposta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Biópsia ajuda a distinguir atividade, cronicidade e microangiopatia; não atrasar anticoagulação/plasmaférese quando CAPS provável e risco hemorrágico aceitável.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Classe V pura/nefrótica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Biópsia orienta membranosa pura vs classe mista III/IV+V; anticoagulação profilática/terapêutica deve considerar albumina, trombose, SAF e sangramento.</w:t>
            </w:r>
          </w:p>
        </w:tc>
      </w:tr>
    </w:tbl>
    <w:p>
      <w:pPr>
        <w:pStyle w:val="Heading2"/>
      </w:pPr>
      <w:r>
        <w:rPr>
          <w:rFonts w:ascii="Arial" w:hAnsi="Arial" w:eastAsia="Arial"/>
          <w:sz w:val="19"/>
        </w:rPr>
        <w:t>6.3 Tratamento por classe e gravidade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Classe/fenótipo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Tratamento inicial típico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Observações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Classe I/II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Geralmente suporte renal + HCQ; imunossupressão guiada por manifestações extrarrenais.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Se síndrome nefrótica, pensar podocitopatia lúpica e tratar de forma específica.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Classe III/IV ± V ativa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Glucocorticoide + uma opção: MPAA/MMF; ciclofosfamida IV baixa dose; belimumabe + MPAA/CYC baixa dose; MPAA + CNI se função renal não muito reduzida.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KDIGO 2024 recomenda essas opções; CNI pode ser útil com eGFR preservado e proteinúria nefrótica por lesão podocitária.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Classe V pura com proteinúria baixa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HCQ + bloqueio SRAA/controle PA + tratar manifestações extrarrenais.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Monitorar proteinúria/edema/dislipidemia/trombose.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Classe V pura com proteinúria &gt;1 g/g ou nefrótica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Glucocorticoide + MMF/MPAA + CNI é opção forte em ACR 2024; KDIGO sugere imunossupressão se piora/complicações.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Ajustar ao risco trombótico, eGFR, pressão, disponibilidade.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Refratária ou resposta insuficiente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Checar adesão, dose, níveis quando aplicável, cronicidade, TMA, infecção; escalonar para terapia combinada/anti-CD20/investigacional.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Rituximabe pode ser considerado em doença persistente ou resposta inadequada.</w:t>
            </w:r>
          </w:p>
        </w:tc>
      </w:tr>
    </w:tbl>
    <w:p>
      <w:pPr>
        <w:pStyle w:val="Heading2"/>
      </w:pPr>
      <w:r>
        <w:rPr>
          <w:rFonts w:ascii="Arial" w:hAnsi="Arial" w:eastAsia="Arial"/>
          <w:sz w:val="19"/>
        </w:rPr>
        <w:t>6.4 Doses de referência em nefrite lúpica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3"/>
              </w:rPr>
              <w:t>Fármaco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3"/>
              </w:rPr>
              <w:t>Dose de referência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3"/>
              </w:rPr>
              <w:t>Alertas de UTI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Metilprednisolona IV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250–500 mg/dia por 1–3 dias; até 1000 mg/dia em ameaça extrema conforme avaliação.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Hiperglicemia, delirium, miopatia, infecção, sangramento; reduzir rapidamente após pulso.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Prednisona após pulso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ACR LN: até 0,5 mg/kg/dia, máximo 40 mg/dia, com meta ≤5 mg/dia em 6 meses.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Na UTI, individualizar conforme resposta e infecção.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MMF/MPAA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MMF 1–1,5 g VO/enteral 12/12 h; MPA sódico 720–1080 mg 12/12 h; manutenção MMF ~750–1000 mg 12/12 h.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Diarreia, leucopenia, infecção, teratogenicidade; ajustar/pausar em sepse grave ou pancitopenia.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Ciclofosfamida Euro-Lupus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500 mg IV a cada 2 semanas × 6 doses.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Menor dose cumulativa; hidratação/antiemético; considerar MESNA conforme dose/protocolo; gonadotoxicidade.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Ciclofosfamida NIH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0,5–1 g/m² IV mensal × 6 meses.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Mais toxicidade; considerar em doença muito grave/aderência oral ruim/indisponibilidade de alternativas.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Belimumabe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10 mg/kg IV nas semanas 0, 2, 4 e depois a cada 4 semanas; alternativa SC 200 mg semanal em alguns cenários.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Não é droga de resgate imediato da hora; usar como estratégia combinada/continuidade. Cautela com infecção e disponibilidade.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Voclosporina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23,7 mg VO 12/12 h em combinação com MMF e corticoide.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Usar se eGFR e PA permitirem; monitorar eGFR, pressão, interações CYP3A. Disponibilidade local pode limitar.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Tacrolimo/ciclosporina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Tacrolimo alvo aproximado de vale 5–8 ng/mL em esquemas de LN; ciclosporina conforme protocolo.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Nefrotoxicidade, hipertensão, neurotoxicidade, interação com azóis/macrolídeos.</w:t>
            </w:r>
          </w:p>
        </w:tc>
      </w:tr>
    </w:tbl>
    <w:p>
      <w:pPr>
        <w:pStyle w:val="Heading2"/>
      </w:pPr>
      <w:r>
        <w:rPr>
          <w:rFonts w:ascii="Arial" w:hAnsi="Arial" w:eastAsia="Arial"/>
          <w:sz w:val="19"/>
        </w:rPr>
        <w:t>6.5 Suporte renal e dialítico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Controlar pressão arterial e proteinúria: IECA/BRA quando hemodinamicamente possível; evitar na IRA/hipercalemia/choque.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Diálise não é falha terapêutica: indicar por hipercalemia, acidose, edema pulmonar, uremia, intoxicações ou balanço inviável. CRRT se choque/vasopressor.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Evitar nefrotóxicos: AINE, contraste desnecessário, aminoglicosídeos, vancomicina sem monitorização, associação CNI + sepse/hipoperfusão.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Profilaxia trombótica: síndrome nefrótica e SAF aumentam risco; ponderar albumina baixa, sangramento, biópsia recente e plaquetas.</w:t>
      </w:r>
    </w:p>
    <w:p>
      <w:pPr>
        <w:pStyle w:val="Heading1"/>
      </w:pPr>
      <w:r>
        <w:rPr>
          <w:rFonts w:ascii="Arial" w:hAnsi="Arial" w:eastAsia="Arial"/>
          <w:sz w:val="19"/>
        </w:rPr>
        <w:t>7. Pulmão no LES crítico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Síndrome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Como reconhecer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Conduta inicial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Pneumonia/sepse pulmonar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Febre, escarro, consolidação, PCT/PCR, culturas; considerar oportunistas.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Antimicrobiano conforme risco; investigar Pneumocystis, TB, CMV, fungos, nocardia se imunossupressão.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Hemorragia alveolar difusa (DAH)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Hipoxemia, infiltrado difuso, queda Hb, hemoptise pode faltar; broncoscopia com lavados progressivamente hemorrágicos.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VM protetora; pulso de metilpred; antibiótico até excluir infecção; considerar CYC/rituximabe/plasmaférese se refratária/APS.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Pneumonite lúpica aguda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Febre, dispneia, infiltrado difuso sem infecção comprovada; diagnóstico de exclusão.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Pulso/dose alta + cobertura infecciosa inicial; descartar DAH/TEP/edema.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TEP/SAF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Dor, hipoxemia, VD dilatado, D-dímero pouco específico; alto risco se aPL/SAF/nefrótica.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Anticoagulação; trombólise/embolectomia se TEP maciça e sem contraindicação.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Hipertensão pulmonar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Dispneia, VD, BNP, eco; associada a SAF/CTD.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Suporte VD, evitar hipoxemia/acidose, diurético cuidadoso; especialista.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Pleurite/derrame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Dor pleurítica, derrame exsudativo; pode mimetizar pneumonia.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Analgesia, descartar infecção/TEP; corticoide se atividade.</w:t>
            </w:r>
          </w:p>
        </w:tc>
      </w:tr>
    </w:tbl>
    <w:p>
      <w:pPr>
        <w:pStyle w:val="Heading2"/>
      </w:pPr>
      <w:r>
        <w:rPr>
          <w:rFonts w:ascii="Arial" w:hAnsi="Arial" w:eastAsia="Arial"/>
          <w:sz w:val="19"/>
        </w:rPr>
        <w:t>7.1 Hemorragia alveolar difusa: protocolo prático</w:t>
      </w:r>
    </w:p>
    <w:p>
      <w:pPr>
        <w:pStyle w:val="ListNumber"/>
        <w:spacing w:after="40"/>
      </w:pPr>
      <w:r>
        <w:rPr>
          <w:rFonts w:ascii="Arial" w:hAnsi="Arial" w:eastAsia="Arial"/>
          <w:sz w:val="19"/>
        </w:rPr>
        <w:t>Suspeite em LES com hipoxemia + infiltrado bilateral + queda de hemoglobina, mesmo sem hemoptise.</w:t>
      </w:r>
    </w:p>
    <w:p>
      <w:pPr>
        <w:pStyle w:val="ListNumber"/>
        <w:spacing w:after="40"/>
      </w:pPr>
      <w:r>
        <w:rPr>
          <w:rFonts w:ascii="Arial" w:hAnsi="Arial" w:eastAsia="Arial"/>
          <w:sz w:val="19"/>
        </w:rPr>
        <w:t>Estabilize via aérea; use VM protetora se SDRA; transfunda conforme choque/hipoxemia/sangramento; corrija coagulopatia relevante.</w:t>
      </w:r>
    </w:p>
    <w:p>
      <w:pPr>
        <w:pStyle w:val="ListNumber"/>
        <w:spacing w:after="40"/>
      </w:pPr>
      <w:r>
        <w:rPr>
          <w:rFonts w:ascii="Arial" w:hAnsi="Arial" w:eastAsia="Arial"/>
          <w:sz w:val="19"/>
        </w:rPr>
        <w:t>Colha culturas, painel viral, hemoculturas e considere broncoscopia precoce se segurança ventilatória permitir.</w:t>
      </w:r>
    </w:p>
    <w:p>
      <w:pPr>
        <w:pStyle w:val="ListNumber"/>
        <w:spacing w:after="40"/>
      </w:pPr>
      <w:r>
        <w:rPr>
          <w:rFonts w:ascii="Arial" w:hAnsi="Arial" w:eastAsia="Arial"/>
          <w:sz w:val="19"/>
        </w:rPr>
        <w:t>Inicie metilprednisolona IV 500–1000 mg/d por 1–3 dias se alta suspeita de DAH lúpica.</w:t>
      </w:r>
    </w:p>
    <w:p>
      <w:pPr>
        <w:pStyle w:val="ListNumber"/>
        <w:spacing w:after="40"/>
      </w:pPr>
      <w:r>
        <w:rPr>
          <w:rFonts w:ascii="Arial" w:hAnsi="Arial" w:eastAsia="Arial"/>
          <w:sz w:val="19"/>
        </w:rPr>
        <w:t>Associe ciclofosfamida ou rituximabe em doença grave/refratária; considerar plasmaférese quando CAPS/TMA/anti-GBM diferencial ou falha terapêutica.</w:t>
      </w:r>
    </w:p>
    <w:p>
      <w:pPr>
        <w:pStyle w:val="ListNumber"/>
        <w:spacing w:after="40"/>
      </w:pPr>
      <w:r>
        <w:rPr>
          <w:rFonts w:ascii="Arial" w:hAnsi="Arial" w:eastAsia="Arial"/>
          <w:sz w:val="19"/>
        </w:rPr>
        <w:t>Evite anticoagulação se sangramento ativo, exceto se CAPS/TEP ameaçador: decisão multidisciplinar, risco-benefício diário.</w:t>
      </w:r>
    </w:p>
    <w:p>
      <w:pPr>
        <w:pStyle w:val="Heading1"/>
      </w:pPr>
      <w:r>
        <w:rPr>
          <w:rFonts w:ascii="Arial" w:hAnsi="Arial" w:eastAsia="Arial"/>
          <w:sz w:val="19"/>
        </w:rPr>
        <w:t>8. Neuro-lúpus e manifestações neurológicas críticas</w:t>
      </w:r>
    </w:p>
    <w:p>
      <w:pPr>
        <w:spacing w:after="80"/>
      </w:pPr>
      <w:r>
        <w:rPr>
          <w:rFonts w:ascii="Arial" w:hAnsi="Arial" w:eastAsia="Arial"/>
          <w:sz w:val="19"/>
        </w:rPr>
        <w:t>O neuro-lúpus é diagnóstico de exclusão e mecanismo. Na UTI, separar inflamação autoimune de trombose/SAF, infecção, hipertensão/PRES, uremia, distúrbios hidroeletrolíticos, drogas, abstinência, hipoxemia e sepse.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Apresentação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Diferenciais obrigatórios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Conduta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Convulsão/estado de mal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Hiponatremia, uremia, PRES, AVC, meningite/encefalite, toxicidade por CNI, sepse.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Benzodiazepínico + antiepiléptico; TC/RM/EEG; LP se seguro; tratar mecanismo.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Psicose/encefalopatia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Delirium de UTI, corticoide, sepse, metabólico, meningite, PRES.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Reduzir gatilhos; MRI/LP; se neuro-lúpus provável: corticoide ± CYC/rituximabe.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AVC/TIA/trombose venosa cerebral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SAF, endocardite Libman-Sacks, aterotrombose, vasculite rara.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Imagem vascular; anticoagulação se trombótico/SAF; imunossupressão se vasculite/atividade.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Mielite transversa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Compressão, infecção, neuromielite óptica/MOG, trombose.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MRI neuroeixo; pulso urgente; considerar CYC/rituximabe/plasmaférese.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Meningite asséptica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Infecção, AINE, IVIG, lúpus.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LP/culturas/PCR; suspender droga; corticoide se inflamatória após excluir infecção.</w:t>
            </w:r>
          </w:p>
        </w:tc>
      </w:tr>
    </w:tbl>
    <w:p>
      <w:pPr>
        <w:pStyle w:val="Heading1"/>
      </w:pPr>
      <w:r>
        <w:rPr>
          <w:rFonts w:ascii="Arial" w:hAnsi="Arial" w:eastAsia="Arial"/>
          <w:sz w:val="19"/>
        </w:rPr>
        <w:t>9. Hematologia: citopenias, TMA, sangramento e trombose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Problema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Pistas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Conduta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Anemia hemolítica autoimune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Hb cai, reticulócitos, LDH, BI, haptoglobina baixa, Coombs direto positivo.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Corticoide; transfusão se instável; IVIG/rituximabe se grave/refratária; investigar Evans/MAS/TMA.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Trombocitopenia imune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Plaquetas baixas isoladas ou com LES ativo; excluir HIT, sepse, CIVD, TMA, droga.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Se sangramento/plaquetas muito baixas: corticoide + IVIG; plaquetas se sangramento/procedimento; rituximabe/trombopoetina em refratário.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Neutropenia febril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ANC baixo + febre; uso de MMF/AZA/CYC/rituximabe.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Antibiótico antipseudomonas imediato; G-CSF em casos selecionados; pausar mielotóxicos.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TMA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Plaquetopenia + esquizócitos + LDH + IRA/neurológico; diferenciar TTP, HUS, CAPS, hipertensão maligna, CNI.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Esfregaço/ADAMTS13/complemento; plasmaférese se TTP provável; anticoagular se CAPS; tratar LES/TMA.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CIVD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TP/TTPa alterados, fibrinogênio baixo, D-dímero alto, sangramento/trombose.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Tratar gatilho; suporte hemostático guiado por sangramento/procedimento.</w:t>
            </w:r>
          </w:p>
        </w:tc>
      </w:tr>
    </w:tbl>
    <w:p>
      <w:pPr>
        <w:pStyle w:val="Heading1"/>
      </w:pPr>
      <w:r>
        <w:rPr>
          <w:rFonts w:ascii="Arial" w:hAnsi="Arial" w:eastAsia="Arial"/>
          <w:sz w:val="19"/>
        </w:rPr>
        <w:t>10. Síndrome antifosfolípide e CAPS na UTI</w:t>
      </w:r>
    </w:p>
    <w:p>
      <w:pPr>
        <w:spacing w:after="80"/>
      </w:pPr>
      <w:r>
        <w:rPr>
          <w:rFonts w:ascii="Arial" w:hAnsi="Arial" w:eastAsia="Arial"/>
          <w:sz w:val="19"/>
        </w:rPr>
        <w:t>A SAF é altamente relevante no LES crítico. Critérios de classificação ajudam pesquisa, mas o diagnóstico clínico na UTI exige julgamento: trombose arterial/venosa/microvascular ou morbidade obstétrica + aPL persistentes, lembrando que em emergência catastrófica não se espera a repetição em 12 semanas para tratar.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Cenário</w:t>
            </w:r>
          </w:p>
        </w:tc>
        <w:tc>
          <w:tcPr>
            <w:tcW w:type="dxa" w:w="5270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Conduta prática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Trombose venosa/arterial em SAF provável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Anticoagulação plena com heparina não fracionada se instável/procedimentos/IRA; transição preferencial para varfarina em SAF confirmada, especialmente triplo-positivo ou arterial.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CAPS provável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Tripla terapia: anticoagulação terapêutica + glicocorticoide alto/pulso + plasmaférese e/ou IVIG. Tratar gatilho infeccioso/cirúrgico/obstétrico.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CAPS refratária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Discutir rituximabe; eculizumabe em casos selecionados/refratários com suspeita de complemento, conforme especialista e disponibilidade.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Plaquetopenia + trombose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Plaquetopenia não exclui anticoagulação; ponderar limiar, sangramento e sítio. Se CAPS, risco trombótico costuma dominar.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DOACs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Evitar em SAF triplo-positivo/arterial de alto risco; preferir VKA. Na UTI, heparina é mais controlável.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DEDEC"/>
          </w:tcPr>
          <w:p>
            <w:r/>
            <w:r>
              <w:rPr>
                <w:rFonts w:ascii="Arial" w:hAnsi="Arial"/>
                <w:b/>
                <w:color w:val="1F618D"/>
                <w:sz w:val="18"/>
              </w:rPr>
              <w:t xml:space="preserve">Pitfall SAF/CAPS: </w:t>
            </w:r>
            <w:r>
              <w:rPr>
                <w:rFonts w:ascii="Arial" w:hAnsi="Arial"/>
                <w:sz w:val="18"/>
              </w:rPr>
              <w:t>não confunda CAPS com “sepse refratária” sem checar plaquetas, hemólise microangiopática, tromboses, pele, rim, pulmão e cérebro. Sepse pode ser gatilho de CAPS; as duas podem coexistir.</w:t>
            </w:r>
          </w:p>
        </w:tc>
      </w:tr>
    </w:tbl>
    <w:p>
      <w:pPr>
        <w:pStyle w:val="Heading1"/>
      </w:pPr>
      <w:r>
        <w:rPr>
          <w:rFonts w:ascii="Arial" w:hAnsi="Arial" w:eastAsia="Arial"/>
          <w:sz w:val="19"/>
        </w:rPr>
        <w:t>11. Síndrome de ativação macrofágica / HLH associada ao 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Critério/pista</w:t>
            </w:r>
          </w:p>
        </w:tc>
        <w:tc>
          <w:tcPr>
            <w:tcW w:type="dxa" w:w="5270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Interpretação na UTI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Febre persistente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Muito comum, mas inespecífica. Ausência de foco infeccioso e refratariedade a antibiótico aumentam suspeita.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Ferritina muito elevada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Ferritina &gt;3000–10000 ng/mL é pista forte no contexto; valores extremos são altamente sugestivos, mas não exclusivos.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Citopenias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Duas ou três linhagens sugerem HLH/MAS, mas também drogas, sepse, TMA, medula.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Triglicerídeos alto/fibrinogênio baixo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Ajuda a diferenciar de flare comum; fibrinogênio baixo também ocorre em CIVD.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AST/ALT/LDH elevados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Inflamação sistêmica, hemofagocitose, isquemia ou droga; acompanhar cinética.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Esplenomegalia/hepatomegalia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Apoia, mas pode faltar.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HScore/HLH-2004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Úteis como apoio; não devem atrasar terapia em deterioração rápida.</w:t>
            </w:r>
          </w:p>
        </w:tc>
      </w:tr>
    </w:tbl>
    <w:p>
      <w:pPr>
        <w:pStyle w:val="Heading2"/>
      </w:pPr>
      <w:r>
        <w:rPr>
          <w:rFonts w:ascii="Arial" w:hAnsi="Arial" w:eastAsia="Arial"/>
          <w:sz w:val="19"/>
        </w:rPr>
        <w:t>11.1 Manejo prático MAS/HLH</w:t>
      </w:r>
    </w:p>
    <w:p>
      <w:pPr>
        <w:pStyle w:val="ListNumber"/>
        <w:spacing w:after="40"/>
      </w:pPr>
      <w:r>
        <w:rPr>
          <w:rFonts w:ascii="Arial" w:hAnsi="Arial" w:eastAsia="Arial"/>
          <w:sz w:val="19"/>
        </w:rPr>
        <w:t>Acionar hematologia/reumatologia precocemente; procurar gatilhos: LES ativo, infecção (EBV/CMV/HSV/HIV/TB), malignidade, droga.</w:t>
      </w:r>
    </w:p>
    <w:p>
      <w:pPr>
        <w:pStyle w:val="ListNumber"/>
        <w:spacing w:after="40"/>
      </w:pPr>
      <w:r>
        <w:rPr>
          <w:rFonts w:ascii="Arial" w:hAnsi="Arial" w:eastAsia="Arial"/>
          <w:sz w:val="19"/>
        </w:rPr>
        <w:t>Coletar ferritina, TG, fibrinogênio, hemograma seriado, DHL, função hepática, coagulograma, culturas e vírus; considerar mielograma se diagnóstico incerto e seguro.</w:t>
      </w:r>
    </w:p>
    <w:p>
      <w:pPr>
        <w:pStyle w:val="ListNumber"/>
        <w:spacing w:after="40"/>
      </w:pPr>
      <w:r>
        <w:rPr>
          <w:rFonts w:ascii="Arial" w:hAnsi="Arial" w:eastAsia="Arial"/>
          <w:sz w:val="19"/>
        </w:rPr>
        <w:t>Iniciar metilprednisolona em dose alta/pulso em paciente crítico com forte suspeita, após culturas/antimicrobiano se infecção plausível.</w:t>
      </w:r>
    </w:p>
    <w:p>
      <w:pPr>
        <w:pStyle w:val="ListNumber"/>
        <w:spacing w:after="40"/>
      </w:pPr>
      <w:r>
        <w:rPr>
          <w:rFonts w:ascii="Arial" w:hAnsi="Arial" w:eastAsia="Arial"/>
          <w:sz w:val="19"/>
        </w:rPr>
        <w:t>Considerar anakinra em fenótipo hiperinflamatório/refratário quando disponível; IVIG pode ser útil, especialmente citopenias/infeccioso; ciclosporina ou etoposídeo conforme fenótipo, gravidade e suspeita de HLH malignidade/EBV.</w:t>
      </w:r>
    </w:p>
    <w:p>
      <w:pPr>
        <w:pStyle w:val="ListNumber"/>
        <w:spacing w:after="40"/>
      </w:pPr>
      <w:r>
        <w:rPr>
          <w:rFonts w:ascii="Arial" w:hAnsi="Arial" w:eastAsia="Arial"/>
          <w:sz w:val="19"/>
        </w:rPr>
        <w:t>Monitorar ferritina, fibrinogênio, plaquetas, AST/ALT, vasopressor, lactato e SOFA diariamente no início.</w:t>
      </w:r>
    </w:p>
    <w:p>
      <w:pPr>
        <w:pStyle w:val="Heading1"/>
      </w:pPr>
      <w:r>
        <w:rPr>
          <w:rFonts w:ascii="Arial" w:hAnsi="Arial" w:eastAsia="Arial"/>
          <w:sz w:val="19"/>
        </w:rPr>
        <w:t>12. Infecção no LES crítico</w:t>
      </w:r>
    </w:p>
    <w:p>
      <w:pPr>
        <w:spacing w:after="80"/>
      </w:pPr>
      <w:r>
        <w:rPr>
          <w:rFonts w:ascii="Arial" w:hAnsi="Arial" w:eastAsia="Arial"/>
          <w:sz w:val="19"/>
        </w:rPr>
        <w:t>Infecção é uma das principais causas de admissão e morte em LES na UTI. O risco aumenta por atividade da doença, linfopenia, nefropatia, hipocomplementemia funcional, corticoide, ciclofosfamida, MMF, rituximabe, cateteres, internações e dano crônico.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Situação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Patógenos/diagnósticos a lembrar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Ação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Pneumonia comunitária/aspiração/nosocomial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Pneumococo, gram-negativos, S. aureus, anaeróbios, vírus respiratórios.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Antibiótico conforme gravidade e epidemiologia; imagem; cultura; ajustar por renal.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Imunossupressão intensa + hipoxemia difusa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Pneumocystis jirovecii, CMV, fungos, TB, nocardia, DAH.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TC, gasometria, LDH, beta-D-glucana quando disponível, broncoscopia; considerar TMP-SMX se suspeita.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Lesões vesiculares/neurológico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HSV/VZV disseminado/encefalite.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Aciclovir IV se suspeita forte; ajustar rim.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Rituximabe/ciclofosfamida/corticoide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HBV reativação, hipogamaglobulinemia, PJP.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Checar sorologias, IgG, profilaxia, vacinação prévia quando possível.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Cateter/dialítico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S. aureus, CoNS, gram-negativos, Candida.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Hemoculturas pareadas; remover fonte quando indicado; eco se S. aureus/persistência.</w:t>
            </w:r>
          </w:p>
        </w:tc>
      </w:tr>
    </w:tbl>
    <w:p>
      <w:pPr>
        <w:pStyle w:val="Heading2"/>
      </w:pPr>
      <w:r>
        <w:rPr>
          <w:rFonts w:ascii="Arial" w:hAnsi="Arial" w:eastAsia="Arial"/>
          <w:sz w:val="19"/>
        </w:rPr>
        <w:t>12.1 Profilaxias e prevenção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Prevenção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Quando considerar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Comentário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PJP com TMP-SMX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Prednisona ≥20 mg/d por ≥4 semanas associada a CYC/rituximabe/MMF intenso, linfopenia, nefrite grave ou combinação de imunossupressores.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Esquemas comuns: DS 800/160 mg 3x/semana ou SS diário; ajustar função renal; alternativas: atovaquona, dapsona após G6PD, pentamidina inalatória.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HBV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Antes de rituximabe/ciclofosfamida/biológico: HBsAg, anti-HBc, anti-HBs.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Profilaxia antiviral se risco; infectologia/hepatologia.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TB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Rastrear quando biológicos/imunossupressão planejada e epidemiologia compatível.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No Brasil, manter alto índice de suspeita.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Vacinação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Influenza, COVID, pneumocócica, hepatite B, HPV, zoster recombinante quando indicado.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Preferir antes de imunossupressão; evitar vacinas vivas em imunossuprimidos importantes.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Osteoproteção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Corticoide prolongado, baixa mobilidade, risco de fratura.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Cálcio/vitamina D, densitometria pós-alta, bisfosfonato conforme risco.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Gastroproteção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Corticoide + anticoagulação/AINE/risco GI.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PPI conforme risco, não universal sem indicação.</w:t>
            </w:r>
          </w:p>
        </w:tc>
      </w:tr>
    </w:tbl>
    <w:p>
      <w:pPr>
        <w:pStyle w:val="Heading1"/>
      </w:pPr>
      <w:r>
        <w:rPr>
          <w:rFonts w:ascii="Arial" w:hAnsi="Arial" w:eastAsia="Arial"/>
          <w:sz w:val="19"/>
        </w:rPr>
        <w:t>13. Coração, vasos e choque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Síndrome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Pistas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Conduta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Miocardite lúpica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Troponina/BNP, eco com disfunção, arritmia, choque sem causa, RM cardíaca se possível.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Suporte hemodinâmico, tratar choque; pulso + imunossupressor em miocardite provável; excluir isquemia/miocardite viral.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Pericardite/tamponamento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Dor, atrito, derrame, pulso paradoxal, eco.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Drenagem se tamponamento; corticoide se atividade; colchicina/AINE apenas se rim/hemodinâmica permitirem.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Endocardite de Libman-Sacks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Sopro, embolia, SAF, vegetações estéreis.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Eco TE; anticoagulação se embolia/SAF; distinguir endocardite infecciosa.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Choque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Séptico, cardiogênico, obstrutivo por TEP/tamponamento, hemorrágico por DAH, distributivo por MAS.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POCUS + lactato + eco + culturas + tratamento etiológico; não atribuir todo choque ao “lúpus”.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Risco cardiovascular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LES acelera aterosclerose; SAF agrega risco arterial.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Controle agressivo de PA, lipídios, tabagismo, glicose e atividade inflamatória no longo prazo.</w:t>
            </w:r>
          </w:p>
        </w:tc>
      </w:tr>
    </w:tbl>
    <w:p>
      <w:pPr>
        <w:pStyle w:val="Heading1"/>
      </w:pPr>
      <w:r>
        <w:rPr>
          <w:rFonts w:ascii="Arial" w:hAnsi="Arial" w:eastAsia="Arial"/>
          <w:sz w:val="19"/>
        </w:rPr>
        <w:t>14. Gastro-hepático, pele e músculo na UTI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Manifestação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Pistas/diagnóstico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Conduta prática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Pancreatite associada ao LES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Dor abdominal, lipase/amílase; considerar hipertrigliceridemia, drogas, cálculo e infecção.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Tratar pancreatite padrão; corticoide se atividade lúpica provável e infecção excluída.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Hepatite/elevação de transaminases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AST/ALT, bilirrubina e INR; diferencial com congestão, choque, droga, vírus e MAS/HLH.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Ferritina/fibrinogênio ajudam quando MAS; tratar causa e ajustar fármacos hepatotóxicos.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Vasculite mesentérica/enterite lúpica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Dor abdominal, vômitos, diarreia, ascite, edema de alças; pode perfurar/isquemiar.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TC contrastada se possível; pulso + imunossupressão; cirurgia se peritonite/perfuração.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Lúpus cutâneo grave/vasculite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Púrpura, necrose digital, livedo, bolhas. Pensar SAF, crioglobulina, vasculite, sepse.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Biópsia de pele quando útil; anticoagulação/imunossupressão conforme mecanismo.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Miopatia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Fraqueza proximal, CK; diferenciar miopatia por corticoide, miosite, hipocalemia, critical illness myopathy.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Reduzir corticoide se miopatia iatrogênica; tratar miosite ativa; fisioterapia precoce.</w:t>
            </w:r>
          </w:p>
        </w:tc>
      </w:tr>
    </w:tbl>
    <w:p>
      <w:pPr>
        <w:pStyle w:val="Heading1"/>
      </w:pPr>
      <w:r>
        <w:rPr>
          <w:rFonts w:ascii="Arial" w:hAnsi="Arial" w:eastAsia="Arial"/>
          <w:sz w:val="19"/>
        </w:rPr>
        <w:t>15. Gestação, puerpério e LES crítico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Gestação/puerpério aumentam complexidade: pré-eclâmpsia/HELLP, nefrite, SAF, TMA, embolia, infecção e flare podem se sobrepor.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Drogas compatíveis tendem a incluir hidroxicloroquina, azatioprina, tacrolimo/ciclosporina, corticoide e heparinas. MMF, metotrexato e ciclofosfamida são teratogênicos; ciclofosfamida só em ameaça materna extrema e contexto específico.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Em trombose/SAF na gestação: heparina é o eixo. Varfarina geralmente evitada durante gestação, mas pode ser usada no pós-parto/lactação conforme cenário.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Acionar obstetrícia de alto risco, neonatologia, reumatologia, nefrologia e hematologia cedo.</w:t>
      </w:r>
    </w:p>
    <w:p>
      <w:pPr>
        <w:pStyle w:val="Heading1"/>
      </w:pPr>
      <w:r>
        <w:rPr>
          <w:rFonts w:ascii="Arial" w:hAnsi="Arial" w:eastAsia="Arial"/>
          <w:sz w:val="19"/>
        </w:rPr>
        <w:t>16. Farmacologia prática e toxicidades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3"/>
              </w:rPr>
              <w:t>Droga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3"/>
              </w:rPr>
              <w:t>Uso no LES crítico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3"/>
              </w:rPr>
              <w:t>Toxicidades/monitorização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Hidroxicloroquina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Base para quase todos se não contraindicada; reduz flares/dano.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Dose crônica ≤5 mg/kg/dia; QTc, retinopatia, hipoglicemia rara, miopatia; rastreio ocular no seguimento.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Glicocorticoide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Resgate rápido em ameaça a órgão/vida.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Hiperglicemia, delirium, infecção, miopatia, fraqueza diafragmática, GI, osteoporose, adrenal.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Azatioprina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Manutenção, gestação, manifestações moderadas.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Leucopenia, hepatotoxicidade; TPMT/NUDT15 se disponível; interação alopurinol/febuxostate.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MMF/MPAA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Nefrite e doença sistêmica grave.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Leucopenia, diarreia, infecção, teratogênico; pausar/ajustar em sepse grave.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Ciclofosfamida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Nefrite proliferativa, DAH, neuro-lúpus grave, vasculite grave.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Mielossupressão, cistite hemorrágica, infertilidade, infecção, neoplasia; hidratação/MESNA conforme protocolo.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Rituximabe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Refratário, citopenias graves, neuro/renal/DAH selecionado, CAPS refratária.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Reação infusional, HBV, hipogamaglobulinemia, PJP, infecção tardia.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Belimumabe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Add-on em LES e nefrite; poupa corticoide.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Infecção, reação infusional, humor; não é resgate hemodinâmico imediato.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Anifrolumabe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LES moderado-grave não renal em diretrizes recentes.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Herpes zoster/infecção; não indicado como base para nefrite ativa grave ou neuro-lúpus grave.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CNI: tacrolimo/ciclosporina/voclosporina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Nefrite com proteinúria, podocitopatia, terapia combinada.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Nefrotoxicidade, hipertensão, tremor/convulsão, hipercalemia, interação CYP3A.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IVIG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PTI/AIHA grave, MAS selecionado, infecção concomitante com necessidade imunomoduladora.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Trombose, IRA osmótica, sobrecarga, aseptic meningitis; cuidado em SAF/nefrótica.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Plasmaférese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CAPS/TTP/anti-GBM diferencial; DAH/TMA refratária selecionada.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3"/>
              </w:rPr>
              <w:t>Hipocalcemia, sangramento, infecção de cateter; repor fatores se sangramento/procedimento.</w:t>
            </w:r>
          </w:p>
        </w:tc>
      </w:tr>
    </w:tbl>
    <w:p>
      <w:pPr>
        <w:pStyle w:val="Heading1"/>
      </w:pPr>
      <w:r>
        <w:rPr>
          <w:rFonts w:ascii="Arial" w:hAnsi="Arial" w:eastAsia="Arial"/>
          <w:sz w:val="19"/>
        </w:rPr>
        <w:t>17. Prescrição-esqueleto para LES crítico na UTI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DEDEC"/>
          </w:tcPr>
          <w:p>
            <w:r/>
            <w:r>
              <w:rPr>
                <w:rFonts w:ascii="Arial" w:hAnsi="Arial"/>
                <w:b/>
                <w:color w:val="1F618D"/>
                <w:sz w:val="18"/>
              </w:rPr>
              <w:t xml:space="preserve">Atenção: </w:t>
            </w:r>
            <w:r>
              <w:rPr>
                <w:rFonts w:ascii="Arial" w:hAnsi="Arial"/>
                <w:sz w:val="18"/>
              </w:rPr>
              <w:t>modelo educacional para checklist; não substituir prescrição individual. Ajustar peso, rim, fígado, alergias, culturas, gravidez, QTc, disponibilidade e protocolo institucional.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Bloco</w:t>
            </w:r>
          </w:p>
        </w:tc>
        <w:tc>
          <w:tcPr>
            <w:tcW w:type="dxa" w:w="5270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Itens a considerar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Diagnóstico/monitorização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Sinais vitais, PAM, diurese horária, balanço, SOFA diário, gasometria/lactato se instável, hemograma/função renal/hepática/coagulograma, urina/proteinúria, C3/C4/anti-dsDNA conforme evolução.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Antimicrobiano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Se suspeita infecciosa: iniciar conforme foco/risco local após culturas, sem atrasar sepse. Reavaliar em 24–48 h com culturas e imagem.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Imunossupressão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Se ameaça a órgão/vida: metilprednisolona IV 250–1000 mg/d x 1–3 dias; agente poupador conforme fenótipo. Manter HCQ se possível/seguro.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Trombose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Profilaxia farmacológica se não contraindicação; anticoagulação terapêutica se SAF/trombose/CAPS conforme risco.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Profilaxia PJP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TMP-SMX se alto risco; checar função renal, potássio, alergia e citopenias.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Metabólico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Controle glicêmico, reposição eletrólitos, proteção óssea se corticoide prolongado, nutrição hiperproteica se possível, prevenção delirium.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Dispositivos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Revisar CVC/SVD/VM diariamente; retirar fonte infectada quando indicada; bundle de CVC, VAP, TEV, lesão por pressão.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Consulta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Reumato/nefro/hematologia/infectologia conforme fenótipo; registrar hipótese principal e plano B.</w:t>
            </w:r>
          </w:p>
        </w:tc>
      </w:tr>
    </w:tbl>
    <w:p>
      <w:pPr>
        <w:pStyle w:val="Heading1"/>
      </w:pPr>
      <w:r>
        <w:rPr>
          <w:rFonts w:ascii="Arial" w:hAnsi="Arial" w:eastAsia="Arial"/>
          <w:sz w:val="19"/>
        </w:rPr>
        <w:t>18. Quando retirar ou pausar imunossupressores crônicos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Medicação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Pausar/segurar quando</w:t>
            </w:r>
          </w:p>
        </w:tc>
        <w:tc>
          <w:tcPr>
            <w:tcW w:type="dxa" w:w="3513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Manter/retomar quando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HCQ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QTc muito prolongado com risco, toxicidade, impossibilidade enteral prolongada, hipersensibilidade.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Geralmente manter; retomar assim que via/segurança permitirem.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MMF/AZA/metotrexato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Sepse grave, neutropenia importante, hepatotoxicidade, cirurgia/infecção não controlada.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Após controle infeccioso, recuperação hematológica e plano de atividade lúpica.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Ciclofosfamida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Infecção ativa não controlada, neutropenia, cistite hemorrágica, contraindicação gestacional relativa.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Se ameaça a órgão/vida e infecção coberta/controlada; coordenar com especialista.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Belimumabe/anifrolumabe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Infecção grave ativa, instabilidade sem plano, reação grave.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Após estabilização e indicação clara para controle/poupança de corticoide.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Rituximabe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Infecção ativa grave sem cobertura, HBV não avaliado quando possível, hipogamaglobulinemia crítica.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Em refratário/citopenia/CAPS/neuro/renal selecionado com profilaxias e rastreio.</w:t>
            </w:r>
          </w:p>
        </w:tc>
      </w:tr>
      <w:tr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CNI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IRA/hemodinâmica instável, hipertensão não controlada, neurotoxicidade, interação forte.</w:t>
            </w:r>
          </w:p>
        </w:tc>
        <w:tc>
          <w:tcPr>
            <w:tcW w:type="dxa" w:w="3513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Quando eGFR/PA estáveis e benefício renal supera risco.</w:t>
            </w:r>
          </w:p>
        </w:tc>
      </w:tr>
    </w:tbl>
    <w:p>
      <w:pPr>
        <w:pStyle w:val="Heading1"/>
      </w:pPr>
      <w:r>
        <w:rPr>
          <w:rFonts w:ascii="Arial" w:hAnsi="Arial" w:eastAsia="Arial"/>
          <w:sz w:val="19"/>
        </w:rPr>
        <w:t>19. Comunicação e documentação médico-legal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Registrar que LES crítico tem diagnóstico diferencial simultâneo: flare, infecção, SAF/TMA, MAS/HLH, toxicidade e dano crônico.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Documentar a razão de iniciar corticoide/imunossupressão apesar de infecção possível: ameaça a órgão/vida, culturas coletadas, antibiótico iniciado, discussão com especialistas.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Registrar metas objetivas: diurese, creatinina, proteinúria, PaO2/FiO2, ferritina, plaquetas, LDH, vasopressor, cultura e imagem.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Explicar à família que o tratamento equilibra dois riscos opostos: imunossuprimir demais e piorar infecção versus atrasar tratamento de uma inflamação/trombose fatal.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Criar plano de reavaliação em 24–48 h, com gatilhos de escalonamento/descalonamento.</w:t>
      </w:r>
    </w:p>
    <w:p>
      <w:pPr>
        <w:pStyle w:val="Heading1"/>
      </w:pPr>
      <w:r>
        <w:rPr>
          <w:rFonts w:ascii="Arial" w:hAnsi="Arial" w:eastAsia="Arial"/>
          <w:sz w:val="19"/>
        </w:rPr>
        <w:t>20. Checklist diário de round: LES na UTI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Domínio</w:t>
            </w:r>
          </w:p>
        </w:tc>
        <w:tc>
          <w:tcPr>
            <w:tcW w:type="dxa" w:w="5270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Pergunta do round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Diagnóstico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Qual processo está dominante hoje: infecção, flare, SAF/TMA, MAS, droga ou dano? Alguma evidência nova mudou a hipótese?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Órgão-alvo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Rim, pulmão, cérebro, coração, sangue e pele: melhorando ou piorando por métrica objetiva?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Imunossupressão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Qual droga está ativa, qual é a meta, qual toxicidade estou monitorando e qual é o plano de desmame do corticoide?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Infecção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Culturas? foco? antibiótico adequado? pode descalonar? há oportunista? CVC/SVD/VM necessários?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Trombose/sangramento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Profilaxia/anticoagulação adequada? Plaquetas/fibrinogênio? risco de CAPS/DAH/biópsia?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Rim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Diurese, creatinina, proteinúria, sedimento, pressão, necessidade de diálise, nefrotóxicos?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Metabólico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Glicose, potássio, cálcio, vitamina D, nutrição, fraqueza, delirium, sono, mobilização?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Profilaxia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PJP, HBV/TB, GI, TEV, osteoproteção, vacinas pós-alta, rastreio ocular HCQ?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Alta da UTI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5"/>
              </w:rPr>
              <w:t>Plano de imunossupressão, acompanhamento reumato/nefro, anticoagulação, educação, sinais de alarme?</w:t>
            </w:r>
          </w:p>
        </w:tc>
      </w:tr>
    </w:tbl>
    <w:p>
      <w:pPr>
        <w:pStyle w:val="Heading1"/>
      </w:pPr>
      <w:r>
        <w:rPr>
          <w:rFonts w:ascii="Arial" w:hAnsi="Arial" w:eastAsia="Arial"/>
          <w:sz w:val="19"/>
        </w:rPr>
        <w:t>21. Erros fatais e “pérolas TEMI/UTI”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Erro/Pérola</w:t>
            </w:r>
          </w:p>
        </w:tc>
        <w:tc>
          <w:tcPr>
            <w:tcW w:type="dxa" w:w="5270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Explicação prática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Erro: tratar toda febre como flare.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Em LES, infecção mata e pode ser oportunista. Culturas e antimicrobiano precoce quando indicado são obrigatórios.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Erro: tratar toda febre como sepse e atrasar pulso em DAH/RPGN/neuro-lúpus.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Atividade imune grave também mata em horas/dias. O manejo correto pode ser antimicrobiano + pulso, não “um ou outro”.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Pérola: ferritina é o alarme nerd.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Ferritina muito alta com citopenias e fibrinogênio baixo deve abrir MAS/HLH.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Pérola: sedimento urinário é monitor hemodinâmico do rim lúpico.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Cilindros/hematúria/proteinúria mudam a probabilidade de GN ativa versus NTA/sepse.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Erro: esquecer SAF/CAPS em plaquetopenia + IRA + hipoxemia.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CAPS pode parecer sepse/TMA; anticoagulação e plasmaférese/IVIG podem ser decisivos.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Pérola: corticoide alto sem plano é dívida clínica.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Toda prescrição de pulso deve nascer com plano de agente poupador, profilaxia e desmame.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Erro: usar CNI em rim hipoperfundido sem monitorar.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Tacrolimo/ciclosporina/voclosporina podem reduzir proteinúria, mas também causar nefro/hipertensão/neurotoxicidade.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Pérola: HCQ é “seguro de incêndio” do LES.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Se não houver contraindicação, manter/retomar reduz flares e dano no longo prazo.</w:t>
            </w:r>
          </w:p>
        </w:tc>
      </w:tr>
    </w:tbl>
    <w:p>
      <w:pPr>
        <w:pStyle w:val="Heading1"/>
      </w:pPr>
      <w:r>
        <w:rPr>
          <w:rFonts w:ascii="Arial" w:hAnsi="Arial" w:eastAsia="Arial"/>
          <w:sz w:val="19"/>
        </w:rPr>
        <w:t>22. Mini-algoritmos por cenário</w:t>
      </w:r>
    </w:p>
    <w:p>
      <w:pPr>
        <w:pStyle w:val="Heading2"/>
      </w:pPr>
      <w:r>
        <w:rPr>
          <w:rFonts w:ascii="Arial" w:hAnsi="Arial" w:eastAsia="Arial"/>
          <w:sz w:val="19"/>
        </w:rPr>
        <w:t>22.1 LES + choque</w:t>
      </w:r>
    </w:p>
    <w:p>
      <w:pPr>
        <w:pStyle w:val="ListNumber"/>
        <w:spacing w:after="40"/>
      </w:pPr>
      <w:r>
        <w:rPr>
          <w:rFonts w:ascii="Arial" w:hAnsi="Arial" w:eastAsia="Arial"/>
          <w:sz w:val="19"/>
        </w:rPr>
        <w:t>Tratar como choque indiferenciado: POCUS, lactato, culturas, antibiótico se suspeita, fluidos/vasopressor conforme fenótipo.</w:t>
      </w:r>
    </w:p>
    <w:p>
      <w:pPr>
        <w:pStyle w:val="ListNumber"/>
        <w:spacing w:after="40"/>
      </w:pPr>
      <w:r>
        <w:rPr>
          <w:rFonts w:ascii="Arial" w:hAnsi="Arial" w:eastAsia="Arial"/>
          <w:sz w:val="19"/>
        </w:rPr>
        <w:t>Procurar sinais de DAH, tamponamento, TEP/CAPS, miocardite, MAS e sepse de foco oculto.</w:t>
      </w:r>
    </w:p>
    <w:p>
      <w:pPr>
        <w:pStyle w:val="ListNumber"/>
        <w:spacing w:after="40"/>
      </w:pPr>
      <w:r>
        <w:rPr>
          <w:rFonts w:ascii="Arial" w:hAnsi="Arial" w:eastAsia="Arial"/>
          <w:sz w:val="19"/>
        </w:rPr>
        <w:t>Se uso crônico de corticoide ou choque refratário: considerar hidrocortisona conforme protocolo de choque séptico/insuficiência adrenal.</w:t>
      </w:r>
    </w:p>
    <w:p>
      <w:pPr>
        <w:pStyle w:val="ListNumber"/>
        <w:spacing w:after="40"/>
      </w:pPr>
      <w:r>
        <w:rPr>
          <w:rFonts w:ascii="Arial" w:hAnsi="Arial" w:eastAsia="Arial"/>
          <w:sz w:val="19"/>
        </w:rPr>
        <w:t>Se evidência de flare ameaçador: metilprednisolona em pulso após coleta/cobertura infecciosa quando indicada.</w:t>
      </w:r>
    </w:p>
    <w:p>
      <w:pPr>
        <w:pStyle w:val="Heading2"/>
      </w:pPr>
      <w:r>
        <w:rPr>
          <w:rFonts w:ascii="Arial" w:hAnsi="Arial" w:eastAsia="Arial"/>
          <w:sz w:val="19"/>
        </w:rPr>
        <w:t>22.2 LES + IRA + plaquetopenia</w:t>
      </w:r>
    </w:p>
    <w:p>
      <w:pPr>
        <w:pStyle w:val="ListNumber"/>
        <w:spacing w:after="40"/>
      </w:pPr>
      <w:r>
        <w:rPr>
          <w:rFonts w:ascii="Arial" w:hAnsi="Arial" w:eastAsia="Arial"/>
          <w:sz w:val="19"/>
        </w:rPr>
        <w:t>Distinguir NTA/sepse, nefrite, TMA/CAPS, TTP, CIVD, droga e hipertensão maligna.</w:t>
      </w:r>
    </w:p>
    <w:p>
      <w:pPr>
        <w:pStyle w:val="ListNumber"/>
        <w:spacing w:after="40"/>
      </w:pPr>
      <w:r>
        <w:rPr>
          <w:rFonts w:ascii="Arial" w:hAnsi="Arial" w:eastAsia="Arial"/>
          <w:sz w:val="19"/>
        </w:rPr>
        <w:t>Pedir urina/sedimento/proteinúria, C3/C4/anti-dsDNA, LDH, haptoglobina, bilirrubina, Coombs, esfregaço, coagulograma, fibrinogênio, ADAMTS13 se TTP possível.</w:t>
      </w:r>
    </w:p>
    <w:p>
      <w:pPr>
        <w:pStyle w:val="ListNumber"/>
        <w:spacing w:after="40"/>
      </w:pPr>
      <w:r>
        <w:rPr>
          <w:rFonts w:ascii="Arial" w:hAnsi="Arial" w:eastAsia="Arial"/>
          <w:sz w:val="19"/>
        </w:rPr>
        <w:t>Se TTP provável: plasmaférese urgente. Se CAPS provável: heparina + corticoide + plasmaférese/IVIG. Se nefrite ativa: pulso + terapia renal específica.</w:t>
      </w:r>
    </w:p>
    <w:p>
      <w:pPr>
        <w:pStyle w:val="Heading2"/>
      </w:pPr>
      <w:r>
        <w:rPr>
          <w:rFonts w:ascii="Arial" w:hAnsi="Arial" w:eastAsia="Arial"/>
          <w:sz w:val="19"/>
        </w:rPr>
        <w:t>22.3 LES + hipoxemia difusa</w:t>
      </w:r>
    </w:p>
    <w:p>
      <w:pPr>
        <w:pStyle w:val="ListNumber"/>
        <w:spacing w:after="40"/>
      </w:pPr>
      <w:r>
        <w:rPr>
          <w:rFonts w:ascii="Arial" w:hAnsi="Arial" w:eastAsia="Arial"/>
          <w:sz w:val="19"/>
        </w:rPr>
        <w:t>Diferenciais obrigatórios: pneumonia, PJP, DAH, SDRA séptica, TEP/SAF, edema cardiogênico/renal, pneumonite lúpica.</w:t>
      </w:r>
    </w:p>
    <w:p>
      <w:pPr>
        <w:pStyle w:val="ListNumber"/>
        <w:spacing w:after="40"/>
      </w:pPr>
      <w:r>
        <w:rPr>
          <w:rFonts w:ascii="Arial" w:hAnsi="Arial" w:eastAsia="Arial"/>
          <w:sz w:val="19"/>
        </w:rPr>
        <w:t>TC/angioTC se possível; broncoscopia se DAH/oportunista e paciente tolera; hemoglobina seriada.</w:t>
      </w:r>
    </w:p>
    <w:p>
      <w:pPr>
        <w:pStyle w:val="ListNumber"/>
        <w:spacing w:after="40"/>
      </w:pPr>
      <w:r>
        <w:rPr>
          <w:rFonts w:ascii="Arial" w:hAnsi="Arial" w:eastAsia="Arial"/>
          <w:sz w:val="19"/>
        </w:rPr>
        <w:t>Se DAH provável: pulso imediato + antibiótico empírico + estratégia de resgate conforme resposta.</w:t>
      </w:r>
    </w:p>
    <w:p>
      <w:pPr>
        <w:pStyle w:val="Heading1"/>
      </w:pPr>
      <w:r>
        <w:rPr>
          <w:rFonts w:ascii="Arial" w:hAnsi="Arial" w:eastAsia="Arial"/>
          <w:sz w:val="19"/>
        </w:rPr>
        <w:t>23. Plano de alta da UTI e transição de cuidado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5270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Alta segura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Diagnóstico final/provável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Deixar claro: flare renal/pulmonar/neuro, infecção, SAF/CAPS, MAS, TMA, droga, dano crônico.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Imunossupressão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Dose atual, datas de pulsos, próxima dose de CYC/biológico, monitorização de hemograma/renal/hepático, plano de desmame de corticoide.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Anticoagulação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Indicação, meta, duração, ponte heparina-varfarina, data de reavaliação de aPL se diagnóstico novo.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Profilaxias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PJP, HBV/TB quando aplicável, vacinas, osteoproteção, GI/TEV conforme risco.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Rim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Proteinúria, creatinina, PA-alvo, IECA/BRA se possível, necessidade de biópsia/resultado, plano de diálise.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Seguimento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Reumato + nefro em 1–4 semanas conforme gravidade; oftalmo HCQ; infecto/hemato quando necessário.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Educação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Sinais de alarme: febre, falta de ar, hemoptise, oligúria, edema, dor torácica, convulsão, sangramento, déficit neurológico.</w:t>
            </w:r>
          </w:p>
        </w:tc>
      </w:tr>
    </w:tbl>
    <w:p>
      <w:pPr>
        <w:pStyle w:val="Heading1"/>
      </w:pPr>
      <w:r>
        <w:rPr>
          <w:rFonts w:ascii="Arial" w:hAnsi="Arial" w:eastAsia="Arial"/>
          <w:sz w:val="19"/>
        </w:rPr>
        <w:t>24. Referências essenciais</w:t>
      </w:r>
    </w:p>
    <w:p>
      <w:pPr>
        <w:spacing w:after="40"/>
        <w:ind w:left="170" w:hanging="170"/>
      </w:pPr>
      <w:r>
        <w:rPr>
          <w:rFonts w:ascii="Arial" w:hAnsi="Arial" w:eastAsia="Arial"/>
          <w:sz w:val="16"/>
        </w:rPr>
        <w:t>1. Fanouriakis A, et al. EULAR recommendations for the management of systemic lupus erythematosus: 2023 update. Ann Rheum Dis. 2024;83:15-29. doi:10.1136/ard-2023-224762.</w:t>
      </w:r>
    </w:p>
    <w:p>
      <w:pPr>
        <w:spacing w:after="40"/>
        <w:ind w:left="170" w:hanging="170"/>
      </w:pPr>
      <w:r>
        <w:rPr>
          <w:rFonts w:ascii="Arial" w:hAnsi="Arial" w:eastAsia="Arial"/>
          <w:sz w:val="16"/>
        </w:rPr>
        <w:t>2. Sammaritano LR, et al. 2025 American College of Rheumatology Guideline for the Treatment and Management of Systemic Lupus Erythematosus. Arthritis Care &amp; Research. Published 2025. doi:10.1002/acr.25690.</w:t>
      </w:r>
    </w:p>
    <w:p>
      <w:pPr>
        <w:spacing w:after="40"/>
        <w:ind w:left="170" w:hanging="170"/>
      </w:pPr>
      <w:r>
        <w:rPr>
          <w:rFonts w:ascii="Arial" w:hAnsi="Arial" w:eastAsia="Arial"/>
          <w:sz w:val="16"/>
        </w:rPr>
        <w:t>3. Fanouriakis A, et al. EULAR recommendations for the management of systemic lupus erythematosus with kidney involvement: 2025 update. Ann Rheum Dis. 2026;85:75-90. doi:10.1016/j.ard.2025.09.007.</w:t>
      </w:r>
    </w:p>
    <w:p>
      <w:pPr>
        <w:spacing w:after="40"/>
        <w:ind w:left="170" w:hanging="170"/>
      </w:pPr>
      <w:r>
        <w:rPr>
          <w:rFonts w:ascii="Arial" w:hAnsi="Arial" w:eastAsia="Arial"/>
          <w:sz w:val="16"/>
        </w:rPr>
        <w:t>4. Kidney Disease: Improving Global Outcomes (KDIGO). KDIGO 2024 Clinical Practice Guideline for the Management of Lupus Nephritis. Kidney Int. 2024;105(Suppl 1S):S1-S69.</w:t>
      </w:r>
    </w:p>
    <w:p>
      <w:pPr>
        <w:spacing w:after="40"/>
        <w:ind w:left="170" w:hanging="170"/>
      </w:pPr>
      <w:r>
        <w:rPr>
          <w:rFonts w:ascii="Arial" w:hAnsi="Arial" w:eastAsia="Arial"/>
          <w:sz w:val="16"/>
        </w:rPr>
        <w:t>5. American College of Rheumatology. 2024 Guideline for the Screening, Treatment, and Management of Lupus Nephritis. ACR guideline materials posted 2024/2025.</w:t>
      </w:r>
    </w:p>
    <w:p>
      <w:pPr>
        <w:spacing w:after="40"/>
        <w:ind w:left="170" w:hanging="170"/>
      </w:pPr>
      <w:r>
        <w:rPr>
          <w:rFonts w:ascii="Arial" w:hAnsi="Arial" w:eastAsia="Arial"/>
          <w:sz w:val="16"/>
        </w:rPr>
        <w:t>6. Aringer M, et al. 2019 EULAR/ACR Classification Criteria for Systemic Lupus Erythematosus. Arthritis Rheumatol. 2019;71:1400-1412. doi:10.1002/art.40930.</w:t>
      </w:r>
    </w:p>
    <w:p>
      <w:pPr>
        <w:spacing w:after="40"/>
        <w:ind w:left="170" w:hanging="170"/>
      </w:pPr>
      <w:r>
        <w:rPr>
          <w:rFonts w:ascii="Arial" w:hAnsi="Arial" w:eastAsia="Arial"/>
          <w:sz w:val="16"/>
        </w:rPr>
        <w:t>7. Tektonidou MG, et al. EULAR recommendations for the management of antiphospholipid syndrome in adults. Ann Rheum Dis. 2019;78:1296-1304. doi:10.1136/annrheumdis-2019-215213.</w:t>
      </w:r>
    </w:p>
    <w:p>
      <w:pPr>
        <w:spacing w:after="40"/>
        <w:ind w:left="170" w:hanging="170"/>
      </w:pPr>
      <w:r>
        <w:rPr>
          <w:rFonts w:ascii="Arial" w:hAnsi="Arial" w:eastAsia="Arial"/>
          <w:sz w:val="16"/>
        </w:rPr>
        <w:t>8. Barbhaiya M, et al. The 2023 ACR/EULAR Antiphospholipid Syndrome Classification Criteria. Arthritis Rheumatol. 2023;75:1687-1702. doi:10.1002/art.42624.</w:t>
      </w:r>
    </w:p>
    <w:p>
      <w:pPr>
        <w:spacing w:after="40"/>
        <w:ind w:left="170" w:hanging="170"/>
      </w:pPr>
      <w:r>
        <w:rPr>
          <w:rFonts w:ascii="Arial" w:hAnsi="Arial" w:eastAsia="Arial"/>
          <w:sz w:val="16"/>
        </w:rPr>
        <w:t>9. Arachchillage DJ, et al. British Society for Haematology guidelines on the investigation and management of antiphospholipid syndrome. BSH guideline page updated 2024/2025.</w:t>
      </w:r>
    </w:p>
    <w:p>
      <w:pPr>
        <w:spacing w:after="40"/>
        <w:ind w:left="170" w:hanging="170"/>
      </w:pPr>
      <w:r>
        <w:rPr>
          <w:rFonts w:ascii="Arial" w:hAnsi="Arial" w:eastAsia="Arial"/>
          <w:sz w:val="16"/>
        </w:rPr>
        <w:t>10. Shakoory B, et al. The 2022 EULAR/ACR points to consider at the early stages of diagnosis and management of suspected HLH/MAS. Ann Rheum Dis. 2023;82:1271-1285.</w:t>
      </w:r>
    </w:p>
    <w:p>
      <w:pPr>
        <w:spacing w:after="40"/>
        <w:ind w:left="170" w:hanging="170"/>
      </w:pPr>
      <w:r>
        <w:rPr>
          <w:rFonts w:ascii="Arial" w:hAnsi="Arial" w:eastAsia="Arial"/>
          <w:sz w:val="16"/>
        </w:rPr>
        <w:t>11. Ramírez-Lara E, et al. Systemic lupus erythematosus in critical care: A systematic review of ICU outcomes and management. Autoimmun Rev. 2025.</w:t>
      </w:r>
    </w:p>
    <w:p>
      <w:pPr>
        <w:spacing w:after="40"/>
        <w:ind w:left="170" w:hanging="170"/>
      </w:pPr>
      <w:r>
        <w:rPr>
          <w:rFonts w:ascii="Arial" w:hAnsi="Arial" w:eastAsia="Arial"/>
          <w:sz w:val="16"/>
        </w:rPr>
        <w:t>12. Parodis I, et al. EULAR recommendations for the non-pharmacological management of systemic lupus erythematosus and systemic sclerosis. Ann Rheum Dis. 2023. doi:10.1136/ard-2023-224416.</w:t>
      </w:r>
    </w:p>
    <w:p>
      <w:pPr>
        <w:pStyle w:val="Heading1"/>
      </w:pPr>
      <w:r>
        <w:rPr>
          <w:rFonts w:ascii="Arial" w:hAnsi="Arial" w:eastAsia="Arial"/>
          <w:sz w:val="19"/>
        </w:rPr>
        <w:t>25. Apêndice rápido: classificação não é diagnóstico</w:t>
      </w:r>
    </w:p>
    <w:p>
      <w:pPr>
        <w:spacing w:after="80"/>
      </w:pPr>
      <w:r>
        <w:rPr>
          <w:rFonts w:ascii="Arial" w:hAnsi="Arial" w:eastAsia="Arial"/>
          <w:sz w:val="19"/>
        </w:rPr>
        <w:t>Os critérios EULAR/ACR 2019 para LES e ACR/EULAR 2023 para SAF são critérios de classificação, úteis para pesquisa e padronização. Em UTI, a decisão clínica pode exigir tratamento antes de todos os critérios estarem completos, especialmente em DAH, RPGN, CAPS e MAS. Ainda assim, eles ajudam a organizar a probabilidade diagnóstica e evitar atribuir ao LES manifestações explicadas por infecção, droga, câncer ou outra doença.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Sistema</w:t>
            </w:r>
          </w:p>
        </w:tc>
        <w:tc>
          <w:tcPr>
            <w:tcW w:type="dxa" w:w="5270"/>
            <w:vAlign w:val="top"/>
            <w:shd w:fill="1F618D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Ponto essencial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EULAR/ACR 2019 LES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ANA ≥1:80 em HEp-2 ou equivalente é critério de entrada; depois critérios ponderados em domínios clínicos e imunológicos; ≥10 pontos classifica LES se pelo menos um critério clínico.</w:t>
            </w:r>
          </w:p>
        </w:tc>
      </w:tr>
      <w:tr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ACR/EULAR 2023 SAF</w:t>
            </w:r>
          </w:p>
        </w:tc>
        <w:tc>
          <w:tcPr>
            <w:tcW w:type="dxa" w:w="5270"/>
            <w:vAlign w:val="top"/>
          </w:tcPr>
          <w:p>
            <w:pPr>
              <w:jc w:val="left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4"/>
              </w:rPr>
              <w:t>Entrada: aPL positivo próximo de critério clínico; domínios clínicos/laboratoriais ponderados; para classificação, ≥3 pontos clínicos e ≥3 laboratoriais. Na prática, não usar rigidamente para negar diagnóstico individual.</w:t>
            </w:r>
          </w:p>
        </w:tc>
      </w:tr>
    </w:tbl>
    <w:p>
      <w:pPr>
        <w:pStyle w:val="Heading1"/>
      </w:pPr>
      <w:r>
        <w:rPr>
          <w:rFonts w:ascii="Arial" w:hAnsi="Arial" w:eastAsia="Arial"/>
          <w:sz w:val="19"/>
        </w:rPr>
        <w:t>26. Sugestões de aprofundamento e materiais visuais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Criar wallpaper 1080×1920 “LES crítico em 10 passos”.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Criar fluxograma separado para: DAH lúpica, nefrite lúpica na UTI, CAPS, MAS/HLH e flare vs infecção.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Transformar este documento em cards para Obsidian/Anki/TEMI com 50 perguntas comentadas.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Montar prescrição-modelo institucional HRN/Santa Casa para: DAH, nefrite proliferativa, PTI/AIHA grave, CAPS e MAS.</w:t>
      </w:r>
    </w:p>
    <w:p>
      <w:pPr>
        <w:pStyle w:val="ListBullet"/>
        <w:spacing w:after="40"/>
      </w:pPr>
      <w:r>
        <w:rPr>
          <w:rFonts w:ascii="Arial" w:hAnsi="Arial" w:eastAsia="Arial"/>
          <w:sz w:val="19"/>
        </w:rPr>
        <w:t>Criar tabela de doses ajustadas por função renal para antimicrobianos e imunossupressores no LES crítico.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5"/>
      </w:rPr>
      <w:t>Uso educacional e apoio à decisão clínica. Individualizar conforme contexto, protocolos locais e especialistas.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Protocolo de Plantão | Lúpus na UTI | Atualizado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444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618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050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227" w:right="113"/>
    </w:pPr>
    <w:rPr>
      <w:rFonts w:ascii="Arial" w:hAnsi="Arial" w:eastAsia="Arial"/>
      <w:i/>
      <w:color w:val="444444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Lúpus Eritematoso Sistêmico na UTI - Abordagem completa atualizada 2026</dc:title>
  <dc:subject>Medicina Intensiva; Lúpus; Nefrite lúpica; SAF; MAS/HLH</dc:subject>
  <dc:creator>OpenAI</dc:creator>
  <cp:keywords>LES, UTI, nefrite lúpica, CAPS, SAF, HLH, MAS, EULAR, ACR, KDIGO</cp:keywords>
  <dc:description>Documento educacional gerado para apoio à decisão clínica.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