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1696F"/>
          <w:sz w:val="56"/>
          <w:szCs w:val="56"/>
        </w:rPr>
        <w:t xml:space="preserve">RELATÓRIO CLÍNICO / UTI</w:t>
      </w:r>
    </w:p>
    <w:p>
      <w:pPr>
        <w:spacing w:after="600" w:before="0"/>
        <w:jc w:val="center"/>
      </w:pPr>
      <w:r>
        <w:rPr>
          <w:i/>
          <w:iCs/>
          <w:color w:val="7A7974"/>
          <w:sz w:val="28"/>
          <w:szCs w:val="28"/>
        </w:rPr>
        <w:t xml:space="preserve">Modelo Operacional Preenchível</w:t>
      </w:r>
    </w:p>
    <w:p>
      <w:pPr>
        <w:spacing w:after="80" w:before="200"/>
        <w:jc w:val="center"/>
      </w:pPr>
      <w:r>
        <w:rPr>
          <w:color w:val="7A7974"/>
          <w:sz w:val="20"/>
          <w:szCs w:val="20"/>
        </w:rPr>
        <w:t xml:space="preserve">Profissional responsável</w:t>
      </w:r>
    </w:p>
    <w:p>
      <w:pPr>
        <w:spacing w:after="600" w:before="0"/>
        <w:jc w:val="center"/>
      </w:pPr>
      <w:r>
        <w:rPr>
          <w:b/>
          <w:bCs/>
          <w:sz w:val="28"/>
          <w:szCs w:val="28"/>
        </w:rPr>
        <w:t xml:space="preserve">Dr. Aldenir Rocha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Identificador interno do relatório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código interno, sem dados pessoais]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 do relatório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[DD/MM/AAAA]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Hora do relatório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[HH:MM]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Unidade / Setor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ex.: UTI Adulto, leito codificado]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 de relatório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Admissão  [ ] Evolução  [ ] Intercorrência  [ ] Passagem de plantão  [ ] Alta/Transferência</w:t>
            </w:r>
          </w:p>
        </w:tc>
      </w:tr>
      <w:tr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Versão do documento</w:t>
            </w:r>
          </w:p>
        </w:tc>
        <w:tc>
          <w:tcPr>
            <w:tcW w:type="dxa" w:w="5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[v1.0 — preencher revisão]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4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AVISO DE ANONIMIZAÇÃO E SEGURANÇA DA INFORMAÇÃO
Não inserir neste documento, em ambientes não seguros, nome completo, CPF, RG, número de prontuário, endereço, telefone, e-mail ou qualquer identificador direto do paciente. Utilizar apenas códigos internos institucionais. Compartilhamento exclusivo por canais homologados e em conformidade com a LGPD e o Código de Ética Médica.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Síntese objetiva do caso em até 5 linhas, voltada à passagem de plantão e à tomada de decisão rápida.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Quem é o paciente (sem identificação direta)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[sexo, faixa etária, comorbidades principais — ex.: masc., ~60a, HAS/DM2/DPOC]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Motivo da internação em UTI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em uma frase]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Tempo de UTI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[X dias — DPO/DIH conforme aplicável]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Estado atual em uma frase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[grave / instável / estável sob suporte / em desmame / em melhora]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Principal problema ativo agora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Próxima decisão crítica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ex.: extubação, ATB, imagem, procedimento]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t xml:space="preserve">2. Motivo do Relatório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Admissão na UTI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Evolução diária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Intercorrência clínica significativa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Solicitação de parecer / interconsulta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Passagem de plantão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Alta / transferência de unidade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Comunicação a familiares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Outro: [preencher]</w:t>
      </w:r>
    </w:p>
    <w:p>
      <w:pPr>
        <w:spacing w:after="40" w:before="40"/>
      </w:pPr>
      <w:r>
        <w:rPr>
          <w:sz w:val="18"/>
          <w:szCs w:val="18"/>
        </w:rPr>
        <w:t xml:space="preserve">Justificativa específica: [preencher em até 3 linhas]</w:t>
      </w:r>
    </w:p>
    <w:p>
      <w:pPr>
        <w:pStyle w:val="Heading1"/>
      </w:pPr>
      <w:r>
        <w:t xml:space="preserve">3. Dados Clínicos Essenciais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Preencher sem identificadores diretos. Manter foco em informação clinicamente relevante.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Sexo / Faixa etária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Peso estimado / Altura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[kg] / [cm]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IMC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Alergias conhecidas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ou: NEGA]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Comorbidades relevantes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[HAS, DM, DPOC, ICC, DRC, neoplasia, imunossupressão, etc.]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Medicações de uso domiciliar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droga, dose, via, frequência]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Histórico cirúrgico relevante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Hábitos (tabagismo / etilismo / outros)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Status funcional prévio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[independente / parcialmente dependente / totalmente dependente]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Vacinação relevante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Diretivas antecipadas de vontade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Sim  [ ] Não  [ ] Não documentado — detalhar se houver</w:t>
            </w:r>
          </w:p>
        </w:tc>
      </w:tr>
    </w:tbl>
    <w:p>
      <w:pPr>
        <w:pStyle w:val="Heading1"/>
      </w:pPr>
      <w:r>
        <w:t xml:space="preserve">4. Linha do Tempo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Eventos chave em ordem cronológica. Manter conciso.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Data/Hora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Conduta / Resposta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[início dos sintomas / admissão hospitalar]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[admissão na UTI]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[intercorrência: ex. IOT, choque, PCR, sangramento]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[procedimento / exame crítico]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[ajuste terapêutico relevante]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[evento atual]</w:t>
            </w:r>
          </w:p>
        </w:tc>
        <w:tc>
          <w:tcPr>
            <w:tcW w:type="dxa" w:w="3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5. Problemas Ativos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Lista por prioridade clínica. Cada problema deve ter status, conduta e meta.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1600"/>
        <w:gridCol w:w="2200"/>
        <w:gridCol w:w="22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Problema ativo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Conduta atual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Meta / Alvo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[ativo / em controle / resolvido]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6. Avaliação por Sistemas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Preencher apenas o que for clinicamente relevante. Manter o restante como "sem alterações" ou "[preencher]".</w:t>
      </w:r>
    </w:p>
    <w:p>
      <w:pPr>
        <w:pStyle w:val="Heading3"/>
      </w:pPr>
      <w:r>
        <w:t xml:space="preserve">6.1 Neurológico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Nível de consciência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[Glasgow X / RASS Y / sedação contínua]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Pupilas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[isocóricas, fotorreagentes / anisocoria / midríase]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Déficit focal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[ausente / descrever]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Delirium (CAM-ICU)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Positivo  [ ] Negativo  [ ] Não avaliável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Dor (BPS/ESCID/EVN)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[score atual]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Sedação / Analgesia / Bloqueio neuromuscular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[ver seção específica]</w:t>
            </w:r>
          </w:p>
        </w:tc>
      </w:tr>
    </w:tbl>
    <w:p>
      <w:pPr>
        <w:pStyle w:val="Heading3"/>
      </w:pPr>
      <w:r>
        <w:t xml:space="preserve">6.2 Cardiovascular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 / PAM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[XXX/XX mmHg / PAM XX]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FC / Ritmo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[bpm / sinusal, FA, outros]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Perfusão periférica / Lactato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[TEC, extremidades / lactato X mmol/L]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Drogas vasoativas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[ver seção hemodinâmica]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Monitorização avançada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[PVC, PAi, débito cardíaco, ecocardio POC — preencher]</w:t>
            </w:r>
          </w:p>
        </w:tc>
      </w:tr>
    </w:tbl>
    <w:p>
      <w:pPr>
        <w:pStyle w:val="Heading3"/>
      </w:pPr>
      <w:r>
        <w:t xml:space="preserve">6.3 Respiratório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Padrão respiratório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[espontâneo / VM invasiva / VNI / cateter / máscara]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SpO2 / FiO2 / PaO2/FiO2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[XX% / XX% / ratio]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Ausculta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[MV+ simétrico / crepitantes / sibilos / abolido]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Secreção / Aspiração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[aspecto, volume]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Parâmetros ventilatórios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[ver seção ventilação]</w:t>
            </w:r>
          </w:p>
        </w:tc>
      </w:tr>
    </w:tbl>
    <w:p>
      <w:pPr>
        <w:pStyle w:val="Heading3"/>
      </w:pPr>
      <w:r>
        <w:t xml:space="preserve">6.4 Renal e Metabólico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Diurese (mL/kg/h)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Balanço hídrico 24h / acumulado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[+/- XXX mL / acumulado]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Função renal (Cr / Ur / KDIGO)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TRS (hemodiálise / CRRT)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Não  [ ] Sim — modalidade / tempo / acesso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Eletrólitos / Glicemia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[Na, K, Ca, Mg, P / glicemia capilar]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Equilíbrio ácido-base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[pH / pCO2 / HCO3 / BE]</w:t>
            </w:r>
          </w:p>
        </w:tc>
      </w:tr>
    </w:tbl>
    <w:p>
      <w:pPr>
        <w:pStyle w:val="Heading3"/>
      </w:pPr>
      <w:r>
        <w:t xml:space="preserve">6.5 Gastrointestinal e Nutrição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Abdome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[plano, flácido, RHA+ / distendido / doloroso]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Dieta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VO  [ ] SNE/SNG  [ ] NPT  — fórmula e volume: 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Aceitação / Resíduo gástrico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Evacuação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[última em DD/MM — características]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Profilaxia úlcera de estresse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Sim — droga  [ ] Não indicada</w:t>
            </w:r>
          </w:p>
        </w:tc>
      </w:tr>
    </w:tbl>
    <w:p>
      <w:pPr>
        <w:pStyle w:val="Heading3"/>
      </w:pPr>
      <w:r>
        <w:t xml:space="preserve">6.6 Hematológico e Coagulação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Hb / Ht / Plaquetas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Leucócitos / Diferencial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INR / TTPa / Fibrinogênio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Anticoagulação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Profilática  [ ] Plena — droga e dose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Transfusões nas últimas 24h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3"/>
      </w:pPr>
      <w:r>
        <w:t xml:space="preserve">6.7 Infeccioso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Temperatura máxima 24h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[°C]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Sinais de SIRS / sepse / choque séptico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Foco suspeito / confirmado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Culturas pendentes / resultados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ver seção exames]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Antibioticoterapia atual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[ver seção ATB]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Dispositivos invasivos (data de inserção)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[CVC, PAi, SVD, IOT, dreno — preencher]</w:t>
            </w:r>
          </w:p>
        </w:tc>
      </w:tr>
    </w:tbl>
    <w:p>
      <w:pPr>
        <w:pStyle w:val="Heading3"/>
      </w:pPr>
      <w:r>
        <w:t xml:space="preserve">6.8 Pele, Acessos e Profilaxias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Lesões por pressão / feridas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[localização, estágio]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Acessos vasculares (tipo, sítio, data)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Profilaxia TEV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Farmacológica  [ ] Mecânica  [ ] Contraindicada — justificar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Profilaxia ocular / oral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7. Exames Relevantes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Registrar apenas valores que orientam decisão clínica. Tendência &gt; valor isolado.</w:t>
      </w:r>
    </w:p>
    <w:p>
      <w:pPr>
        <w:pStyle w:val="Heading3"/>
      </w:pPr>
      <w:r>
        <w:t xml:space="preserve">7.1 Laboratório — tendência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00"/>
        <w:gridCol w:w="1300"/>
        <w:gridCol w:w="1300"/>
        <w:gridCol w:w="2900"/>
      </w:tblGrid>
      <w:tr>
        <w:trPr>
          <w:tblHeader/>
        </w:trP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Exame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D-2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D-1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Hoje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Alvo / Observação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Hb / Ht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Leucócitos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Plaquetas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Creatinina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Ureia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Na / K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Lactato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PCR / Procalcitonina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INR / TTPa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Gasometria (pH/pCO2/PaO2/HCO3/BE/SatO2)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Glicemia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[Outro: preencher]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3"/>
      </w:pPr>
      <w:r>
        <w:t xml:space="preserve">7.2 Imagem e procedimentos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580"/>
        <w:gridCol w:w="2580"/>
      </w:tblGrid>
      <w:tr>
        <w:trPr>
          <w:tblHeader/>
        </w:trP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Exame / Procedimento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Achado relevante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Impacto na conduta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[Rx tórax / TC / USG / ECG / Eco]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2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3"/>
      </w:pPr>
      <w:r>
        <w:t xml:space="preserve">7.3 Culturas e microbiologia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630"/>
        <w:gridCol w:w="2630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 coleta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Sensibilidade / Conduta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[hemocultura / urocultura / aspirado / LCR / outro]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[pendente / negativo / positivo: agente]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3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8. Diagnósticos Diferenciais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Listar hipóteses com argumentos a favor e contra, e o que confirma/exclui cada uma.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rPr>
          <w:tblHeader/>
        </w:trP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Hipótese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 favor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Contra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Como confirmar / excluir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3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9. Impressão Diagnóstica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Diagnóstico principal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CID-10: ___ 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Diagnósticos secundários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CID-10: ___ 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Gravidade / Escores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[SOFA: __ / APACHE II: __ / SAPS 3: __ / qSOFA: __ 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Prognóstico estimado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[reservado / grave / moderado / favorável — fundamentar]</w:t>
            </w:r>
          </w:p>
        </w:tc>
      </w:tr>
    </w:tbl>
    <w:p>
      <w:pPr>
        <w:pStyle w:val="Heading1"/>
      </w:pPr>
      <w:r>
        <w:t xml:space="preserve">10. Plano Terapêutico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Organizar por sistema/problema. Cada item deve ter ação, responsável e prazo.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17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Problema / Sistema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Conduta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Prazo / Reavaliação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11. Antibioticoterapia (quando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1400"/>
        <w:gridCol w:w="2360"/>
        <w:gridCol w:w="1300"/>
      </w:tblGrid>
      <w:tr>
        <w:trPr>
          <w:tblHeader/>
        </w:trP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Droga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Dose / Via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Início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Dia de tratamento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Indicação / Foco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Previsão de término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[mg / via]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[D__]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[DD/MM]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t xml:space="preserve">Descalonamento avaliado? [ ] Sim  [ ] Não  — Justificativa: [preencher]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Stewardship: tempo total previsto e gatilhos de reavaliação — [preencher]</w:t>
      </w:r>
    </w:p>
    <w:p>
      <w:pPr>
        <w:pStyle w:val="Heading1"/>
      </w:pPr>
      <w:r>
        <w:t xml:space="preserve">12. Sedação, Analgesia e Bloqueio Neuromuscular (quando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6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Droga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Dose / Infusão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Alvo (RASS / BPS / TOF)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Última titulação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[Fentanil / Morfina / Dipirona / outro]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[Midazolam / Propofol / Dexmedetomidina]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[RASS alvo: __]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[Cisatracúrio / Rocurônio]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6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[TOF alvo: __]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t xml:space="preserve">Despertar diário avaliado? [ ] Sim  [ ] Não  — Motivo: [preencher]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Estratégia de desmame de sedação: [preencher]</w:t>
      </w:r>
    </w:p>
    <w:p>
      <w:pPr>
        <w:pStyle w:val="Heading1"/>
      </w:pPr>
      <w:r>
        <w:t xml:space="preserve">13. Ventilação Mecânica (quando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Modo ventilatório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[VCV / PCV / PSV / outro]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FiO2 / PEEP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[% / cmH2O]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Volume corrente (mL/kg peso predito)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alvo 6 mL/kg]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Pressão de platô / Driving pressure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[cmH2O / cmH2O — alvos &lt;30 / &lt;15]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Frequência respiratória / Volume minuto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Relação P/F (PaO2/FiO2)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Posição prona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Em uso — horas/ciclo  [ ] Não indicada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Aptidão para desmame (TRE)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Sim  [ ] Não — critérios pendentes: 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Plano de extubação / traqueostomia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14. Suporte Hemodinâmico (quando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60"/>
        <w:gridCol w:w="22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Droga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Dose (mcg/kg/min ou equivalente)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Alvo de PAM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Tendência (subindo / estável / em desmame)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Noradrenalina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[≥ 65 mmHg ou individualizado]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Vasopressina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Adrenalina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Dobutamina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[Outro]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t xml:space="preserve">Reposição volêmica nas últimas 24h: [tipo / volume]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Responsividade a fluido avaliada por: [PLR / VPP / VVS / USG VCI / outro] — resultado: [preencher]</w:t>
      </w:r>
    </w:p>
    <w:p>
      <w:pPr>
        <w:pStyle w:val="Heading1"/>
      </w:pPr>
      <w:r>
        <w:t xml:space="preserve">15. Checklist de Segurança (FAST HUG BID)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Marcar item a item. Justificar exceções.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rPr>
          <w:tblHeader/>
        </w:trP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 — Feeding (nutrição adequada)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 — Analgesia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 — Sedação (alvo definido)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 — Tromboprofilaxia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 — Cabeceira 30–45°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 — Úlcera de estresse (profilaxia)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 — Glicemia (controle)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 — Bowel (função intestinal)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 — Indicação de dispositivos (rever retirada)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 — Delirium (rastreio e prevenção)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Mobilização precoce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Higiene oral com clorexidina (se IOT)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Despertar diário / TRE quando indicado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Reconciliação medicamentosa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Identificação de paciente e prescrição conferidas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OK  [ ] Pendente  [ ] N/A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16. Pendências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Tarefas em aberto, com responsável e prazo. Não deixar pendência sem dono.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86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Pendência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 Aberta  [ ] Em curso  [ ] Concluída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 ]</w:t>
            </w:r>
          </w:p>
        </w:tc>
      </w:tr>
    </w:tbl>
    <w:p>
      <w:pPr>
        <w:pStyle w:val="Heading1"/>
      </w:pPr>
      <w:r>
        <w:t xml:space="preserve">17. Critérios de Alarme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Acionar o médico assistente / plantonista imediatamente caso qualquer critério abaixo seja atingido. Personalizar limites conforme o caso.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Limite de alarme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Ação imediata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PAM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65 mmHg ou &lt; X individualizado]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 — bolus, vasopressor, comunicar]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FC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50 ou &gt; 130 bpm]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SpO2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90% ou queda &gt; 5% basal]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8 ou &gt; 30 irpm]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Temperatura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35°C ou &gt; 38,5°C]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Diurese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0,5 mL/kg/h por 2h]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Glicemia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[&lt; 70 ou &gt; 180 mg/dL]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Nível de consciência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[queda ≥ 2 pontos Glasgow]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Lactato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[&gt; 2 mmol/L ou em elevação]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Sangramento ativo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[qualquer]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[Outro parâmetro relevante]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3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1"/>
      </w:pPr>
      <w:r>
        <w:t xml:space="preserve">18. Comunicação com Família e Equipe</w:t>
      </w:r>
    </w:p>
    <w:p>
      <w:pPr>
        <w:pStyle w:val="Heading3"/>
      </w:pPr>
      <w:r>
        <w:t xml:space="preserve">18.1 Comunicação com a família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 / hora da última comunicação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Profissional que comunicou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Familiar referência (vínculo, sem identificação direta)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[ex.: cônjuge, filho(a) mais velho(a)]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Conteúdo abordado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[diagnóstico / gravidade / plano / prognóstico / cuidados de fim de vida]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Compreensão percebida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[boa / parcial / limitada]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Pactuações / decisões compartilhadas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Próxima comunicação programada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</w:tr>
    </w:tbl>
    <w:p>
      <w:pPr>
        <w:pStyle w:val="Heading3"/>
      </w:pPr>
      <w:r>
        <w:t xml:space="preserve">18.2 Comunicação com a equipe / interconsultas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2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 / Hora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Equipe / Especialidade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Conduta acordada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 HH:MM]</w:t>
            </w:r>
          </w:p>
        </w:tc>
        <w:tc>
          <w:tcPr>
            <w:tcW w:type="dxa" w:w="2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pStyle w:val="Heading3"/>
      </w:pPr>
      <w:r>
        <w:t xml:space="preserve">18.3 Diretivas e nível de cuidado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Cuidados plenos / suporte total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Cuidados plenos com limite de escalonamento — definir: [preencher]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[ ] Cuidados de conforto / paliativos exclusivos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Conversa documentada com a família? [ ] Sim  [ ] Não — Data: [DD/MM]</w:t>
      </w:r>
    </w:p>
    <w:p>
      <w:pPr>
        <w:pStyle w:val="Heading1"/>
      </w:pPr>
      <w:r>
        <w:t xml:space="preserve">19. Assinatura Profissional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Nome do médico responsável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Dr. Aldenir Rocha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Especialidade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CRM / UF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RQE (se aplicável)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Data e hora da assinatura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[DD/MM/AAAA HH:MM]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[unidade / hospital codificado]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t xml:space="preserve">_____________________________________________</w:t>
      </w:r>
    </w:p>
    <w:p>
      <w:pPr>
        <w:spacing w:after="40" w:before="40"/>
        <w:jc w:val="center"/>
      </w:pPr>
      <w:r>
        <w:rPr>
          <w:color w:val="7A7974"/>
          <w:sz w:val="18"/>
          <w:szCs w:val="18"/>
        </w:rPr>
        <w:t xml:space="preserve">Assinatura e carimbo</w:t>
      </w:r>
    </w:p>
    <w:p>
      <w:pPr>
        <w:spacing w:after="80" w:before="80"/>
      </w:pPr>
      <w:r>
        <w:t xml:space="preserve"/>
      </w:r>
    </w:p>
    <w:p>
      <w:pPr>
        <w:pStyle w:val="Heading3"/>
      </w:pPr>
      <w:r>
        <w:t xml:space="preserve">Co-assinaturas (quando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000"/>
        <w:gridCol w:w="1960"/>
      </w:tblGrid>
      <w:tr>
        <w:trPr>
          <w:tblHeader/>
        </w:trP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Função / Especialidade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CRM/COREN/registro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Assinatura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1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</w:tbl>
    <w:p>
      <w:pPr>
        <w:pStyle w:val="Heading1"/>
      </w:pPr>
      <w:r>
        <w:t xml:space="preserve">20. Anexos</w:t>
      </w:r>
    </w:p>
    <w:p>
      <w:pPr>
        <w:spacing w:after="40" w:before="40"/>
      </w:pPr>
      <w:r>
        <w:rPr>
          <w:i/>
          <w:iCs/>
          <w:color w:val="7A7974"/>
          <w:sz w:val="18"/>
          <w:szCs w:val="18"/>
        </w:rPr>
        <w:t xml:space="preserve">Listar documentos vinculados a este relatório. Não anexar documentos com dados sensíveis em ambientes não seguros.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700"/>
        <w:gridCol w:w="2700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 de anexo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Identificador / Referência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D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[Exame de imagem / laudo / ECG / gasometria]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[código interno]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[Termo de consentimento / TCLE]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[código]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[Parecer / interconsulta]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[código]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[Fluxograma / protocolo institucional]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[código]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[Outro]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[preencher]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8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LEMBRETE FINAL DE SEGURANÇA
Antes de enviar, exportar ou imprimir este relatório: (1) revisar se há identificadores diretos do paciente; (2) confirmar o canal de envio homologado pela instituição; (3) garantir aderência à LGPD, ao Código de Ética Médica e às normas locais; (4) registrar quem acessou e para qual finalidade.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974"/>
        <w:sz w:val="16"/>
        <w:szCs w:val="16"/>
      </w:rPr>
      <w:t xml:space="preserve">Página </w:t>
    </w:r>
    <w:r>
      <w:rPr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974"/>
        <w:sz w:val="16"/>
        <w:szCs w:val="16"/>
      </w:rPr>
      <w:t xml:space="preserve"> de </w:t>
    </w:r>
    <w:r>
      <w:rPr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7A7974"/>
        <w:sz w:val="16"/>
        <w:szCs w:val="16"/>
      </w:rPr>
      <w:t xml:space="preserve">  |  Dr. Aldenir Rocha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A7974"/>
        <w:sz w:val="16"/>
        <w:szCs w:val="16"/>
      </w:rPr>
      <w:t xml:space="preserve">Modelo Clínico/UTI — Uso interno — Documento sem dados sensíveis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169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B474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825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Relatório Clínico / UTI</dc:title>
  <dc:creator>Dr. Aldenir Rocha</dc:creator>
  <dc:description>Template operacional preenchível para relatórios clínicos em UTI</dc:description>
  <cp:lastModifiedBy>Un-named</cp:lastModifiedBy>
  <cp:revision>1</cp:revision>
  <dcterms:created xsi:type="dcterms:W3CDTF">2026-05-23T21:49:26.716Z</dcterms:created>
  <dcterms:modified xsi:type="dcterms:W3CDTF">2026-05-23T21:49:26.732Z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