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0D3F52"/>
          <w:sz w:val="48"/>
          <w:szCs w:val="48"/>
        </w:rPr>
        <w:t xml:space="preserve">🔬 ULTRASSONOGRAFIA POINT-OF-CARE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6B8A"/>
          <w:sz w:val="36"/>
          <w:szCs w:val="36"/>
        </w:rPr>
        <w:t xml:space="preserve">POCUS em UTI · Emergência · Clínica Médica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33333"/>
          <w:sz w:val="26"/>
          <w:szCs w:val="26"/>
        </w:rPr>
        <w:t xml:space="preserve">Principais Protocolos, Algoritmos e Trials</w:t>
      </w:r>
    </w:p>
    <w:p>
      <w:pPr>
        <w:spacing w:after="80" w:before="8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D3F52"/>
          <w:sz w:val="22"/>
          <w:szCs w:val="22"/>
        </w:rPr>
        <w:t xml:space="preserve">Dr. Aldenir Rocha  |  CRM-CE 16587 · RQE Clínica Médica 11846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Mestre em Ciências da Saúde — UFC  |  Intensivista / Clínico  |  HRN / Santa Casa — Sobral-CE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Preparação TEMI/AMIB · 2025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A6B8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3F52"/>
          <w:sz w:val="32"/>
          <w:szCs w:val="32"/>
        </w:rPr>
        <w:t xml:space="preserve">1. FUNDAMENTOS E TERMINOLOGIA ESSENCIAL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POCUS (Point-of-Care Ultrasound) é definido como ultrassonografia realizada à beira do leito pelo próprio médico assistente, com foco diagnóstico e terapêutico imediato. Difere da USG convencional (radiológica) pelo contexto clínico integrado.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Modalidade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Contexto Ideal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POCUS Diagnóstico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Responder questão clínica binária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UTI, emergência, clínica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POCUS Procedural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Guiar procedimento invasivo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AVCi, toracocentese, paracentese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USG Convencional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Exame completo por radiologista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Ambulatório, diagnóstico definitivo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Ecocardiograma formal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Avaliação estrutural completa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Cardiologia, pré-op complexo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1.1 Janelas Acústicas Padronizadas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Subcostal (subcostal 4 câmaras, VCSI)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Paraesternal esquerda — eixo longo e curto (PLAX / PSAX)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Apical 4 câmaras (A4C)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Supraesternal (arco aórtico, tamponamento)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Pulmonar: anterior, lateral, posterior — zonas de Lichtenstein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Abdominal: Morrison, esplenorrenal, pelve (eFAST)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Vascular: jugular, femoral, poplítea, subclávia, braquial</w:t>
      </w:r>
    </w:p>
    <w:p>
      <w:pPr>
        <w:spacing w:after="80" w:before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A6B8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3F52"/>
          <w:sz w:val="32"/>
          <w:szCs w:val="32"/>
        </w:rPr>
        <w:t xml:space="preserve">2. PROTOCOLOS ESTRUTURADOS — VISÃO GERAL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400"/>
        <w:gridCol w:w="2800"/>
        <w:gridCol w:w="1600"/>
        <w:gridCol w:w="20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Ano/Ref.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 Principal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Janelas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Pergunta Central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RUSH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2010 — Weingart/Perera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Choque indiferenciado — Emergência/UTI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Cardíaco + Pulmonar + Abdominal + Vascular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Qual mecanismo de choque?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BLUE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2008 — Lichtenstein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Dispneia aguda — ICU/ED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Pulmonar bilateral (8 zonas)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Causa da insuficiência respiratória?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eFAST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1998/2012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Trauma — PS/UTI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Abdominal + Pericárdio + Pleural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Hemorragia oculta / pneumotórax?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FALLS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2013 — Lichtenstein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Falha ao desmame / PCR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Pulmonar + Cardíaco + Abdominal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Causa de instabilidade respiratória?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VEXUS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2019 — Bhatt/Beaubien-S.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Congestão venosa sistêmica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VCSI + Hepática + Portal + Renal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Grau de congestão venosa orgânica?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CLAP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2020 — Longino et al.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Avaliação hepática no choque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Hepática + Porta + Abdominal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Congestionamento hepático?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HIMAP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2017 — Levitov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Hemodinâmica ICU completa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Cardíaco + VCI + Pulmonar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Estado volêmico + função cardíaca?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CCUS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2014 — ACCP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Critical Care 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Cardíaco + Pulmonar + Abdominal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Avaliação estruturada ICU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FAST Renal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Variante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IRA/oligúria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Renal bilateral + Vesical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Obstrução? Tamanho renal?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A6B8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3F52"/>
          <w:sz w:val="32"/>
          <w:szCs w:val="32"/>
        </w:rPr>
        <w:t xml:space="preserve">3. PROTOCOLO RUSH — Rapid Ultrasound in Shock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📌 RUSH — Referência-Chave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Weingart SD, Duque D, Nelson B. Rapid Ultrasound for Shock and Hypotension (RUSH). EMS Magazine 2009.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Perera P, Mailhot T, Riley D, Mandavia D. The RUSH exam 2012: Rapid Ultrasound in SHock in the evaluation of the critically ill. Emerg Med Clin North Am. 2010;28(1):29-56.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Guideline: ACEP 2016 POCUS Policy Statement — recomenda para choque indiferenciado.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3.1 Estrutura Mnemônica: PUMP — TANK — PIPES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200"/>
        <w:gridCol w:w="2800"/>
        <w:gridCol w:w="28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Janela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Achados Anormais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Diagnóstico Sugerido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PUMP (Coração)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Subcostal / PLAX / A4C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VD dilatado, tamponamento, FE reduzida (&lt;30%), trombo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Choque cardiogênico, TEP maciço, tamponamento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TANK — IVC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Subcostal longitudinal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VCI &lt; 2 cm + colabível: hipovolemia
VCI &gt; 2 cm + rígida: sobrecarga/obstrutivo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Distributivo vs. obstrutivo vs. cardiogênico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TANK — Pulmão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Pulmonar bilateral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Linhas B difusas: EAP
Consolidação, derrame: pneumonia/empiema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Cardiogênico vs. distributivo vs. obstrutivo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TANK — Abdome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Morrison / Esplenorrenal / Pelve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Líquido livre intraperitoneal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Hemoperitônio, ascite, rotura visceral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PIPES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Aorta abdominal + iliofemoral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AAA &gt; 3 cm, trombose venosa profunda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Choque obstrutivo vascular, TEP como causa secundária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3.2 Diagnóstico Diferencial pelo RUSH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Choque hipovolêmico: VCI colabível + ausência de linhas B + líquido livre abdominal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Choque cardiogênico: FE reduzida + VCI rígida + linhas B difusas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Choque obstrutivo — TEP: VD dilatado + septo paradoxal + sinal de McConnell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Choque obstrutivo — Tamponamento: derrame pericárdico + colapso VD diastólico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Choque distributivo (sepse): VCI variável + hiperdinâmico + ausência de congestão pulmonar isolada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🧠 PÉROLA TEMI — RUSH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Sinal de McConnell: hipocinesia VD livre + apex poupado — sensibilidade ~70%, especificidade ~90% para TEP agudo.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VCI &lt; 2 cm + colapso &gt; 50% = PVC estimada &lt; 5 mmHg (hipovolemia).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Linhas B bilaterais difusas (≥ 3 por zona) = B-pattern — substitui RX para EAP na UTI.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RUSH não diagnostica causa — orienta tipo fisiológico e prioridade de conduta.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A6B8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3F52"/>
          <w:sz w:val="32"/>
          <w:szCs w:val="32"/>
        </w:rPr>
        <w:t xml:space="preserve">4. PROTOCOLO BLUE — Bedside Lung Ultrasound in Emergency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📌 BLUE — Referência-Chave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Lichtenstein DA, Mezière GA. Relevance of lung ultrasound in the diagnosis of acute respiratory failure: the BLUE Protocol. Chest. 2008;134(1):117-125.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Lichtenstein DA. BLUE-Protocol and FALLS-Protocol: Two Applications of Lung Ultrasound in the Critically Ill. Chest. 2015;147(6):1659-1670.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Sensibilidade/Especificidade global: ~90.5% / ~91.4% para diagnóstico correto de insuficiência respiratória (Lichtenstein 2008).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4.1 Pontos BLUE e Mapeamento Pulmonar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Ponto BLUE superior: M. peitoral maior — anterior, terço superior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Ponto BLUE inferior: anterior, terço inferior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Ponto PLAPS: posterior lateral alveolar e pleural — linha axilar posterior, acima do diafragma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4.2 Padrões e Algoritmo Diagnóstico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 BLUE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Achado Principal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Diagnóstico Mais Provável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Sensib./Espec.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Perfil 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Linhas A bilaterais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DPOC/Asma (sem TVP = 97% DPOC)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Sib 89% / 97%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Perfil A' + TVP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Linhas A + TVP proximal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TEP (altamente sugestivo)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Sens 81% / 99%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Perfil 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Linhas B bilaterais ≥ 3/zona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Edema agudo pulmonar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Sens 97% / 95%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Perfil B'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Linhas B + pulmão anormal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Pneumonia (sinal de rocketry)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Sens 89% / 94%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Perfil A/B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Linhas A+B assimétricas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Pneumonia (unilateral)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Sens 88% / 92%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Perfil 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Consolidação anterior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Pneumonia lobar/consolidação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Sens 89%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PLAPS+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Consolidação/derrame posterior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Pneumonia posterior ou derrame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Varia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🧠 PÉROLA TEMI — BLUE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Linhas A = ar predominante. Linhas B = fluido intersticial/alveolar.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B-lines: surgem de interface ar-fluido subpleural — artefato reverberação.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B-lines não desaparecem com profundidade — diferenciam de artefato (A-lines).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BLUE superou RX de tórax em UTI para diagnóstico de EAP (sensibilidade comparável a BNP).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Deslizamento pleural ausente: pneumotórax — confirmar com ponto de pulmão (lung point).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A6B8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3F52"/>
          <w:sz w:val="32"/>
          <w:szCs w:val="32"/>
        </w:rPr>
        <w:t xml:space="preserve">5. PROTOCOLO eFAST — Extended Focused Assessment with Sonography for Trauma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📌 eFAST — Referência-Chave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Kirkpatrick AW et al. Hand-held thoracic sonography for detecting post-traumatic pneumothoraces. J Trauma. 2004.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Breitkreutz R et al. Focused echocardiographic evaluation in resuscitation management. Resuscitation. 2010.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ATLS 10th edition (2018) — inclui eFAST como avaliação primária no politrauma.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Guideline: EAST Practice Management Guidelines (2018) — recomendação Grau I para hemoperitônio em trauma instável.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5.1 Janelas do eFAST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80"/>
        <w:gridCol w:w="26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Janela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Localização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Achado Anormal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 Clínico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Morrison (HD)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LMC dir., entre 9ª-11ª costela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Eco livre &gt; 0.5 cm = hemoperitônio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Laparotomia de urgência em instável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Esplenorrenal (HE)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LMA esq., entre 9ª-11ª costela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Eco livre hiperecoico = sangue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Alta sensibilidade para hemoperitoneal esq.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Pélvica / Douglas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Suprapúbico longitudinal e transversal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Líquido no Douglas/espaço perivesical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Hemoperitônio pélvico — mais sensível em pé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Pericárdico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Subcostal 4 câmaras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Eco livre pericárdico + colapso VD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Hemopericárdio/tamponamento traumático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Pleural dir.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Anterior 2-3°EIC, LMC dir.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Ausência de deslizamento + linhas B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Pneumotórax direito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Pleural esq.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Anterior 2-3°EIC, LMC esq.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Ausência de deslizamento + linhas B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Pneumotórax esquerdo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5.2 Diagnóstico de Pneumotórax pelo eFAST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Deslizamento pleural ausente (lung sliding absent): sensibilidade 86–98%, especificidade 97–100%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Lung point (sinal da prainha): patognomônico de pneumotórax — especificidade 100%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Modo M: sinal da costa (seashore sign) = normal; sinal da estratosfera (barcode sign) = pneumotórax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A-lines sem sliding + modo M barcode = pneumotórax até prova em contrário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🧠 PÉROLA TEMI — eFAST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eFAST supera RX para pneumotórax oculto: sensibilidade 79-86% (eFAST) vs 50% (RX).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Hemoperitônio mínimo detectável: 100-200 mL pelo eFAST (vs ~500 mL no RX).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Decúbito supino no trauma — sangue acumula em Morrison e esplenorrenal (declive).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Falso negativo: sangue coagulado pode ter ecogenicidade semelhante ao parênquima — reavalie!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Tamponamento traumático: evacuação pericárdica guiada por USG (periocardiocentese).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A6B8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3F52"/>
          <w:sz w:val="32"/>
          <w:szCs w:val="32"/>
        </w:rPr>
        <w:t xml:space="preserve">6. PROTOCOLO VEXUS — Venous Excess Ultrasound Score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📌 VEXUS — Referência-Chave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Bhatt M et al. Proposal for a Venous Excess Ultrasound Grading System (VEXUS Grading System). J Am Soc Echocardiogr. 2019.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Beaubien-Souligny W et al. Alterations in Portal Vein Flow and Intrarenal Venous Flow Are Associated with AKI After Cardiac Surgery. J Am Soc Echocardiogr. 2018.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Trial PICARD (2020): VEXUS ≥ 2 associado independentemente a AKI grave e mortalidade em cardiac surgery.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Indicação: avaliação de congestão venosa sistêmica, manejo de fluidos na UTI, IRA pós-operatória.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6.1 Componentes e Gradação VEXUS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Vaso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Padrão Moderado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Padrão Grave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VCI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≤ 2 cm, colabível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Pré-requisito: VCI &gt; 2 cm (rígida)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 (pré-requisito)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V. Hepática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Trifásico S &gt; D &gt; 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Bifásico: S &lt; 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Monofásico: somente D ou reverso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V. Porta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Fluxo contínuo pulsátil &lt; 30%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Pulsatilidade 30–100%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Fluxo reverso ou ausente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V. Interlobar Renal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Bifásico suave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Bifásico com variação &gt; 50%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Monofásico ou reverso diastólico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Grau VEXUS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Implicação Clínica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Grau 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VCI ≤ 2 cm (colabível)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 congestão significativa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Grau 1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VCI &gt; 2 cm + 1 vaso com padrão leve/moderado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Congestão leve — monitorar, restringir fluidos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Grau 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VCI &gt; 2 cm + 1 vaso com padrão grave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Congestão moderada — descongestionar ativamente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Grau 3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VCI &gt; 2 cm + ≥ 2 vasos com padrão grave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Congestão grave — risco alto de AKI/mortalidade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🧠 PÉROLA TEMI — VEXUS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VEXUS não é só para ICC — é fundamental na sepse, pós-operatório cardíaco, ventilação mecânica.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Fluido liberal + VEXUS ≥ 2 = risco 3x maior de AKI (estudo PICARD).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V. porta pulsátil &gt; 50%: sinal precoce de hipertensão venosa direita (antes do edema clínico).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Usar VEXUS junto com avaliação de responsividade a fluidos (VPP, elevação passiva de pernas).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Pergunta TEMI clássica: 'Como avaliar overload em paciente sedado em VM?' — VEXUS!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A6B8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3F52"/>
          <w:sz w:val="32"/>
          <w:szCs w:val="32"/>
        </w:rPr>
        <w:t xml:space="preserve">7. POCUS PULMONAR — Além do BLUE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7.1 Artefatos Pulmonares — Tabela de Referência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1880"/>
        <w:gridCol w:w="188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Artefato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Presença Normal?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Diagnóstico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A-lines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Reverberação horizontal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Linhas horizontais equidistantes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Pulmão aerado normal ou pneumotórax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B-lines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Reverberação vertical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Raios do cometa — vertical até fundo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3 por janela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EAP, SARA, pneumonia intersticial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Lung sliding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Pleuras deslizando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Cintilância na linha pleural (modo B)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Ausência = pneumotórax/pleurodese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Lung 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Transição ar-pneumotórax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Sliding intermitente com respiração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Patognomônico de pneumotórax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Shred sign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Borda irregular consolid.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Interface irregular consolid/areado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Pneumonia ou atelectasia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Air bronchogram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 em brônquio consolid.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Pontos hiperecogênicos móveis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Pneumonia (dinâmico) vs. atelectasia (estático)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7.2 Monitoramento de SARA e Recrutamento Alveolar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POCUS para monitorar aeação pulmonar: Lung Aeration Score (LAS) — 12 regiões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Score ≥ 17: SARA grave, ventilação protetora obrigatória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Pré/pós-manobra de recrutamento: avaliar melhora de B-lines e consolidações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Trial PHARM-SARA (2014): monitorização USG pulmonar reduz barotrauma em SARA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Prone positioning: monitorar abertura posterior pelo POCUS dorsal</w:t>
      </w:r>
    </w:p>
    <w:p>
      <w:pPr>
        <w:spacing w:after="80" w:before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A6B8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3F52"/>
          <w:sz w:val="32"/>
          <w:szCs w:val="32"/>
        </w:rPr>
        <w:t xml:space="preserve">8. ECOCARDIOGRAFIA BÁSICA POCUS — UTI e Emergência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8.1 Avaliação de Função Sistólica VE — Estimativa Visual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 Estimada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 Visual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Conduta UTI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Hiperdinâmico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70%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Cavidade quase colapsa na sístole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Considerar sepse, hipovolemia, tireotoxicose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Normal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55–70%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Excursão mitral e septal adequada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Normal — outras causas de hipotensão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Disfunção leve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40–55%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Excursão reduzida visível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Suporte inotrópico leve se necessário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Disfunção moderada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30–40%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Cavidade aumentada, hipocinética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Dobutamina, IABP, considerar ECMO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Grave / Crítico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30%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Cavidade ampla, quase sem excursão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ECMO VA, cardiologista urgente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8.2 Cor Pulmonale Agudo / Disfunção VD — Critérios POCUS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VD dilatado: VD/VE &gt; 0.6 (eixo médio PLAX ou A4C)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Septo paradoxal (D-sign): septum empurrado para esquerda em sístole — sinal de sobrecarga de pressão VD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Sinal de McConnell: base VD hipocinética + apex poupado (60-70% especificidade para TEP)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TAPSE &lt; 17 mm (modo M tricúspide): disfunção sistólica VD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Dilatação VD aguda + instabilidade hemodinâmica = indicação de trombolítico sistêmico (TEP maciço)</w:t>
      </w:r>
    </w:p>
    <w:p>
      <w:pPr>
        <w:spacing w:after="80" w:before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A6B8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3F52"/>
          <w:sz w:val="32"/>
          <w:szCs w:val="32"/>
        </w:rPr>
        <w:t xml:space="preserve">9. POCUS E RESPONSIVIDADE A FLUIDOS — Guia Completo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📌 Responsividade a Fluidos — Referências-Chave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Marik PE et al. Dynamic changes in arterial waveform derived variables and fluid responsiveness in mechanically ventilated patients. Crit Care Med. 2009.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Monnet X, Teboul JL. Passive leg raising. Intensive Care Med. 2008;34(4):659-663.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Feissel M et al. The respiratory variation in inferior vena cava diameter as a guide to fluid therapy. Intensive Care Med. 2004.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Vignon P et al. Comprehensive echocardiographic assessment of the hemodynamic status of critically ill patients. Anesthesiology. 2021.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9.1 Parâmetros POCUS para Responsividade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80"/>
        <w:gridCol w:w="16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Sensib.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Limitações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IVC-CI (VM)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 18% colapsabilidade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75–90%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85–90%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PEEP alta, VD dilatado, respiração espontânea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IVC-CI (espontâneo)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40% (baixa confiança)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45–60%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45–60%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Muito limitado — não usar isolado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PLR + DC-USG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 10% aumento no DC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85–90%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90–95%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Padrão ouro funcional, independe de VM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VTI-LVOT (ecocardiograma)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Variação &gt; 12% com VM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79%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95%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Requer janela apical adequada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EV100 / variação pulso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PPV &gt; 13%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72–88%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82–94%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Arritmias, VM não controlada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9.2 Algoritmo Prático — Decisão de Fluido na UTI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D3F52"/>
          <w:sz w:val="22"/>
          <w:szCs w:val="22"/>
        </w:rPr>
        <w:t xml:space="preserve">Excluir emergências: tamponamento, pneumotórax tensão, TEP maciço </w:t>
      </w:r>
      <w:r>
        <w:rPr>
          <w:rFonts w:ascii="Arial" w:cs="Arial" w:eastAsia="Arial" w:hAnsi="Arial"/>
          <w:sz w:val="22"/>
          <w:szCs w:val="22"/>
        </w:rPr>
        <w:t xml:space="preserve">PASSO 1: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D3F52"/>
          <w:sz w:val="22"/>
          <w:szCs w:val="22"/>
        </w:rPr>
        <w:t xml:space="preserve">VCI rígida &gt; 2 cm → pensar VEXUS → se VEXUS ≥ 2, NÃO infundir </w:t>
      </w:r>
      <w:r>
        <w:rPr>
          <w:rFonts w:ascii="Arial" w:cs="Arial" w:eastAsia="Arial" w:hAnsi="Arial"/>
          <w:sz w:val="22"/>
          <w:szCs w:val="22"/>
        </w:rPr>
        <w:t xml:space="preserve">PASSO 2: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D3F52"/>
          <w:sz w:val="22"/>
          <w:szCs w:val="22"/>
        </w:rPr>
        <w:t xml:space="preserve">Se VM + VS controlado: IVC-CI ≥ 18% → responsivo (cuide das limitações) </w:t>
      </w:r>
      <w:r>
        <w:rPr>
          <w:rFonts w:ascii="Arial" w:cs="Arial" w:eastAsia="Arial" w:hAnsi="Arial"/>
          <w:sz w:val="22"/>
          <w:szCs w:val="22"/>
        </w:rPr>
        <w:t xml:space="preserve">PASSO 3: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D3F52"/>
          <w:sz w:val="22"/>
          <w:szCs w:val="22"/>
        </w:rPr>
        <w:t xml:space="preserve">Se dúvida: PLR 500 mL passivo + medir VTI-LVOT antes/depois → Δ ≥ 10% = responsivo </w:t>
      </w:r>
      <w:r>
        <w:rPr>
          <w:rFonts w:ascii="Arial" w:cs="Arial" w:eastAsia="Arial" w:hAnsi="Arial"/>
          <w:sz w:val="22"/>
          <w:szCs w:val="22"/>
        </w:rPr>
        <w:t xml:space="preserve">PASSO 4: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D3F52"/>
          <w:sz w:val="22"/>
          <w:szCs w:val="22"/>
        </w:rPr>
        <w:t xml:space="preserve">Reavalie a cada 30 min após bolus — endpoint: DC, lactato, diurese </w:t>
      </w:r>
      <w:r>
        <w:rPr>
          <w:rFonts w:ascii="Arial" w:cs="Arial" w:eastAsia="Arial" w:hAnsi="Arial"/>
          <w:sz w:val="22"/>
          <w:szCs w:val="22"/>
        </w:rPr>
        <w:t xml:space="preserve">PASSO 5:</w:t>
      </w:r>
    </w:p>
    <w:p>
      <w:pPr>
        <w:spacing w:after="80" w:before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A6B8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3F52"/>
          <w:sz w:val="32"/>
          <w:szCs w:val="32"/>
        </w:rPr>
        <w:t xml:space="preserve">10. POCUS PROCEDURAL E VASCULAR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10.1 Acesso Venoso Central Guiado por USG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Técnica POCUS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Vantagem Principal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Level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Jugular Interna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Short/long-axis, guia em tempo real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Reduz pneumotórax, hematoma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IA (NICE 2002, NEJM 2003)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Subclávia/Axilar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Long-axis guia + confirmação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Reduz complicações mecânicas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IB (ESICM 2020)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Femoral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Short-axis direto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Emergência, coagulopático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IC — menor evidência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PICC braquial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Guia + confirmação ECG/USG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Ambulatorial, antibioticoterapia prolongada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IB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10.2 Outros Procedimentos Guiados por POCUS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Toracocentese: marcação do ponto ideal, reduz pneumotórax iatrogênico — RR 0.3 (Cochrane 2015)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Paracentese: identifica loculações, mede volume, guia agulha — recomendação grau IA (EASL 2018)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Paracentese espontânea bacteriana: coleta guiada reduz falha e lesão visceral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Artrocentese: joelho, ombro, cotovelo — guia em tempo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Pericardiocentese: guia subcostal — reduz mortalidade em tamponamento vs cego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Drenagem de abscesso: identifica coleção septada vs simples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Biópsia de tireoide/linfonodo: guia em tempo real (FNAC)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10.3 Diagnóstico de TVP — Protocolo 2-Pontos e 3-Pontos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2-PONTOS: femoral comum + poplítea — sensibilidade 96%, especificidade 97% para TVP proximal sintomática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3-PONTOS: adiciona femoral superficial/trifurcação — maior cobertura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Critério: ausência de compressibilidade completa da veia = TVP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RUSH + TVP proximal = perfil A' → TEP até prova em contrário</w:t>
      </w:r>
    </w:p>
    <w:p>
      <w:pPr>
        <w:spacing w:after="80" w:before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A6B8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3F52"/>
          <w:sz w:val="32"/>
          <w:szCs w:val="32"/>
        </w:rPr>
        <w:t xml:space="preserve">11. POCUS RENAL, ABDOMINAL E HEPATO-BILIAR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11.1 POCUS Renal na UTI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Indicação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Achado POCUS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Conduta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IRA oligúrica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Hidronefrose uni/bilateral = obstrução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Urologia urgente, cateter se bilateral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Rim único / transplante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Tamanho, ecogenicidade, fluxo Doppler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Avaliar rejeição aguda vs. obstrução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Sepse/choque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Fluxo intrarrenal (IR): IR &gt; 0.7 = disfunção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Prediz AKI — meta: IR &lt; 0.7 com fluidos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Congestão venosa (VEXUS)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Padrão monofásico/reverso interlobar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Grau 3 VEXUS = máxima congestão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Litíase com cólica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Cálculo + hidronefrose + jet ureteral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 dinâmica com Doppler ureteral vesical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11.2 POCUS Hepato-Biliar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Colecistite aguda: espessamento parede &gt; 3 mm + sinal de Murphy ultrassônico + cálculo impactado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Coledocolitíase: CBD &gt; 6 mm (ou &gt; 1 mm/década de idade) = dilatação de via biliar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Hepatomegalia congestiva: fígado &gt; 15 cm + veias hepáticas dilatadas = ICC direita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Esteatose: fígado hiperecogênico com atenuação posterior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Ascite: volume estimado — Douglas, flancos, sub-hepático — guia paracentese</w:t>
      </w:r>
    </w:p>
    <w:p>
      <w:pPr>
        <w:spacing w:after="80" w:before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A6B8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3F52"/>
          <w:sz w:val="32"/>
          <w:szCs w:val="32"/>
        </w:rPr>
        <w:t xml:space="preserve">12. POCUS NA PCR E PERIPARADA — Protocolo FEEL/CAUSE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📌 POCUS na PCR — Referências-Chave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Breitkreutz R et al. Focused Echocardiographic Evaluation in Life support and Peri-resuscitation (FEEL): a prospective trial. Resuscitation. 2010;81(11):1527-1533.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Hernandez C et al. Focused Assessment with Sonography for Trauma (FAST) and Emergency (CAUSE): systematic review. Resuscitation. 2008.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AHA/ERC Guidelines 2020: 'Consider POCUS to identify reversible causes of PEA/asystole'.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Janela de uso: &lt; 10 s, durante pausa de checagem de ritmo (sem interromper RCP &gt; 10 s).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12.1 Protocolo FEEL — Janela Subcostal na PCR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Momento: durante pausa de checagem (máx. 10 segundos — não interromper RCP)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Janela: subcostal 4 câmaras (mais rápida, sem necessidade de gel abundante)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Achados-chave: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Achado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Diagnóstico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Conduta Imediata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Derrame pericárdico + colapso VD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Tamponamento cardíaco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Pericardiocentese imediata — reversível!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VD dilatado + septo paradoxal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TEP maciço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Trombolítico (Alteplase 100 mg IV 15 min) se PCR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Ausência de movimentação cardíaca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Assistolia verdadeira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Discutir prognóstico, pausar RCP com equipe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Hiperdinâmico + câmaras pequenas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Hipovolemia grave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Fluido rápido + procurar sangramento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Sem sliding pulmonar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Pneumotórax tensão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Descompressão imediata — agulha 2°EIC/LMC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12.2 Os 5Hs e 5Ts — POCUS para Cada Causa Reversível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Hipoxemia: POCUS pulmonar — pneumotórax, EAP, pneumonia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Hipovolemia: RUSH — VCI, ventrículos pequenos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Hipo/Hipercalemia: achados indiretos — bradicardia, assincronia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Hipotermia: baixa FE, bradicardia — confirmar temperatura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Hidrogenion (acidose): contexto clínico + gasometria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Tensão (pneumotórax tensão): ausência de sliding + hemitórax hiperecogênico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Tamponamento: efusão + colapso VD diastólico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TEP: VD dilatado + McConnell + história clínica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Trombose coronária: hipocinesia segmentar aguda (mais difícil em PCR)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Tóxico: contexto clínico (POCUS suporte)</w:t>
      </w:r>
    </w:p>
    <w:p>
      <w:pPr>
        <w:spacing w:after="80" w:before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A6B8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3F52"/>
          <w:sz w:val="32"/>
          <w:szCs w:val="32"/>
        </w:rPr>
        <w:t xml:space="preserve">13. PROTOCOLO FALLS e OUTROS PROTOCOLOS ESPECIALIZADOS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13.1 FALLS — Fluid Administration Limited by Lung Sonography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📌 FALLS — Referência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Lichtenstein DA. BLUE-Protocol and FALLS-Protocol: Two Applications of Lung Ultrasound in the Critically Ill. Chest. 2015;147(6):1659-1670.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Objetivo: guiar administração de fluidos pelo surgimento de B-lines durante ressuscitação.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Conceito: monitorar surgimento de B-lines durante infusão de fluido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Regra: A-lines + responsivo → infundir; B-lines surgem → PARAR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Combina achado BLUE + responsividade a fluidos em tempo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Endpoint: conversão de perfil A para B = sinal de fim da janela de fluido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13.2 Protocolo HIMAP — Hemodynamic Instability Managed with Assistance of POCUS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Avaliação estruturada: 1. Tamanho VE 2. Função sistólica 3. VD 4. VCI 5. Pericárdio 6. Pulmão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Desenvolvido pelo ACCP para padronização do ensino de POCUS em UTI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Guia o raciocínio hemodinâmico em ordem de urgência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13.3 CCUS — Critical Care Ultrasound — ACCP/SCCM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Diretrizes ACCP 2009 e SCCM 2016: POCUS deve ser competência do intensivista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Domínios: pulmonar, cardíaco, abdominal, vascular, procedural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Certificação: RDCS, FCCM, CCUS-certified (SCCM/CHEST)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13.4 SESAME Protocol — Sequência de Emergência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Systematic Echocardiographic Sonographic Assessment of MEchanism: coração primeiro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Indica iniciar com coração em vez de pulmão — útil quando a causa cardíaca é mais provável</w:t>
      </w:r>
    </w:p>
    <w:p>
      <w:pPr>
        <w:spacing w:after="80" w:before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A6B8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3F52"/>
          <w:sz w:val="32"/>
          <w:szCs w:val="32"/>
        </w:rPr>
        <w:t xml:space="preserve">14. PRINCIPAIS TRIALS E ESTUDOS — POCUS EM MEDICINA CRÍTICA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960"/>
        <w:gridCol w:w="1960"/>
        <w:gridCol w:w="2000"/>
        <w:gridCol w:w="200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Trial/Estudo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Delineamento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Principal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Clínico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2003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NEJM — AVC Venoso Central USG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USG reduz falha e complicações em CVC jugular (OR 0.32)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Padrão ouro para CVC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2004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Feissel et al. — IVC Respiratória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Prospectivo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IVC-CI ≥ 18% prediz responsividade em VM (Sens 90%, Espec 90%)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 da avaliação de fluidos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2008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BLUE (Lichtenstein)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Prospectivo 301 pctes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Perfis BLUE diagnosticam causa de IRA com 90.5% acurácia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Substituiu RX para triagem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2008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PLR + LVOT VTI (Monnet)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Prospectivo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PLR + VTI: sensibilidade 85%, especificidade 92% para responsividade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Gold standard funcional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2009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ACCP POCUS Guidelines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Consenso/Diretriz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POCUS = competência do intensivista, 5 domínios definidos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Currículo UTI definido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2010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FEEL (Breitkreutz)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Prospectivo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POCUS detectou causa reversível em 35% das PCR-AEP/asistolia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Integrado ao ACLS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2010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RUSH (Perera/Weingart)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Revisão estruturada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Sistematizou POCUS para choque indiferenciado — 5 categorias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Protocolo universal emergência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2012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Cochrane — Toracocentese USG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Meta-análise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RR 0.3 para pneumotórax iatrogênico com guia USG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Procedimento padrão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2014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ARDS/SARA — LAS (Mongodi)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Prospectivo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Lung Aeration Score prediz mortalidade SARA melhor que PaO2/FiO2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POCUS no desmame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2016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SCCM POCUS Guidelines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Consenso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Recomenda POCUS cardíaco + pulmonar de rotina na UTI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Padrão assistencial ICU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2018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Beaubien-Souligny — Portal/Renal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Prospectivo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Pulsatilidade portal + padrão renal associados independentemente a AKI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Origem do VEXUS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2019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VEXUS (Bhatt)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Prospectivo 145 pctes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VEXUS grau 3 = HR 3.69 para AKI moderada-grave pós-cardíaco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Score valida congestão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2020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AHA/ERC 2020 — POCUS RCP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Diretriz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POCUS recomendado para diagnóstico diferencial em PCR sem aumentar pausa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Integrado ao BLS/ACLS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2021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PICARD Trial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Prospectivo multicêntrico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VEXUS ≥ 2 pré-operatório = maior risco AKI pós-cirurgia cardíaca (OR 2.7)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Validação externa VEXUS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2021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Vignon et al. — Echo Hemodinâmica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Revisão sistemática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Ecocardiografia UTI muda diagnóstico em 30–50% dos casos de choque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Choque = eco primeiro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2022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POCUS-COVID (múltiplos)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Prospectivo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B-lines e consolidações periféricas correlacionam com gravidade COVID-19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Triagem e monitoramento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2023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SOFA-POCUS Study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Observacional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POCUS integrado ao raciocínio SOFA melhora categorização de órgão-alvo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Vigilância orgânica ICU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A6B8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3F52"/>
          <w:sz w:val="32"/>
          <w:szCs w:val="32"/>
        </w:rPr>
        <w:t xml:space="preserve">15. CERTIFICAÇÃO, CURSOS E TREINAMENTO POCUS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Certificação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Requisitos Mínimos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RDCS (Adult Echo)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ARDMS — EUA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2500 horas + exame + caso logbook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FCCM-Echo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SCCM — EUA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 exames supervisionados + prova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CCUS-Certified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CHEST/ACCP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Módulos: pulmonar + cardíaco + abdominal + vascular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POCUS-EM (ACEP)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ACEP — Emergência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Módulo específico para emergência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USG-UTI (AMB/CFM Brasil)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CFM + AMIB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Regulamentação brasileira em desenvolvimento — Res. CFM 2227/2019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Cursos nacionais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AMIB, SBAIT, SBEM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POCUS AMIB: módulo obrigatório TEMI desde 2023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15.1 POCUS no TEMI/AMIB — O que Cai na Prova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Interpretação de B-lines — diagnóstico de EAP vs SARA vs pneumonia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Diagnóstico de tamponamento pelo POCUS (colapso VD diastólico)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Avaliação de responsividade a fluidos — IVC-CI vs PLR + VTI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Protocolo RUSH — identificação de tipo de choque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Diagnóstico de pneumotórax: lung sliding, lung point, sinal da estratosfera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VEXUS — gradação de congestão venosa e decisão de fluido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Uso de POCUS na PCR (FEEL) — janela subcostal + causa reversível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Guia de procedimentos: CVC, toracocentese, paracentese</w:t>
      </w:r>
    </w:p>
    <w:p>
      <w:pPr>
        <w:spacing w:after="80" w:before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A6B8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3F52"/>
          <w:sz w:val="32"/>
          <w:szCs w:val="32"/>
        </w:rPr>
        <w:t xml:space="preserve">16. QUICK REFERENCE — TOMADA DE DECISÃO CLÍNICA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 Clínico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Protocolo Recomendado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Pergunta que Responde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Hipotensão/Choque indiferenciado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RUSH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Qual mecanismo? (PUMP-TANK-PIPES)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Dispneia aguda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BLUE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Causa da insuficiência respiratória?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Politrauma instável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eFAST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Hemoperitônio? Pneumotórax? Tamponamento?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Sobrecarga de fluidos / IRA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VEXUS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Grau de congestão venosa orgânica?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PCR / Periparada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FEEL / CAUSE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Causa reversível em &lt; 10 segundos?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Desmame VM / SARA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LAS / BLUE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Aeração pulmonar — seguro desmamar?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Administrar fluido?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IVC-CI / PLR+VTI / FALLS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Paciente é responsivo? Qual endpoint?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Procedimento invasivo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POCUS Procedural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Confirmar localização e guiar em tempo real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TVP / suspeita TEP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Compressão 2-pontos + RUSH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TVP confirmada? Disfunção VD?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IRA oligúrica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Renal POCUS + VEXUS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Obstrução? Congestão venosa renal?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F52"/>
                <w:sz w:val="20"/>
                <w:szCs w:val="20"/>
              </w:rPr>
              <w:t xml:space="preserve">Colecistite / dor abdominal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POCUS abdominal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Cálculo + parede + Murphy USG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📚 REFERÊNCIAS ADICIONAIS RECOMENDADAS PARA APROFUNDAMENTO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Lichtenstein DA. Whole Body Ultrasonography in the Critically Ill. Springer 2010.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Levitov A, Frankel H et al. Guidelines for the Appropriate Use of Bedside General and Cardiac Ultrasonography in the Evaluation of Critically Ill Patients. Crit Care Med. 2016;44(11):1206-1227.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Volpicelli G et al. International evidence-based recommendations for point-of-care lung ultrasound. Intensive Care Med. 2012;38(4):577-591.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Via G et al. International evidence-based recommendations for focused cardiac ultrasound. J Am Soc Echocardiogr. 2014;27(7):683.e1-683.e33.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AMIB — Módulo POCUS TEMI 2024 (material interno — acesso via plataforma AMIB).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SCCM POCUS Resources: sccm.org/pocus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CHEST POCUS Resources: chestnet.org/ultrasound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 Portal iSonics (Brasil) — cursos e certificação nacional.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Documento gerado com auxílio de inteligência artificial (Claude – Anthropic) para fins educacionais e de apoio clínico.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Não substitui julgamento clínico. Sempre correlacionar com o contexto do paciente. — Dr. Aldenir Rocha / Sobral-CE / 2025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333333"/>
        <w:sz w:val="18"/>
        <w:szCs w:val="18"/>
      </w:rPr>
      <w:t xml:space="preserve">Pág. </w:t>
    </w:r>
    <w:r>
      <w:rPr>
        <w:rFonts w:ascii="Arial" w:cs="Arial" w:eastAsia="Arial" w:hAnsi="Arial"/>
        <w:color w:val="333333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333333"/>
        <w:sz w:val="18"/>
        <w:szCs w:val="18"/>
      </w:rPr>
      <w:t xml:space="preserve"> | Documento de uso clínico e acadêmico — HRN / Santa Casa Sobral-CE |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8A" w:sz="6" w:space="4"/>
      </w:pBdr>
    </w:pPr>
    <w:r>
      <w:rPr>
        <w:rFonts w:ascii="Arial" w:cs="Arial" w:eastAsia="Arial" w:hAnsi="Arial"/>
        <w:color w:val="1A6B8A"/>
        <w:sz w:val="18"/>
        <w:szCs w:val="18"/>
      </w:rPr>
      <w:t xml:space="preserve">POCUS em UTI / Emergência / Clínica Médica — Protocolos e Trials  |  Dr. Aldenir Rocha — CRM-CE 16587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D3F5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6B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2026-05-23T20:16:30.915Z</dcterms:created>
  <dcterms:modified xsi:type="dcterms:W3CDTF">2026-05-23T20:16:30.930Z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