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cuidados_paliativos_terapias_medi_4eb25c"/>
      <w:r>
        <w:rPr>
          <w:rFonts w:eastAsia="georgia" w:cs="georgia" w:ascii="georgia" w:hAnsi="georgia"/>
          <w:b/>
          <w:color w:val="000000"/>
          <w:sz w:val="39"/>
        </w:rPr>
        <w:t xml:space="preserve">Cuidados paliativos, terapias medicamente fúteis e tratamentos potencialmente inadequados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Síntese clínica completa para UTI, enfermaria, comunicação familiar e prova TEMI/R3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Base:</w:t>
      </w:r>
      <w:r>
        <w:rPr>
          <w:rFonts w:eastAsia="georgia" w:cs="georgia" w:ascii="georgia" w:hAnsi="georgia"/>
          <w:color w:val="000000"/>
        </w:rPr>
        <w:t xml:space="preserve"> PDF enviado pelo usuário, tópico UpToDate “Cuidados paliativos: terapias medicamente fúteis e potencialmente inadequadas, de benefício questionável”, revisão de literatura até abril/2026 e última atualização em 15/07/2025.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b/>
          <w:color w:val="000000"/>
        </w:rPr>
        <w:t xml:space="preserve">Uso prático:</w:t>
      </w:r>
      <w:r>
        <w:rPr>
          <w:rFonts w:eastAsia="georgia" w:cs="georgia" w:ascii="georgia" w:hAnsi="georgia"/>
          <w:color w:val="000000"/>
        </w:rPr>
        <w:t xml:space="preserve"> apoio à decisão clínica, comunicação e documentação. Não substitui deliberação institucional, parecer de cuidados paliativos/bioética, normas do hospital, legislação brasileira vigente ou orientação jurídica em caso conflituoso.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resumo_executivo_tdah_friendly"/>
      <w:r>
        <w:rPr>
          <w:rFonts w:eastAsia="georgia" w:cs="georgia" w:ascii="georgia" w:hAnsi="georgia"/>
          <w:b/>
          <w:color w:val="000000"/>
          <w:sz w:val="24"/>
        </w:rPr>
        <w:t xml:space="preserve">Resumo executivo TDAH-friendly 🧠⚡</w:t>
      </w:r>
      <w:bookmarkEnd w:id="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Pergunta crítica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Resposta prática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Quando usar “fútil”?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raramente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. Reserve para intervenção que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não pode atingir o objetivo fisiológico pretendido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. Exemplo clássico: RCP em ruptura miocárdica ou falência multiorgânica irreversível em suporte máximo.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Qual termo preferir na UTI?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Tratamento potencialmente inadequado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não benéfico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desaconselhável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ou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de benefício questionável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especialmente quando há alguma chance fisiológica, mas ônus/valores/proporcionalidade tornam a intervenção inadequada.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Qual é o erro fatal?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Chamar de “fútil” aquilo que é, na verdade,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conflito de valores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prognóstico incerto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racionamento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cansaço da equipe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ou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viés contra deficiência/idade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. 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Quem decide?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 modelo ideal é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decisão compartilhada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: paciente, representante/família e equipe. O médico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não é obrigado eticamente a oferecer intervenção sem benefício clínico razoável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mas deve comunicar, documentar e seguir processo justo.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O que fazer no conflito?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Reunião familiar estruturada, segunda opinião, cuidados paliativos, ética clínica, tentativa de transferência quando aplicável, documentação robusta e plano de conforto.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Qual ferramenta resolve muitos conflitos?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Ensaio terapêutico por tempo limitado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: objetivo mensurável + prazo + critérios de sucesso/fracasso + plano se não funcionar.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Brasil/CFM: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 Resolução CFM 1.805/2006 permite limitar ou suspender tratamentos que prolonguem a vida em fase terminal de doença grave e incurável, respeitando vontade do paciente/representante, com esclarecimento, fundamentação e registro em prontuário (</w:t>
            </w:r>
            <w:hyperlink r:id="rId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CFM, Resolução 1.805/2006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ideia_central_do_artigo"/>
      <w:r>
        <w:rPr>
          <w:rFonts w:eastAsia="georgia" w:cs="georgia" w:ascii="georgia" w:hAnsi="georgia"/>
          <w:b/>
          <w:color w:val="000000"/>
          <w:sz w:val="24"/>
        </w:rPr>
        <w:t xml:space="preserve">Ideia central do artigo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 conflito sobre “futilidade” surge quando </w:t>
      </w:r>
      <w:r>
        <w:rPr>
          <w:rFonts w:eastAsia="georgia" w:cs="georgia" w:ascii="georgia" w:hAnsi="georgia"/>
          <w:b/>
          <w:color w:val="000000"/>
        </w:rPr>
        <w:t xml:space="preserve">médicos e pacientes/familiares discordam</w:t>
      </w:r>
      <w:r>
        <w:rPr>
          <w:rFonts w:eastAsia="georgia" w:cs="georgia" w:ascii="georgia" w:hAnsi="georgia"/>
          <w:color w:val="000000"/>
        </w:rPr>
        <w:t xml:space="preserve"> sobre se uma intervenção ainda traz benefício relevante ao paciente. O artigo enfatiza que a palavra </w:t>
      </w:r>
      <w:r>
        <w:rPr>
          <w:rFonts w:eastAsia="georgia" w:cs="georgia" w:ascii="georgia" w:hAnsi="georgia"/>
          <w:b/>
          <w:color w:val="000000"/>
        </w:rPr>
        <w:t xml:space="preserve">futilidade</w:t>
      </w:r>
      <w:r>
        <w:rPr>
          <w:rFonts w:eastAsia="georgia" w:cs="georgia" w:ascii="georgia" w:hAnsi="georgia"/>
          <w:color w:val="000000"/>
        </w:rPr>
        <w:t xml:space="preserve"> é problemática porque parece objetiva, mas frequentemente mistura: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Probabilidade fisiológica</w:t>
      </w:r>
      <w:r>
        <w:rPr>
          <w:rFonts w:eastAsia="georgia" w:cs="georgia" w:ascii="georgia" w:hAnsi="georgia"/>
          <w:color w:val="000000"/>
          <w:sz w:val="21"/>
        </w:rPr>
        <w:t xml:space="preserve"> de sucesso.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Qualidade do benefício</w:t>
      </w:r>
      <w:r>
        <w:rPr>
          <w:rFonts w:eastAsia="georgia" w:cs="georgia" w:ascii="georgia" w:hAnsi="georgia"/>
          <w:color w:val="000000"/>
          <w:sz w:val="21"/>
        </w:rPr>
        <w:t xml:space="preserve"> percebido.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Valores do paciente/família.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Prognóstico incerto.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Moral distress</w:t>
      </w:r>
      <w:r>
        <w:rPr>
          <w:rFonts w:eastAsia="georgia" w:cs="georgia" w:ascii="georgia" w:hAnsi="georgia"/>
          <w:color w:val="000000"/>
          <w:sz w:val="21"/>
        </w:rPr>
        <w:t xml:space="preserve"> da equipe.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Risco de viés contra deficiência, idade, dependência funcional ou baixa qualidade de vida presumida.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📌 </w:t>
      </w:r>
      <w:r>
        <w:rPr>
          <w:rFonts w:eastAsia="georgia" w:cs="georgia" w:ascii="georgia" w:hAnsi="georgia"/>
          <w:b/>
          <w:color w:val="000000"/>
        </w:rPr>
        <w:t xml:space="preserve">Mensagem operacional:</w:t>
      </w:r>
      <w:r>
        <w:rPr>
          <w:rFonts w:eastAsia="georgia" w:cs="georgia" w:ascii="georgia" w:hAnsi="georgia"/>
          <w:color w:val="000000"/>
        </w:rPr>
        <w:t xml:space="preserve"> antes de dizer “é fútil”, pergunte: </w:t>
      </w:r>
      <w:r>
        <w:rPr>
          <w:rFonts w:eastAsia="georgia" w:cs="georgia" w:ascii="georgia" w:hAnsi="georgia"/>
          <w:b/>
          <w:color w:val="000000"/>
        </w:rPr>
        <w:t xml:space="preserve">qual objetivo estamos tentando atingir e para quem isso é benefício?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vocabulário_recomendado"/>
      <w:r>
        <w:rPr>
          <w:rFonts w:eastAsia="georgia" w:cs="georgia" w:ascii="georgia" w:hAnsi="georgia"/>
          <w:b/>
          <w:color w:val="000000"/>
          <w:sz w:val="24"/>
        </w:rPr>
        <w:t xml:space="preserve">Vocabulário recomendado 🧩</w:t>
      </w:r>
      <w:bookmarkEnd w:id="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Termo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Definição prática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Exemplo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Armadilha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Futilidade fisiológica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Intervenção incapaz de atingir o efeito fisiológico pretendido.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Antibiótico sem atividade contra germe resistente; RCP em ruptura miocárdica.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Supor certeza absoluta quando há incerteza prognóstica.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Futilidade quantitativa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Probabilidade extremamente baixa de atingir o objetivo.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“Chance ≤1% de sobreviver” em certos cenários.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Não há limiar universal. Para a família, 0,5% pode ter valor.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Futilidade qualitativa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Intervenção pode funcionar fisiologicamente, mas o benefício global é considerado insuficiente.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Prolongar vida por horas/dias com grande sofrimento e sem recuperação.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Pode mascarar preconceito contra deficiência ou dependência.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Morte iminente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Doença terminal em horas/dias; intervenção não altera trajetória.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Escalada de vasopressor em choque refratário com falência multiorgânica irreversível.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Confundir morte provável com morte inevitável.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Tratamento potencialmente inadequado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Há alguma chance de atingir efeito desejado, mas a equipe considera que conflitos éticos justificam não oferecer.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Nova terapia invasiva em paciente sem expectativa de sair da UTI ou recuperar consciência suficiente para perceber benefício.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Tratar como decisão unilateral simples. Exige processo justo.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Tratamento legalmente proibido/discricionário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Depende de norma local.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Exemplo estrangeiro: regras sobre POLST/DNR em estados dos EUA.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Importar regra dos EUA/Reino Unido para o Brasil sem adaptação.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regra_de_ouro_para_uti"/>
      <w:r>
        <w:rPr>
          <w:rFonts w:eastAsia="georgia" w:cs="georgia" w:ascii="georgia" w:hAnsi="georgia"/>
          <w:b/>
          <w:color w:val="000000"/>
          <w:sz w:val="24"/>
        </w:rPr>
        <w:t xml:space="preserve">Regra de ouro para UTI 🏥</w:t>
      </w:r>
      <w:bookmarkEnd w:id="4"/>
    </w:p>
    <w:p>
      <w:pPr>
        <w:spacing w:line="360" w:before="315" w:after="105" w:lineRule="auto"/>
        <w:ind w:left="-30"/>
        <w:jc w:val="left"/>
      </w:pPr>
      <w:bookmarkStart w:id="5" w:name="a_frase_que_organiza_tudo"/>
      <w:r>
        <w:rPr>
          <w:rFonts w:eastAsia="georgia" w:cs="georgia" w:ascii="georgia" w:hAnsi="georgia"/>
          <w:b/>
          <w:color w:val="000000"/>
          <w:sz w:val="24"/>
        </w:rPr>
        <w:t xml:space="preserve">A frase que organiza tudo</w:t>
      </w:r>
      <w:bookmarkEnd w:id="5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“Esta intervenção é proporcional ao objetivo do cuidado, tem chance razoável de atingir esse objetivo e o benefício esperado supera sofrimento, riscos e carga para o paciente?”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Se a resposta for </w:t>
      </w:r>
      <w:r>
        <w:rPr>
          <w:rFonts w:eastAsia="georgia" w:cs="georgia" w:ascii="georgia" w:hAnsi="georgia"/>
          <w:b/>
          <w:color w:val="000000"/>
        </w:rPr>
        <w:t xml:space="preserve">não</w:t>
      </w:r>
      <w:r>
        <w:rPr>
          <w:rFonts w:eastAsia="georgia" w:cs="georgia" w:ascii="georgia" w:hAnsi="georgia"/>
          <w:color w:val="000000"/>
        </w:rPr>
        <w:t xml:space="preserve">, a intervenção pode ser: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Fisiologicamente fútil</w:t>
      </w:r>
      <w:r>
        <w:rPr>
          <w:rFonts w:eastAsia="georgia" w:cs="georgia" w:ascii="georgia" w:hAnsi="georgia"/>
          <w:color w:val="000000"/>
          <w:sz w:val="21"/>
        </w:rPr>
        <w:t xml:space="preserve">: não funciona para aquele objetivo.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Potencialmente inadequada</w:t>
      </w:r>
      <w:r>
        <w:rPr>
          <w:rFonts w:eastAsia="georgia" w:cs="georgia" w:ascii="georgia" w:hAnsi="georgia"/>
          <w:color w:val="000000"/>
          <w:sz w:val="21"/>
        </w:rPr>
        <w:t xml:space="preserve">: pode funcionar em algum nível, mas não é proporcional/benéfica.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Não indicada naquele momento</w:t>
      </w:r>
      <w:r>
        <w:rPr>
          <w:rFonts w:eastAsia="georgia" w:cs="georgia" w:ascii="georgia" w:hAnsi="georgia"/>
          <w:color w:val="000000"/>
          <w:sz w:val="21"/>
        </w:rPr>
        <w:t xml:space="preserve">: prognóstico incerto ou objetivos não alinhados.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Questão de alocação/racionamento</w:t>
      </w:r>
      <w:r>
        <w:rPr>
          <w:rFonts w:eastAsia="georgia" w:cs="georgia" w:ascii="georgia" w:hAnsi="georgia"/>
          <w:color w:val="000000"/>
          <w:sz w:val="21"/>
        </w:rPr>
        <w:t xml:space="preserve">: não chamar de futilidade.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algoritmo_prático_de_decisão_em_uti"/>
      <w:r>
        <w:rPr>
          <w:rFonts w:eastAsia="georgia" w:cs="georgia" w:ascii="georgia" w:hAnsi="georgia"/>
          <w:b/>
          <w:color w:val="000000"/>
          <w:sz w:val="24"/>
        </w:rPr>
        <w:t xml:space="preserve">Algoritmo prático de decisão em UTI 🚦</w:t>
      </w:r>
      <w:bookmarkEnd w:id="6"/>
    </w:p>
    <w:p>
      <w:pPr>
        <w:spacing w:line="360" w:before="315" w:after="105" w:lineRule="auto"/>
        <w:ind w:left="-30"/>
        <w:jc w:val="left"/>
      </w:pPr>
      <w:bookmarkStart w:id="7" w:name="etapa_1_definir_o_problema_clínico"/>
      <w:r>
        <w:rPr>
          <w:rFonts w:eastAsia="georgia" w:cs="georgia" w:ascii="georgia" w:hAnsi="georgia"/>
          <w:b/>
          <w:color w:val="000000"/>
          <w:sz w:val="24"/>
        </w:rPr>
        <w:t xml:space="preserve">Etapa 1: Definir o problema clínico</w:t>
      </w:r>
      <w:bookmarkEnd w:id="7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Diagnóstico principal e reversibilidade.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Estado funcional prévio.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Grau de falência orgânica.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Tratamentos já tentados.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Resposta às intervenções.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Prognóstico com e sem intervenção.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Incertezas explícitas.</w:t>
      </w:r>
    </w:p>
    <w:p>
      <w:pPr>
        <w:spacing w:line="360" w:before="315" w:after="105" w:lineRule="auto"/>
        <w:ind w:left="-30"/>
        <w:jc w:val="left"/>
      </w:pPr>
      <w:bookmarkStart w:id="8" w:name="etapa_2_definir_o_objetivo_da_int_cd635c"/>
      <w:r>
        <w:rPr>
          <w:rFonts w:eastAsia="georgia" w:cs="georgia" w:ascii="georgia" w:hAnsi="georgia"/>
          <w:b/>
          <w:color w:val="000000"/>
          <w:sz w:val="24"/>
        </w:rPr>
        <w:t xml:space="preserve">Etapa 2: Definir o objetivo da intervenção</w:t>
      </w:r>
      <w:bookmarkEnd w:id="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Intervenção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Objetivo fisiológico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Objetivo centrado no paciente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RCP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Retorno da circulação espontânea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Sobreviver com possibilidade de consciência/alta/valor percebido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Ventilação mecânica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Corrigir insuficiência respiratória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Ponte para recuperação, decisão, procedimento ou conforto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Vasopressor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Restaurar perfusão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Ganhar tempo para reversão de choque ou despedida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Diálise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Controlar hipercalemia, acidose, volume, uremia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Ponte para recuperação renal ou decisão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Antibiótico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Controlar infecção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Reverter sepse ou aliviar sintomas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ECMO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Ponte para recuperação/transplante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Sobrevivência fora da UTI com benefício percebido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9" w:name="etapa_3_classificar_a_intervenção"/>
      <w:r>
        <w:rPr>
          <w:rFonts w:eastAsia="georgia" w:cs="georgia" w:ascii="georgia" w:hAnsi="georgia"/>
          <w:b/>
          <w:color w:val="000000"/>
          <w:sz w:val="24"/>
        </w:rPr>
        <w:t xml:space="preserve">Etapa 3: Classificar a intervenção</w:t>
      </w:r>
      <w:bookmarkEnd w:id="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Classificação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Conduta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Indicada e proporcional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Oferecer/recomendar.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Benefício incerto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Considerar ensaio terapêutico por tempo limitado.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Potencialmente inadequada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Reunião familiar + segunda opinião + paliativos/ética + processo justo.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Fisiologicamente fútil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Explicar que não será oferecida; documentar objetivo impossível e plano de conforto.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Legal/institucionalmente sensível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Acionar liderança, ética, jurídico institucional e protocolo local.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0" w:name="etapa_4_construir_plano"/>
      <w:r>
        <w:rPr>
          <w:rFonts w:eastAsia="georgia" w:cs="georgia" w:ascii="georgia" w:hAnsi="georgia"/>
          <w:b/>
          <w:color w:val="000000"/>
          <w:sz w:val="24"/>
        </w:rPr>
        <w:t xml:space="preserve">Etapa 4: Construir plano</w:t>
      </w:r>
      <w:bookmarkEnd w:id="10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Plano A:</w:t>
      </w:r>
      <w:r>
        <w:rPr>
          <w:rFonts w:eastAsia="georgia" w:cs="georgia" w:ascii="georgia" w:hAnsi="georgia"/>
          <w:color w:val="000000"/>
          <w:sz w:val="21"/>
        </w:rPr>
        <w:t xml:space="preserve"> o que será feito para tentar atingir objetivo realista.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Plano B:</w:t>
      </w:r>
      <w:r>
        <w:rPr>
          <w:rFonts w:eastAsia="georgia" w:cs="georgia" w:ascii="georgia" w:hAnsi="georgia"/>
          <w:color w:val="000000"/>
          <w:sz w:val="21"/>
        </w:rPr>
        <w:t xml:space="preserve"> o que será feito se não houver resposta.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Plano C:</w:t>
      </w:r>
      <w:r>
        <w:rPr>
          <w:rFonts w:eastAsia="georgia" w:cs="georgia" w:ascii="georgia" w:hAnsi="georgia"/>
          <w:color w:val="000000"/>
          <w:sz w:val="21"/>
        </w:rPr>
        <w:t xml:space="preserve"> o que será feito para conforto e dignidade.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Limites explícitos:</w:t>
      </w:r>
      <w:r>
        <w:rPr>
          <w:rFonts w:eastAsia="georgia" w:cs="georgia" w:ascii="georgia" w:hAnsi="georgia"/>
          <w:color w:val="000000"/>
          <w:sz w:val="21"/>
        </w:rPr>
        <w:t xml:space="preserve"> RCP? IOT? VM? drogas vasoativas? hemodiálise? cirurgia? transferência? UTI? antimicrobianos?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processo_de_sete_etapas_para_conf_4a3aca"/>
      <w:r>
        <w:rPr>
          <w:rFonts w:eastAsia="georgia" w:cs="georgia" w:ascii="georgia" w:hAnsi="georgia"/>
          <w:b/>
          <w:color w:val="000000"/>
          <w:sz w:val="24"/>
        </w:rPr>
        <w:t xml:space="preserve">Processo de sete etapas para conflito sobre tratamento potencialmente inadequado ⚖️</w:t>
      </w:r>
      <w:bookmarkEnd w:id="1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Baseado na declaração conjunta ATS/AACN/ACCP/ESICM/SCCM descrita no documento.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Etapa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Ação prática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Como operacionalizar no plantão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Consultoria especializada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Chamar paliativos, intensivista sênior, especialidade envolvida, psicologia/serviço social/capelania se disponível.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Informar representantes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Explicar formalmente que há discordância e qual será o processo de resolução.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Segunda opinião médica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Preferir médico experiente, independente do caso e alinhado ao padrão institucional.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Comitê interdisciplinar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Bioética/comitê de ética clínica/diretoria técnica conforme hospital.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Oferecer transferência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 família insiste em terapia que a equipe considera inadequada, ajudar a buscar instituição/profissional disposto.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Direito de recurso externo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Quando existir mecanismo institucional/jurídico, informar possibilidade.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Implementar decisão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 mantida recusa da intervenção, suspender/retirar tratamento contestado conforme processo e garantir cuidados paliativos de alta qualidade.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🚨 </w:t>
      </w:r>
      <w:r>
        <w:rPr>
          <w:rFonts w:eastAsia="georgia" w:cs="georgia" w:ascii="georgia" w:hAnsi="georgia"/>
          <w:b/>
          <w:color w:val="000000"/>
        </w:rPr>
        <w:t xml:space="preserve">Na urgência extrema:</w:t>
      </w:r>
      <w:r>
        <w:rPr>
          <w:rFonts w:eastAsia="georgia" w:cs="georgia" w:ascii="georgia" w:hAnsi="georgia"/>
          <w:color w:val="000000"/>
        </w:rPr>
        <w:t xml:space="preserve"> se não houver tempo para todo o processo, o documento sugere que médicos podem recusar tratamento contestado quando houver alto grau de certeza de que está fora da prática aceita, mas devem completar o máximo possível do processo.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" w:name="camada_brasil_cfm"/>
      <w:r>
        <w:rPr>
          <w:rFonts w:eastAsia="georgia" w:cs="georgia" w:ascii="georgia" w:hAnsi="georgia"/>
          <w:b/>
          <w:color w:val="000000"/>
          <w:sz w:val="24"/>
        </w:rPr>
        <w:t xml:space="preserve">Camada Brasil/CFM 🇧🇷</w:t>
      </w:r>
      <w:bookmarkEnd w:id="12"/>
    </w:p>
    <w:p>
      <w:pPr>
        <w:spacing w:line="360" w:before="315" w:after="105" w:lineRule="auto"/>
        <w:ind w:left="-30"/>
        <w:jc w:val="left"/>
      </w:pPr>
      <w:bookmarkStart w:id="13" w:name="ortotanásia_e_limitação_de_suporte"/>
      <w:r>
        <w:rPr>
          <w:rFonts w:eastAsia="georgia" w:cs="georgia" w:ascii="georgia" w:hAnsi="georgia"/>
          <w:b/>
          <w:color w:val="000000"/>
          <w:sz w:val="24"/>
        </w:rPr>
        <w:t xml:space="preserve">Ortotanásia e limitação de suporte</w:t>
      </w:r>
      <w:bookmarkEnd w:id="1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 Resolução CFM 1.805/2006 afirma no Art. 1º que é permitido ao médico limitar ou suspender procedimentos e tratamentos que prolonguem a vida do doente em fase terminal de enfermidade grave e incurável, respeitada a vontade da pessoa ou de seu representante legal (</w:t>
      </w:r>
      <w:hyperlink r:id="rId6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CFM, Resolução 1.805/2006</w:t>
        </w:r>
      </w:hyperlink>
      <w:r>
        <w:rPr>
          <w:rFonts w:eastAsia="georgia" w:cs="georgia" w:ascii="georgia" w:hAnsi="georgia"/>
          <w:color w:val="000000"/>
        </w:rPr>
        <w:t xml:space="preserve">).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 mesmo texto exige que o médico esclareça ao doente ou representante legal as modalidades terapêuticas adequadas para cada situação, fundamente a decisão e registre em prontuário (</w:t>
      </w:r>
      <w:hyperlink r:id="rId7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CFM, Resolução 1.805/2006</w:t>
        </w:r>
      </w:hyperlink>
      <w:r>
        <w:rPr>
          <w:rFonts w:eastAsia="georgia" w:cs="georgia" w:ascii="georgia" w:hAnsi="georgia"/>
          <w:color w:val="000000"/>
        </w:rPr>
        <w:t xml:space="preserve">).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 Art. 2º determina que o paciente continue recebendo cuidados necessários para aliviar sintomas e sofrimento, com assistência integral e conforto físico, psíquico, social e espiritual (</w:t>
      </w:r>
      <w:hyperlink r:id="rId8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CFM, Resolução 1.805/2006</w:t>
        </w:r>
      </w:hyperlink>
      <w:r>
        <w:rPr>
          <w:rFonts w:eastAsia="georgia" w:cs="georgia" w:ascii="georgia" w:hAnsi="georgia"/>
          <w:color w:val="000000"/>
        </w:rPr>
        <w:t xml:space="preserve">).</w:t>
      </w:r>
    </w:p>
    <w:p>
      <w:pPr>
        <w:spacing w:line="360" w:before="315" w:after="105" w:lineRule="auto"/>
        <w:ind w:left="-30"/>
        <w:jc w:val="left"/>
      </w:pPr>
      <w:bookmarkStart w:id="14" w:name="diretivas_antecipadas_de_vontade"/>
      <w:r>
        <w:rPr>
          <w:rFonts w:eastAsia="georgia" w:cs="georgia" w:ascii="georgia" w:hAnsi="georgia"/>
          <w:b/>
          <w:color w:val="000000"/>
          <w:sz w:val="24"/>
        </w:rPr>
        <w:t xml:space="preserve">Diretivas antecipadas de vontade</w:t>
      </w:r>
      <w:bookmarkEnd w:id="1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 Resolução CFM 1.995/2012 define diretivas antecipadas de vontade como desejos prévios e expressamente manifestados pelo paciente sobre cuidados e tratamentos que quer ou não receber quando estiver incapaz de expressar sua vontade (</w:t>
      </w:r>
      <w:hyperlink r:id="rId9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CFM, Resolução 1.995/2012</w:t>
        </w:r>
      </w:hyperlink>
      <w:r>
        <w:rPr>
          <w:rFonts w:eastAsia="georgia" w:cs="georgia" w:ascii="georgia" w:hAnsi="georgia"/>
          <w:color w:val="000000"/>
        </w:rPr>
        <w:t xml:space="preserve">).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Nas decisões sobre pacientes incapazes de comunicar sua vontade, o médico deve levar em consideração as diretivas antecipadas previamente registradas ou comunicadas (</w:t>
      </w:r>
      <w:hyperlink r:id="rId10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CFM, Resolução 1.995/2012</w:t>
        </w:r>
      </w:hyperlink>
      <w:r>
        <w:rPr>
          <w:rFonts w:eastAsia="georgia" w:cs="georgia" w:ascii="georgia" w:hAnsi="georgia"/>
          <w:color w:val="000000"/>
        </w:rPr>
        <w:t xml:space="preserve">).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As diretivas antecipadas do paciente prevalecem sobre pareceres não médicos, inclusive desejos dos familiares, e o médico deve registrá-las no prontuário quando comunicadas diretamente pelo paciente (</w:t>
      </w:r>
      <w:hyperlink r:id="rId11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CFM, Resolução 1.995/2012</w:t>
        </w:r>
      </w:hyperlink>
      <w:r>
        <w:rPr>
          <w:rFonts w:eastAsia="georgia" w:cs="georgia" w:ascii="georgia" w:hAnsi="georgia"/>
          <w:color w:val="000000"/>
        </w:rPr>
        <w:t xml:space="preserve">).</w:t>
      </w:r>
    </w:p>
    <w:p>
      <w:pPr>
        <w:spacing w:line="360" w:before="315" w:after="105" w:lineRule="auto"/>
        <w:ind w:left="-30"/>
        <w:jc w:val="left"/>
      </w:pPr>
      <w:bookmarkStart w:id="15" w:name="validação_judicial_da_ortotanásia"/>
      <w:r>
        <w:rPr>
          <w:rFonts w:eastAsia="georgia" w:cs="georgia" w:ascii="georgia" w:hAnsi="georgia"/>
          <w:b/>
          <w:color w:val="000000"/>
          <w:sz w:val="24"/>
        </w:rPr>
        <w:t xml:space="preserve">Validação judicial da ortotanásia</w:t>
      </w:r>
      <w:bookmarkEnd w:id="1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 CFM informa que a Justiça Federal validou a Resolução CFM 1.805/2006, entendendo que a norma permite limitar ou suspender tratamentos que prolonguem a vida em fase terminal de enfermidade grave e incurável e que isso não ofende o ordenamento jurídico (</w:t>
      </w:r>
      <w:hyperlink r:id="rId12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Portal CFM</w:t>
        </w:r>
      </w:hyperlink>
      <w:r>
        <w:rPr>
          <w:rFonts w:eastAsia="georgia" w:cs="georgia" w:ascii="georgia" w:hAnsi="georgia"/>
          <w:color w:val="000000"/>
        </w:rPr>
        <w:t xml:space="preserve">).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Segundo a notícia do CFM, a decisão também destacou que a ortotanásia não constitui crime de homicídio quando interpretada à luz da Constituição e dentro do contexto da Medicina Paliativa (</w:t>
      </w:r>
      <w:hyperlink r:id="rId13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Portal CFM</w:t>
        </w:r>
      </w:hyperlink>
      <w:r>
        <w:rPr>
          <w:rFonts w:eastAsia="georgia" w:cs="georgia" w:ascii="georgia" w:hAnsi="georgia"/>
          <w:color w:val="000000"/>
        </w:rPr>
        <w:t xml:space="preserve">).</w:t>
      </w:r>
    </w:p>
    <w:p>
      <w:pPr>
        <w:spacing w:line="360" w:before="315" w:after="105" w:lineRule="auto"/>
        <w:ind w:left="-30"/>
        <w:jc w:val="left"/>
      </w:pPr>
      <w:bookmarkStart w:id="16" w:name="aplicação_prática_no_ceará_sus_hospital"/>
      <w:r>
        <w:rPr>
          <w:rFonts w:eastAsia="georgia" w:cs="georgia" w:ascii="georgia" w:hAnsi="georgia"/>
          <w:b/>
          <w:color w:val="000000"/>
          <w:sz w:val="24"/>
        </w:rPr>
        <w:t xml:space="preserve">Aplicação prática no Ceará/SUS/hospital</w:t>
      </w:r>
      <w:bookmarkEnd w:id="1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Situação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Conduta defensável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Doença grave, incurável, fase terminal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Discutir limitação/suspensão de medidas que apenas prolongam o morrer.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Família pede “tudo”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Explorar significado, medos, fé, culpa, compreensão prognóstica e objetivos.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Paciente tem diretiva antecipada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Verificar conteúdo, registrar, respeitar se aplicável ao cenário.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Sem diretiva e paciente incapaz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Buscar representante legal/família, melhores interesses e valores prévios do paciente.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Conflito persistente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Segunda opinião, reunião multidisciplinar, paliativos, ética/diretoria técnica, documentação robusta.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Decisão de limitar suporte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Não abandonar: analgesia, controle de dispneia, delirium, secreções, ansiedade, suporte espiritual/familiar.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7" w:name="comunicação_frases_prontas_para_r_4bb87d"/>
      <w:r>
        <w:rPr>
          <w:rFonts w:eastAsia="georgia" w:cs="georgia" w:ascii="georgia" w:hAnsi="georgia"/>
          <w:b/>
          <w:color w:val="000000"/>
          <w:sz w:val="24"/>
        </w:rPr>
        <w:t xml:space="preserve">Comunicação: frases prontas para reunião familiar 🗣️</w:t>
      </w:r>
      <w:bookmarkEnd w:id="17"/>
    </w:p>
    <w:p>
      <w:pPr>
        <w:spacing w:line="360" w:before="315" w:after="105" w:lineRule="auto"/>
        <w:ind w:left="-30"/>
        <w:jc w:val="left"/>
      </w:pPr>
      <w:bookmarkStart w:id="18" w:name="abertura"/>
      <w:r>
        <w:rPr>
          <w:rFonts w:eastAsia="georgia" w:cs="georgia" w:ascii="georgia" w:hAnsi="georgia"/>
          <w:b/>
          <w:color w:val="000000"/>
          <w:sz w:val="24"/>
        </w:rPr>
        <w:t xml:space="preserve">Abertura</w:t>
      </w:r>
      <w:bookmarkEnd w:id="18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“Eu queria conversar com vocês com calma sobre onde estamos, o que ainda pode ajudar e o que pode começar a trazer mais sofrimento do que benefício.”</w:t>
      </w:r>
    </w:p>
    <w:p>
      <w:pPr>
        <w:spacing w:line="360" w:before="315" w:after="105" w:lineRule="auto"/>
        <w:ind w:left="-30"/>
        <w:jc w:val="left"/>
      </w:pPr>
      <w:bookmarkStart w:id="19" w:name="verificação_de_entendimento"/>
      <w:r>
        <w:rPr>
          <w:rFonts w:eastAsia="georgia" w:cs="georgia" w:ascii="georgia" w:hAnsi="georgia"/>
          <w:b/>
          <w:color w:val="000000"/>
          <w:sz w:val="24"/>
        </w:rPr>
        <w:t xml:space="preserve">Verificação de entendimento</w:t>
      </w:r>
      <w:bookmarkEnd w:id="19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“Antes de eu explicar, me contem com suas palavras o que vocês entenderam sobre a doença e sobre a gravidade de hoje.”</w:t>
      </w:r>
    </w:p>
    <w:p>
      <w:pPr>
        <w:spacing w:line="360" w:before="315" w:after="105" w:lineRule="auto"/>
        <w:ind w:left="-30"/>
        <w:jc w:val="left"/>
      </w:pPr>
      <w:bookmarkStart w:id="20" w:name="alinhamento_prognóstico"/>
      <w:r>
        <w:rPr>
          <w:rFonts w:eastAsia="georgia" w:cs="georgia" w:ascii="georgia" w:hAnsi="georgia"/>
          <w:b/>
          <w:color w:val="000000"/>
          <w:sz w:val="24"/>
        </w:rPr>
        <w:t xml:space="preserve">Alinhamento prognóstico</w:t>
      </w:r>
      <w:bookmarkEnd w:id="20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“Nós estamos diante de uma doença muito grave. Mesmo com todos os tratamentos já feitos, o corpo dele não está conseguindo se recuperar.”</w:t>
      </w:r>
    </w:p>
    <w:p>
      <w:pPr>
        <w:spacing w:line="360" w:before="315" w:after="105" w:lineRule="auto"/>
        <w:ind w:left="-30"/>
        <w:jc w:val="left"/>
      </w:pPr>
      <w:bookmarkStart w:id="21" w:name="evitar_não_há_nada_a_fazer"/>
      <w:r>
        <w:rPr>
          <w:rFonts w:eastAsia="georgia" w:cs="georgia" w:ascii="georgia" w:hAnsi="georgia"/>
          <w:b/>
          <w:color w:val="000000"/>
          <w:sz w:val="24"/>
        </w:rPr>
        <w:t xml:space="preserve">Evitar “não há nada a fazer”</w:t>
      </w:r>
      <w:bookmarkEnd w:id="2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❌ Evitar: “Não há mais nada a fazer.”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✅ Preferir: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“Não temos mais tratamento capaz de reverter a doença, mas temos muito a fazer para garantir conforto, dignidade e presença da família.”</w:t>
      </w:r>
    </w:p>
    <w:p>
      <w:pPr>
        <w:spacing w:line="360" w:before="315" w:after="105" w:lineRule="auto"/>
        <w:ind w:left="-30"/>
        <w:jc w:val="left"/>
      </w:pPr>
      <w:bookmarkStart w:id="22" w:name="quando_pedem_fazer_tudo"/>
      <w:r>
        <w:rPr>
          <w:rFonts w:eastAsia="georgia" w:cs="georgia" w:ascii="georgia" w:hAnsi="georgia"/>
          <w:b/>
          <w:color w:val="000000"/>
          <w:sz w:val="24"/>
        </w:rPr>
        <w:t xml:space="preserve">Quando pedem “fazer tudo”</w:t>
      </w:r>
      <w:bookmarkEnd w:id="22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“Quando vocês dizem ‘fazer tudo’, isso pode significar coisas diferentes. Vocês querem dizer tudo que tenha chance razoável de ajudar? Tudo que prolongue a vida mesmo com sofrimento? Ou tudo para aliviar sofrimento e manter dignidade?”</w:t>
      </w:r>
    </w:p>
    <w:p>
      <w:pPr>
        <w:spacing w:line="360" w:before="315" w:after="105" w:lineRule="auto"/>
        <w:ind w:left="-30"/>
        <w:jc w:val="left"/>
      </w:pPr>
      <w:bookmarkStart w:id="23" w:name="recomendação_médica"/>
      <w:r>
        <w:rPr>
          <w:rFonts w:eastAsia="georgia" w:cs="georgia" w:ascii="georgia" w:hAnsi="georgia"/>
          <w:b/>
          <w:color w:val="000000"/>
          <w:sz w:val="24"/>
        </w:rPr>
        <w:t xml:space="preserve">Recomendação médica</w:t>
      </w:r>
      <w:bookmarkEnd w:id="23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“Minha recomendação, como médico, é que a gente não faça medidas que só prolonguem o processo de morte e aumentem sofrimento. Recomendo focar em conforto e em medidas proporcionais.”</w:t>
      </w:r>
    </w:p>
    <w:p>
      <w:pPr>
        <w:spacing w:line="360" w:before="315" w:after="105" w:lineRule="auto"/>
        <w:ind w:left="-30"/>
        <w:jc w:val="left"/>
      </w:pPr>
      <w:bookmarkStart w:id="24" w:name="rcp_potencialmente_fútil"/>
      <w:r>
        <w:rPr>
          <w:rFonts w:eastAsia="georgia" w:cs="georgia" w:ascii="georgia" w:hAnsi="georgia"/>
          <w:b/>
          <w:color w:val="000000"/>
          <w:sz w:val="24"/>
        </w:rPr>
        <w:t xml:space="preserve">RCP potencialmente fútil</w:t>
      </w:r>
      <w:bookmarkEnd w:id="24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“Se o coração parar nesse contexto, a reanimação não vai corrigir a doença que está causando a falência do corpo. Ela provavelmente traria trauma, fraturas, choques e sofrimento, sem devolver uma vida com recuperação.”</w:t>
      </w:r>
    </w:p>
    <w:p>
      <w:pPr>
        <w:spacing w:line="360" w:before="315" w:after="105" w:lineRule="auto"/>
        <w:ind w:left="-30"/>
        <w:jc w:val="left"/>
      </w:pPr>
      <w:bookmarkStart w:id="25" w:name="não_intensificação"/>
      <w:r>
        <w:rPr>
          <w:rFonts w:eastAsia="georgia" w:cs="georgia" w:ascii="georgia" w:hAnsi="georgia"/>
          <w:b/>
          <w:color w:val="000000"/>
          <w:sz w:val="24"/>
        </w:rPr>
        <w:t xml:space="preserve">Não intensificação</w:t>
      </w:r>
      <w:bookmarkEnd w:id="25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“Podemos manter o que já está oferecendo conforto e estabilidade, mas não aumentar remédios ou aparelhos quando eles deixarem de trazer benefício. Ao mesmo tempo, vamos tratar falta de ar, dor, ansiedade e qualquer sofrimento.”</w:t>
      </w:r>
    </w:p>
    <w:p>
      <w:pPr>
        <w:spacing w:line="360" w:before="315" w:after="105" w:lineRule="auto"/>
        <w:ind w:left="-30"/>
        <w:jc w:val="left"/>
      </w:pPr>
      <w:bookmarkStart w:id="26" w:name="ensaio_terapêutico_por_tempo_limitado"/>
      <w:r>
        <w:rPr>
          <w:rFonts w:eastAsia="georgia" w:cs="georgia" w:ascii="georgia" w:hAnsi="georgia"/>
          <w:b/>
          <w:color w:val="000000"/>
          <w:sz w:val="24"/>
        </w:rPr>
        <w:t xml:space="preserve">Ensaio terapêutico por tempo limitado</w:t>
      </w:r>
      <w:bookmarkEnd w:id="26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“Uma opção justa é combinar um teste por 48–72 horas. Vamos definir exatamente o que esperamos melhorar. Se não houver melhora, isso mostrará que esse caminho não está ajudando, e mudaremos o foco para conforto.”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7" w:name="ensaio_terapêutico_por_tempo_limitado"/>
      <w:r>
        <w:rPr>
          <w:rFonts w:eastAsia="georgia" w:cs="georgia" w:ascii="georgia" w:hAnsi="georgia"/>
          <w:b/>
          <w:color w:val="000000"/>
          <w:sz w:val="24"/>
        </w:rPr>
        <w:t xml:space="preserve">Ensaio terapêutico por tempo limitado ⏳</w:t>
      </w:r>
      <w:bookmarkEnd w:id="27"/>
    </w:p>
    <w:p>
      <w:pPr>
        <w:spacing w:line="360" w:before="315" w:after="105" w:lineRule="auto"/>
        <w:ind w:left="-30"/>
        <w:jc w:val="left"/>
      </w:pPr>
      <w:bookmarkStart w:id="28" w:name="quando_usar"/>
      <w:r>
        <w:rPr>
          <w:rFonts w:eastAsia="georgia" w:cs="georgia" w:ascii="georgia" w:hAnsi="georgia"/>
          <w:b/>
          <w:color w:val="000000"/>
          <w:sz w:val="24"/>
        </w:rPr>
        <w:t xml:space="preserve">Quando usar</w:t>
      </w:r>
      <w:bookmarkEnd w:id="28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Prognóstico incerto.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Família ainda processando luto.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Equipe considera tratamento desproporcional, mas não fisiologicamente impossível.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Há desfecho mensurável em prazo razoável.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Conflito pode ser reduzido com “prova terapêutica”.</w:t>
      </w:r>
    </w:p>
    <w:p>
      <w:pPr>
        <w:spacing w:line="360" w:before="315" w:after="105" w:lineRule="auto"/>
        <w:ind w:left="-30"/>
        <w:jc w:val="left"/>
      </w:pPr>
      <w:bookmarkStart w:id="29" w:name="modelo_prático"/>
      <w:r>
        <w:rPr>
          <w:rFonts w:eastAsia="georgia" w:cs="georgia" w:ascii="georgia" w:hAnsi="georgia"/>
          <w:b/>
          <w:color w:val="000000"/>
          <w:sz w:val="24"/>
        </w:rPr>
        <w:t xml:space="preserve">Modelo prático</w:t>
      </w:r>
      <w:bookmarkEnd w:id="2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Elemento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Exemplo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Intervenção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Noradrenalina + antibiótico + VM protetora + controle de foco possível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Prazo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48 ou 72 horas, conforme fisiopatologia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Objetivos mensuráveis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Redução de vasopressor, queda de lactato, melhora de PaO₂/FiO₂, recuperação de consciência, diurese, controle de foco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Critérios de falha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Aumento progressivo de vasopressor, nova falência orgânica, lactato ascendente, impossibilidade de controle de foco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Plano se falhar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Não escalar suporte, não RCP, conforto intensivo, reunião com família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Documentação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Registrar acordo, participantes, incertezas, metas e prazo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30" w:name="frase_de_fechamento"/>
      <w:r>
        <w:rPr>
          <w:rFonts w:eastAsia="georgia" w:cs="georgia" w:ascii="georgia" w:hAnsi="georgia"/>
          <w:b/>
          <w:color w:val="000000"/>
          <w:sz w:val="24"/>
        </w:rPr>
        <w:t xml:space="preserve">Frase de fechamento</w:t>
      </w:r>
      <w:bookmarkEnd w:id="30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“Não estamos desistindo; estamos testando se o tratamento consegue alcançar um objetivo realista. Se ele não conseguir, insistir nele deixará de ser cuidado e passará a ser agressão.”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1" w:name="checklists_práticos"/>
      <w:r>
        <w:rPr>
          <w:rFonts w:eastAsia="georgia" w:cs="georgia" w:ascii="georgia" w:hAnsi="georgia"/>
          <w:b/>
          <w:color w:val="000000"/>
          <w:sz w:val="24"/>
        </w:rPr>
        <w:t xml:space="preserve">Checklists práticos ✅</w:t>
      </w:r>
      <w:bookmarkEnd w:id="31"/>
    </w:p>
    <w:p>
      <w:pPr>
        <w:spacing w:line="360" w:before="315" w:after="105" w:lineRule="auto"/>
        <w:ind w:left="-30"/>
        <w:jc w:val="left"/>
      </w:pPr>
      <w:bookmarkStart w:id="32" w:name="checklist_de_reunião_familiar"/>
      <w:r>
        <w:rPr>
          <w:rFonts w:eastAsia="georgia" w:cs="georgia" w:ascii="georgia" w:hAnsi="georgia"/>
          <w:b/>
          <w:color w:val="000000"/>
          <w:sz w:val="24"/>
        </w:rPr>
        <w:t xml:space="preserve">Checklist de reunião familiar</w:t>
      </w:r>
      <w:bookmarkEnd w:id="32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Identificar participantes e representante principal.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Confirmar privacidade e tempo.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Perguntar entendimento da família.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Explicar diagnóstico e evolução em linguagem clara.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Dizer prognóstico com incerteza honesta.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Perguntar valores do paciente: “O que ele consideraria uma vida aceitável?”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Explorar “fazer tudo”.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Fazer recomendação médica explícita.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Checar compreensão.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Definir plano e próximos passos.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Registrar no prontuário.</w:t>
      </w:r>
    </w:p>
    <w:p>
      <w:pPr>
        <w:spacing w:line="360" w:before="315" w:after="105" w:lineRule="auto"/>
        <w:ind w:left="-30"/>
        <w:jc w:val="left"/>
      </w:pPr>
      <w:bookmarkStart w:id="33" w:name="checklist_de_prontuário_defensável"/>
      <w:r>
        <w:rPr>
          <w:rFonts w:eastAsia="georgia" w:cs="georgia" w:ascii="georgia" w:hAnsi="georgia"/>
          <w:b/>
          <w:color w:val="000000"/>
          <w:sz w:val="24"/>
        </w:rPr>
        <w:t xml:space="preserve">Checklist de prontuário defensável</w:t>
      </w:r>
      <w:bookmarkEnd w:id="33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Diagnóstico e gravidade.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Irreversibilidade/reversibilidade e incertezas.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Tratamentos já realizados e resposta.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Prognóstico funcional e vital.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Objetivos do cuidado discutidos.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Participantes da reunião.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Vontade expressa do paciente ou diretiva antecipada, se houver.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Posição do representante/família.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Recomendação médica.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Plano de limitação/não intensificação/retirada, se aplicável.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Plano de conforto: dor, dispneia, ansiedade, delirium, secreções, suporte espiritual.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Segunda opinião/ética/paliativos, se acionados.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Data, hora, assinatura e CRM.</w:t>
      </w:r>
    </w:p>
    <w:p>
      <w:pPr>
        <w:spacing w:line="360" w:before="315" w:after="105" w:lineRule="auto"/>
        <w:ind w:left="-30"/>
        <w:jc w:val="left"/>
      </w:pPr>
      <w:bookmarkStart w:id="34" w:name="modelo_curto_de_evolução"/>
      <w:r>
        <w:rPr>
          <w:rFonts w:eastAsia="georgia" w:cs="georgia" w:ascii="georgia" w:hAnsi="georgia"/>
          <w:b/>
          <w:color w:val="000000"/>
          <w:sz w:val="24"/>
        </w:rPr>
        <w:t xml:space="preserve">Modelo curto de evolução</w:t>
      </w:r>
      <w:bookmarkEnd w:id="34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Reunião familiar realizada com [nomes/grau de parentesco], equipe [membros]. Explicados diagnóstico, gravidade, tratamentos instituídos e ausência de resposta satisfatória. Discutido prognóstico reservado/desfavorável e baixa probabilidade de recuperação para objetivo previamente definido. Família refere que valores do paciente eram [valores]. Orientado que [intervenção] é considerada [não benéfica/potencialmente inadequada/fisiologicamente fútil] por [razões clínicas]. Recomendado [plano]. Mantidos cuidados paliativos integrais com foco em conforto, controle de sintomas e presença familiar. Família compreendeu [concorda/discorda/solicita tempo/solicita segunda opinião]. Programada reavaliação em [prazo].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5" w:name="erros_fatais_e_armadilhas"/>
      <w:r>
        <w:rPr>
          <w:rFonts w:eastAsia="georgia" w:cs="georgia" w:ascii="georgia" w:hAnsi="georgia"/>
          <w:b/>
          <w:color w:val="000000"/>
          <w:sz w:val="24"/>
        </w:rPr>
        <w:t xml:space="preserve">Erros fatais e armadilhas 🚨</w:t>
      </w:r>
      <w:bookmarkEnd w:id="3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Erro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Por que é perigoso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Como corrigir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Dizer “é fútil” sem definir objetivo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Parece julgamento moral, não clínico.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“Fútil para qual objetivo?”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Confundir futilidade com custo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Futilidade é sobre benefício ao paciente; racionamento é outra ética.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Separar proporcionalidade clínica de escassez de recursos.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Usar escore prognóstico individualmente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APACHE/SOFA estimam populações, não destino individual.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Usar como contexto, não como sentença.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Ignorar viés contra deficiência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Pode violar dignidade e justiça.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Perguntar: “Estou presumindo que esta vida vale menos?”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Fazer “código lento”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É enganoso e condenado por muitas sociedades.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Discutir DNR/limites honestamente.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Pedir para família “decidir matar”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Gera culpa e trauma.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Médico faz recomendação; família expressa valores do paciente.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Não documentar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Fragiliza cuidado, equipe e família.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Registrar raciocínio, reuniões, consenso/dissenso e plano.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Chamar paliativos tarde demais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Paliativo vira sinônimo de “fim” e gera resistência.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Acionar cedo para comunicação, sintomas e apoio.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6" w:name="casos_clínicos_do_documento_lições_úteis"/>
      <w:r>
        <w:rPr>
          <w:rFonts w:eastAsia="georgia" w:cs="georgia" w:ascii="georgia" w:hAnsi="georgia"/>
          <w:b/>
          <w:color w:val="000000"/>
          <w:sz w:val="24"/>
        </w:rPr>
        <w:t xml:space="preserve">Casos clínicos do documento: lições úteis</w:t>
      </w:r>
      <w:bookmarkEnd w:id="3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Lição prática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Helga Wanglie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Família pode aceitar DNR, mas recusar retirada de ventilação. Diferença entre “não reanimar” e “retirar suporte” precisa ser explorada.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Baby 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Casos pediátricos, religião e legislação de emergência tornam conflitos muito complexos. Evitar generalizações.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Tinslee Lewis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Comitê de ética precisa ter processo justo, notificação adequada, participação familiar e critérios claros.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Charlie Gard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Terapia experimental com chance mínima pode virar conflito global. O melhor interesse da criança foi central no Reino Unido.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Tafida Raqeeb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Cultura, religião, consciência mínima e possibilidade de transferência podem mudar a decisão.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Prognóstico pode falhar dramaticamente; humildade prognóstica é obrigatória.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Jahi McMath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Morte encefálica ainda pode gerar conflito religioso e judicial, apesar de critérios médicos/legalmente aceitos em muitos locais.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7" w:name="cenários_especiais_de_uti_enfermaria"/>
      <w:r>
        <w:rPr>
          <w:rFonts w:eastAsia="georgia" w:cs="georgia" w:ascii="georgia" w:hAnsi="georgia"/>
          <w:b/>
          <w:color w:val="000000"/>
          <w:sz w:val="24"/>
        </w:rPr>
        <w:t xml:space="preserve">Cenários especiais de UTI/enfermaria</w:t>
      </w:r>
      <w:bookmarkEnd w:id="37"/>
    </w:p>
    <w:p>
      <w:pPr>
        <w:spacing w:line="360" w:before="315" w:after="105" w:lineRule="auto"/>
        <w:ind w:left="-30"/>
        <w:jc w:val="left"/>
      </w:pPr>
      <w:bookmarkStart w:id="38" w:name="síndrome_de_vigília_não_responsiva"/>
      <w:r>
        <w:rPr>
          <w:rFonts w:eastAsia="georgia" w:cs="georgia" w:ascii="georgia" w:hAnsi="georgia"/>
          <w:b/>
          <w:color w:val="000000"/>
          <w:sz w:val="24"/>
        </w:rPr>
        <w:t xml:space="preserve">Síndrome de vigília não responsiva</w:t>
      </w:r>
      <w:bookmarkEnd w:id="38"/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Não é fisiologicamente fútil manter ventilação/nutrição, pois o corpo pode ser mantido.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 controvérsia é frequentemente </w:t>
      </w:r>
      <w:r>
        <w:rPr>
          <w:rFonts w:eastAsia="georgia" w:cs="georgia" w:ascii="georgia" w:hAnsi="georgia"/>
          <w:b/>
          <w:color w:val="000000"/>
          <w:sz w:val="21"/>
        </w:rPr>
        <w:t xml:space="preserve">qualitativa</w:t>
      </w:r>
      <w:r>
        <w:rPr>
          <w:rFonts w:eastAsia="georgia" w:cs="georgia" w:ascii="georgia" w:hAnsi="georgia"/>
          <w:color w:val="000000"/>
          <w:sz w:val="21"/>
        </w:rPr>
        <w:t xml:space="preserve">: ausência de consciência, interação e benefício percebido.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Decisão deve focar desejos prévios do paciente, diretivas, valores e melhor interesse.</w:t>
      </w:r>
    </w:p>
    <w:p>
      <w:pPr>
        <w:spacing w:line="360" w:before="315" w:after="105" w:lineRule="auto"/>
        <w:ind w:left="-30"/>
        <w:jc w:val="left"/>
      </w:pPr>
      <w:bookmarkStart w:id="39" w:name="morte_encefálica"/>
      <w:r>
        <w:rPr>
          <w:rFonts w:eastAsia="georgia" w:cs="georgia" w:ascii="georgia" w:hAnsi="georgia"/>
          <w:b/>
          <w:color w:val="000000"/>
          <w:sz w:val="24"/>
        </w:rPr>
        <w:t xml:space="preserve">Morte encefálica</w:t>
      </w:r>
      <w:bookmarkEnd w:id="39"/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Após determinação correta por critérios neurológicos, o paciente é considerado morto conforme a jurisdição aplicável.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 manutenção de suporte após morte encefálica não é tratamento de paciente vivo, mas pode ser temporariamente considerada por acomodação familiar, logística ou doação.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No Brasil, seguir estritamente protocolo vigente, documentação e comunicação cuidadosa.</w:t>
      </w:r>
    </w:p>
    <w:p>
      <w:pPr>
        <w:spacing w:line="360" w:before="315" w:after="105" w:lineRule="auto"/>
        <w:ind w:left="-30"/>
        <w:jc w:val="left"/>
      </w:pPr>
      <w:bookmarkStart w:id="40" w:name="ecmo"/>
      <w:r>
        <w:rPr>
          <w:rFonts w:eastAsia="georgia" w:cs="georgia" w:ascii="georgia" w:hAnsi="georgia"/>
          <w:b/>
          <w:color w:val="000000"/>
          <w:sz w:val="24"/>
        </w:rPr>
        <w:t xml:space="preserve">ECMO</w:t>
      </w:r>
      <w:bookmarkEnd w:id="40"/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Mistura benefício incerto, alta complexidade, risco e escassez.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Não chamar de fútil apenas porque é cara ou limitada.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Critérios devem ser clínicos, transparentes, institucionais e revisáveis.</w:t>
      </w:r>
    </w:p>
    <w:p>
      <w:pPr>
        <w:spacing w:line="360" w:before="315" w:after="105" w:lineRule="auto"/>
        <w:ind w:left="-30"/>
        <w:jc w:val="left"/>
      </w:pPr>
      <w:bookmarkStart w:id="41" w:name="geriatria"/>
      <w:r>
        <w:rPr>
          <w:rFonts w:eastAsia="georgia" w:cs="georgia" w:ascii="georgia" w:hAnsi="georgia"/>
          <w:b/>
          <w:color w:val="000000"/>
          <w:sz w:val="24"/>
        </w:rPr>
        <w:t xml:space="preserve">Geriatria</w:t>
      </w:r>
      <w:bookmarkEnd w:id="41"/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Idade isolada não deve decidir futilidade.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Avaliar fragilidade, funcionalidade, cognição, comorbidades, reversibilidade e valores.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Capacidade decisória pode ser parcial e apoiada.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2" w:name="bloco_temi_r3_pegadinhas_de_prova"/>
      <w:r>
        <w:rPr>
          <w:rFonts w:eastAsia="georgia" w:cs="georgia" w:ascii="georgia" w:hAnsi="georgia"/>
          <w:b/>
          <w:color w:val="000000"/>
          <w:sz w:val="24"/>
        </w:rPr>
        <w:t xml:space="preserve">Bloco TEMI/R3: pegadinhas de prova 🎯</w:t>
      </w:r>
      <w:bookmarkEnd w:id="4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Pegadinha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Resposta esperada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Futilidade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“Tratamento com baixa chance = fútil”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Nem sempre. Se há alguma chance, pode ser potencialmente inadequado, não fútil.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Autonomia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“Família pode exigir qualquer tratamento”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Autonomia não obriga médico a fornecer intervenção sem benefício clínico razoável.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Médico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“Médico decide sozinho”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Em conflitos de valores, decisão deve seguir processo justo e compartilhado.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RCP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“RCP sempre deve ser tentada se família pedir”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RCP fisiologicamente incapaz de atingir objetivo não deve ser oferecida; exige comunicação/documentação.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Paliativos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“Paliativo é retirar tudo”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Paliativo é intensificar cuidado proporcional, alívio de sofrimento e suporte familiar.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Retirada vs não introdução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“Retirar suporte é pior que não iniciar”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Eticamente, muitas diretrizes consideram suspensão e retirada equivalentes quando tratamento não é benéfico.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Escore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“SOFA/APACHE define futilidade individual”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Não. Escores predizem populações; não devem ser usados isoladamente para decisões individuais.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Custo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“Tratamento caro é fútil”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Custo-efetividade/racionamento não é futilidade.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Deficiência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“Baixa qualidade de vida presumida justifica limitação”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Risco de viés; qualidade de vida deve ser avaliada com cautela e valores do paciente.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3" w:name="mini_algoritmo_modo_plantão_em_10_passos"/>
      <w:r>
        <w:rPr>
          <w:rFonts w:eastAsia="georgia" w:cs="georgia" w:ascii="georgia" w:hAnsi="georgia"/>
          <w:b/>
          <w:color w:val="000000"/>
          <w:sz w:val="24"/>
        </w:rPr>
        <w:t xml:space="preserve">Mini-algoritmo “MODO PLANTÃO” em 10 passos ⚡</w:t>
      </w:r>
      <w:bookmarkEnd w:id="43"/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Defina a intervenção solicitada.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Defina o objetivo fisiológico e o objetivo do paciente.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Pergunte se a intervenção pode atingir o objetivo fisiológico.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Se não pode, explique que é fútil e ofereça conforto.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Se pode, mas com benefício desproporcional, chame de potencialmente inadequada.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Faça reunião familiar e explore “fazer tudo”.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Ofereça recomendação médica clara.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Se houver incerteza, proponha ensaio terapêutico por tempo limitado.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Se houver conflito, acione segunda opinião, paliativos, ética e direção técnica.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Documente tudo e garanta plano ativo de conforto.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4" w:name="sugestões_de_imagens_sínteses_par_b9a19e"/>
      <w:r>
        <w:rPr>
          <w:rFonts w:eastAsia="georgia" w:cs="georgia" w:ascii="georgia" w:hAnsi="georgia"/>
          <w:b/>
          <w:color w:val="000000"/>
          <w:sz w:val="24"/>
        </w:rPr>
        <w:t xml:space="preserve">Sugestões de imagens/sínteses para criar depois 🖼️</w:t>
      </w:r>
      <w:bookmarkEnd w:id="44"/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Fluxograma UTI:</w:t>
      </w:r>
      <w:r>
        <w:rPr>
          <w:rFonts w:eastAsia="georgia" w:cs="georgia" w:ascii="georgia" w:hAnsi="georgia"/>
          <w:color w:val="000000"/>
          <w:sz w:val="21"/>
        </w:rPr>
        <w:t xml:space="preserve"> “Fútil vs potencialmente inadequado vs ensaio terapêutico”.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Mapa mental:</w:t>
      </w:r>
      <w:r>
        <w:rPr>
          <w:rFonts w:eastAsia="georgia" w:cs="georgia" w:ascii="georgia" w:hAnsi="georgia"/>
          <w:color w:val="000000"/>
          <w:sz w:val="21"/>
        </w:rPr>
        <w:t xml:space="preserve"> conceitos de futilidade fisiológica, quantitativa, qualitativa e morte iminente.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Card de bolso:</w:t>
      </w:r>
      <w:r>
        <w:rPr>
          <w:rFonts w:eastAsia="georgia" w:cs="georgia" w:ascii="georgia" w:hAnsi="georgia"/>
          <w:color w:val="000000"/>
          <w:sz w:val="21"/>
        </w:rPr>
        <w:t xml:space="preserve"> frases para reunião familiar.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Checklist visual:</w:t>
      </w:r>
      <w:r>
        <w:rPr>
          <w:rFonts w:eastAsia="georgia" w:cs="georgia" w:ascii="georgia" w:hAnsi="georgia"/>
          <w:color w:val="000000"/>
          <w:sz w:val="21"/>
        </w:rPr>
        <w:t xml:space="preserve"> documentação defensável em prontuário.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Tabela TEMI:</w:t>
      </w:r>
      <w:r>
        <w:rPr>
          <w:rFonts w:eastAsia="georgia" w:cs="georgia" w:ascii="georgia" w:hAnsi="georgia"/>
          <w:color w:val="000000"/>
          <w:sz w:val="21"/>
        </w:rPr>
        <w:t xml:space="preserve"> pegadinhas de prova sobre futilidade, autonomia, DNR e paliativos.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Algoritmo institucional:</w:t>
      </w:r>
      <w:r>
        <w:rPr>
          <w:rFonts w:eastAsia="georgia" w:cs="georgia" w:ascii="georgia" w:hAnsi="georgia"/>
          <w:color w:val="000000"/>
          <w:sz w:val="21"/>
        </w:rPr>
        <w:t xml:space="preserve"> proposta adaptável para HRN/Santa Casa.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5" w:name="sugestões_de_aprofundamento_nerd"/>
      <w:r>
        <w:rPr>
          <w:rFonts w:eastAsia="georgia" w:cs="georgia" w:ascii="georgia" w:hAnsi="georgia"/>
          <w:b/>
          <w:color w:val="000000"/>
          <w:sz w:val="24"/>
        </w:rPr>
        <w:t xml:space="preserve">Sugestões de aprofundamento nerd 🤓📚</w:t>
      </w:r>
      <w:bookmarkEnd w:id="45"/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Comparar Brasil vs EUA/Reino Unido:</w:t>
      </w:r>
      <w:r>
        <w:rPr>
          <w:rFonts w:eastAsia="georgia" w:cs="georgia" w:ascii="georgia" w:hAnsi="georgia"/>
          <w:color w:val="000000"/>
          <w:sz w:val="21"/>
        </w:rPr>
        <w:t xml:space="preserve"> o que é transplantável para prática brasileira e o que não é.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Criar protocolo local:</w:t>
      </w:r>
      <w:r>
        <w:rPr>
          <w:rFonts w:eastAsia="georgia" w:cs="georgia" w:ascii="georgia" w:hAnsi="georgia"/>
          <w:color w:val="000000"/>
          <w:sz w:val="21"/>
        </w:rPr>
        <w:t xml:space="preserve"> fluxo para conflitos em UTI com médico assistente, coordenação, paliativos, psicologia, serviço social, diretoria técnica e comissão de ética.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Montar OSCE/TEMI:</w:t>
      </w:r>
      <w:r>
        <w:rPr>
          <w:rFonts w:eastAsia="georgia" w:cs="georgia" w:ascii="georgia" w:hAnsi="georgia"/>
          <w:color w:val="000000"/>
          <w:sz w:val="21"/>
        </w:rPr>
        <w:t xml:space="preserve"> simulação de reunião familiar com pedido “doutor, faça tudo”.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Criar modelos de evolução:</w:t>
      </w:r>
      <w:r>
        <w:rPr>
          <w:rFonts w:eastAsia="georgia" w:cs="georgia" w:ascii="georgia" w:hAnsi="georgia"/>
          <w:color w:val="000000"/>
          <w:sz w:val="21"/>
        </w:rPr>
        <w:t xml:space="preserve"> DNR, não intensificação, ensaio terapêutico, extubação paliativa, reunião familiar.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Aprofundar comunicação:</w:t>
      </w:r>
      <w:r>
        <w:rPr>
          <w:rFonts w:eastAsia="georgia" w:cs="georgia" w:ascii="georgia" w:hAnsi="georgia"/>
          <w:color w:val="000000"/>
          <w:sz w:val="21"/>
        </w:rPr>
        <w:t xml:space="preserve"> NURSE, SPIKES, REMAP e VitalTalk aplicados a UTI.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Revisar analgesia/sedação na retirada de suporte:</w:t>
      </w:r>
      <w:r>
        <w:rPr>
          <w:rFonts w:eastAsia="georgia" w:cs="georgia" w:ascii="georgia" w:hAnsi="georgia"/>
          <w:color w:val="000000"/>
          <w:sz w:val="21"/>
        </w:rPr>
        <w:t xml:space="preserve"> dispneia, dor, delirium, secreções e sofrimento familiar.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Estudar bioética:</w:t>
      </w:r>
      <w:r>
        <w:rPr>
          <w:rFonts w:eastAsia="georgia" w:cs="georgia" w:ascii="georgia" w:hAnsi="georgia"/>
          <w:color w:val="000000"/>
          <w:sz w:val="21"/>
        </w:rPr>
        <w:t xml:space="preserve"> autonomia, beneficência, não maleficência, justiça, proporcionalidade e duplo efeito.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6" w:name="frase_final_para_memorizar"/>
      <w:r>
        <w:rPr>
          <w:rFonts w:eastAsia="georgia" w:cs="georgia" w:ascii="georgia" w:hAnsi="georgia"/>
          <w:b/>
          <w:color w:val="000000"/>
          <w:sz w:val="24"/>
        </w:rPr>
        <w:t xml:space="preserve">Frase final para memorizar</w:t>
      </w:r>
      <w:bookmarkEnd w:id="46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“Não é sobre fazer menos. É sobre fazer o cuidado certo, para o objetivo certo, no momento certo, com proporcionalidade, verdade e compaixão.”</w:t>
      </w:r>
      <w:r>
        <w:rPr>
          <w:rFonts w:eastAsia="georgia" w:cs="georgia" w:ascii="georgia" w:hAnsi="georgia"/>
          <w:color w:val="000000"/>
        </w:rPr>
        <w:t xml:space="preserve"> 🧠🏥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pt-P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sistemas.cfm.org.br/normas/arquivos/resolucoes/BR/2006/1805_2006.pdf" TargetMode="External"/><Relationship Id="rId6" Type="http://schemas.openxmlformats.org/officeDocument/2006/relationships/hyperlink" Target="https://sistemas.cfm.org.br/normas/arquivos/resolucoes/BR/2006/1805_2006.pdf" TargetMode="External"/><Relationship Id="rId7" Type="http://schemas.openxmlformats.org/officeDocument/2006/relationships/hyperlink" Target="https://sistemas.cfm.org.br/normas/arquivos/resolucoes/BR/2006/1805_2006.pdf" TargetMode="External"/><Relationship Id="rId8" Type="http://schemas.openxmlformats.org/officeDocument/2006/relationships/hyperlink" Target="https://sistemas.cfm.org.br/normas/arquivos/resolucoes/BR/2006/1805_2006.pdf" TargetMode="External"/><Relationship Id="rId9" Type="http://schemas.openxmlformats.org/officeDocument/2006/relationships/hyperlink" Target="https://sistemas.cfm.org.br/normas/arquivos/resolucoes/BR/2012/1995_2012.pdf" TargetMode="External"/><Relationship Id="rId10" Type="http://schemas.openxmlformats.org/officeDocument/2006/relationships/hyperlink" Target="https://sistemas.cfm.org.br/normas/arquivos/resolucoes/BR/2012/1995_2012.pdf" TargetMode="External"/><Relationship Id="rId11" Type="http://schemas.openxmlformats.org/officeDocument/2006/relationships/hyperlink" Target="https://sistemas.cfm.org.br/normas/arquivos/resolucoes/BR/2012/1995_2012.pdf" TargetMode="External"/><Relationship Id="rId12" Type="http://schemas.openxmlformats.org/officeDocument/2006/relationships/hyperlink" Target="https://portal.cfm.org.br/noticias/justica-valida-resolucao-1805-que-trata-sobre-ortotanasia/" TargetMode="External"/><Relationship Id="rId13" Type="http://schemas.openxmlformats.org/officeDocument/2006/relationships/hyperlink" Target="https://portal.cfm.org.br/noticias/justica-valida-resolucao-1805-que-trata-sobre-ortotanasia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2026-05-21T13:01:17.525Z</dcterms:created>
  <dcterms:modified xsi:type="dcterms:W3CDTF">2026-05-21T13:01:17.525Z</dcterms:modified>
</cp:coreProperties>
</file>