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4A07" w:rsidRDefault="00175614">
      <w:pPr>
        <w:pStyle w:val="normal"/>
        <w:spacing w:after="160" w:line="259" w:lineRule="auto"/>
      </w:pPr>
      <w:r>
        <w:rPr>
          <w:noProof/>
        </w:rPr>
        <w:drawing>
          <wp:anchor distT="0" distB="0" distL="114300" distR="114300" simplePos="0" relativeHeight="251658240" behindDoc="0" locked="0" layoutInCell="0" allowOverlap="0">
            <wp:simplePos x="0" y="0"/>
            <wp:positionH relativeFrom="margin">
              <wp:posOffset>1069975</wp:posOffset>
            </wp:positionH>
            <wp:positionV relativeFrom="paragraph">
              <wp:posOffset>740410</wp:posOffset>
            </wp:positionV>
            <wp:extent cx="4105275" cy="1681480"/>
            <wp:effectExtent l="0" t="0" r="0" b="0"/>
            <wp:wrapTopAndBottom distT="0" distB="0"/>
            <wp:docPr id="1"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7" cstate="print"/>
                    <a:srcRect/>
                    <a:stretch>
                      <a:fillRect/>
                    </a:stretch>
                  </pic:blipFill>
                  <pic:spPr>
                    <a:xfrm>
                      <a:off x="0" y="0"/>
                      <a:ext cx="4105275" cy="1681480"/>
                    </a:xfrm>
                    <a:prstGeom prst="rect">
                      <a:avLst/>
                    </a:prstGeom>
                    <a:ln/>
                  </pic:spPr>
                </pic:pic>
              </a:graphicData>
            </a:graphic>
          </wp:anchor>
        </w:drawing>
      </w: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175614">
      <w:pPr>
        <w:pStyle w:val="normal"/>
        <w:spacing w:after="160" w:line="259" w:lineRule="auto"/>
        <w:jc w:val="right"/>
      </w:pPr>
      <w:r>
        <w:rPr>
          <w:rFonts w:ascii="Calibri" w:eastAsia="Calibri" w:hAnsi="Calibri" w:cs="Calibri"/>
          <w:b/>
          <w:smallCaps/>
          <w:sz w:val="42"/>
        </w:rPr>
        <w:t>TECHNICAL DESIGN</w:t>
      </w:r>
    </w:p>
    <w:p w:rsidR="00974A07" w:rsidRDefault="00974A07">
      <w:pPr>
        <w:pStyle w:val="normal"/>
        <w:spacing w:after="160" w:line="259" w:lineRule="auto"/>
      </w:pPr>
    </w:p>
    <w:p w:rsidR="00974A07" w:rsidRDefault="00175614">
      <w:pPr>
        <w:pStyle w:val="normal"/>
        <w:spacing w:after="160" w:line="259" w:lineRule="auto"/>
        <w:jc w:val="right"/>
      </w:pPr>
      <w:r>
        <w:rPr>
          <w:rFonts w:ascii="Calibri" w:eastAsia="Calibri" w:hAnsi="Calibri" w:cs="Calibri"/>
          <w:i/>
          <w:sz w:val="36"/>
        </w:rPr>
        <w:t>Project: Virtualisation</w:t>
      </w:r>
    </w:p>
    <w:p w:rsidR="00974A07" w:rsidRDefault="00974A07">
      <w:pPr>
        <w:pStyle w:val="normal"/>
        <w:spacing w:after="160" w:line="259" w:lineRule="auto"/>
      </w:pPr>
    </w:p>
    <w:p w:rsidR="00974A07" w:rsidRDefault="00974A07">
      <w:pPr>
        <w:pStyle w:val="normal"/>
        <w:spacing w:after="160" w:line="259" w:lineRule="auto"/>
      </w:pPr>
    </w:p>
    <w:tbl>
      <w:tblPr>
        <w:tblStyle w:val="a"/>
        <w:tblW w:w="9340" w:type="dxa"/>
        <w:tblInd w:w="0" w:type="dxa"/>
        <w:tblLayout w:type="fixed"/>
        <w:tblLook w:val="0000"/>
      </w:tblPr>
      <w:tblGrid>
        <w:gridCol w:w="1960"/>
        <w:gridCol w:w="2420"/>
        <w:gridCol w:w="1560"/>
        <w:gridCol w:w="3400"/>
      </w:tblGrid>
      <w:tr w:rsidR="00974A07" w:rsidRPr="000C6C49">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Client: Plaintech</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Filename:</w:t>
            </w:r>
          </w:p>
        </w:tc>
        <w:tc>
          <w:tcPr>
            <w:tcW w:w="3400" w:type="dxa"/>
            <w:shd w:val="clear" w:color="auto" w:fill="E0E0E0"/>
          </w:tcPr>
          <w:p w:rsidR="00974A07" w:rsidRPr="00A87F01" w:rsidRDefault="00A87F01">
            <w:pPr>
              <w:pStyle w:val="normal"/>
              <w:spacing w:before="120" w:after="120" w:line="259" w:lineRule="auto"/>
              <w:rPr>
                <w:lang w:val="en-GB"/>
              </w:rPr>
            </w:pPr>
            <w:r w:rsidRPr="00A87F01">
              <w:rPr>
                <w:rFonts w:ascii="Calibri" w:eastAsia="Calibri" w:hAnsi="Calibri" w:cs="Calibri"/>
                <w:sz w:val="16"/>
                <w:lang w:val="en-GB"/>
              </w:rPr>
              <w:t>Technical Design v1.0 team 1.</w:t>
            </w:r>
            <w:r w:rsidR="00175614" w:rsidRPr="00A87F01">
              <w:rPr>
                <w:rFonts w:ascii="Calibri" w:eastAsia="Calibri" w:hAnsi="Calibri" w:cs="Calibri"/>
                <w:sz w:val="16"/>
                <w:lang w:val="en-GB"/>
              </w:rPr>
              <w:t>docx</w:t>
            </w:r>
          </w:p>
        </w:tc>
      </w:tr>
      <w:tr w:rsidR="00974A07">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Project: Virtualisation</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Version:</w:t>
            </w:r>
          </w:p>
        </w:tc>
        <w:tc>
          <w:tcPr>
            <w:tcW w:w="3400" w:type="dxa"/>
            <w:shd w:val="clear" w:color="auto" w:fill="E0E0E0"/>
          </w:tcPr>
          <w:p w:rsidR="00974A07" w:rsidRDefault="00175614">
            <w:pPr>
              <w:pStyle w:val="normal"/>
              <w:spacing w:before="120" w:after="120" w:line="259" w:lineRule="auto"/>
            </w:pPr>
            <w:r>
              <w:rPr>
                <w:rFonts w:ascii="Calibri" w:eastAsia="Calibri" w:hAnsi="Calibri" w:cs="Calibri"/>
                <w:sz w:val="16"/>
              </w:rPr>
              <w:t>0.</w:t>
            </w:r>
            <w:r w:rsidR="00A87F01">
              <w:rPr>
                <w:rFonts w:ascii="Calibri" w:eastAsia="Calibri" w:hAnsi="Calibri" w:cs="Calibri"/>
                <w:sz w:val="16"/>
              </w:rPr>
              <w:t>3</w:t>
            </w:r>
          </w:p>
        </w:tc>
      </w:tr>
      <w:tr w:rsidR="00974A07">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Author: Willem Westerhof, Pieter Dieleman, Eddy van der Steen, Kjell Zijlemaker, Rodney Lanuzga</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Date:</w:t>
            </w:r>
          </w:p>
        </w:tc>
        <w:tc>
          <w:tcPr>
            <w:tcW w:w="3400" w:type="dxa"/>
            <w:shd w:val="clear" w:color="auto" w:fill="E0E0E0"/>
          </w:tcPr>
          <w:p w:rsidR="00974A07" w:rsidRDefault="00A87F01">
            <w:pPr>
              <w:pStyle w:val="normal"/>
              <w:spacing w:before="120" w:after="120" w:line="259" w:lineRule="auto"/>
            </w:pPr>
            <w:r>
              <w:rPr>
                <w:rFonts w:ascii="Calibri" w:eastAsia="Calibri" w:hAnsi="Calibri" w:cs="Calibri"/>
                <w:sz w:val="16"/>
              </w:rPr>
              <w:t>17</w:t>
            </w:r>
            <w:r w:rsidR="00175614">
              <w:rPr>
                <w:rFonts w:ascii="Calibri" w:eastAsia="Calibri" w:hAnsi="Calibri" w:cs="Calibri"/>
                <w:sz w:val="16"/>
              </w:rPr>
              <w:t>-09-2014</w:t>
            </w:r>
          </w:p>
        </w:tc>
      </w:tr>
    </w:tbl>
    <w:p w:rsidR="00974A07" w:rsidRDefault="00974A07">
      <w:pPr>
        <w:pStyle w:val="normal"/>
        <w:spacing w:after="160" w:line="259" w:lineRule="auto"/>
      </w:pPr>
    </w:p>
    <w:p w:rsidR="00974A07" w:rsidRDefault="00974A07">
      <w:pPr>
        <w:pStyle w:val="normal"/>
      </w:pPr>
    </w:p>
    <w:p w:rsidR="00974A07" w:rsidRPr="00A87F01" w:rsidRDefault="00175614">
      <w:pPr>
        <w:pStyle w:val="Kop1"/>
        <w:spacing w:after="600" w:line="259" w:lineRule="auto"/>
        <w:ind w:left="432"/>
        <w:contextualSpacing w:val="0"/>
        <w:rPr>
          <w:rFonts w:asciiTheme="minorHAnsi" w:hAnsiTheme="minorHAnsi"/>
          <w:sz w:val="28"/>
          <w:szCs w:val="28"/>
        </w:rPr>
      </w:pPr>
      <w:bookmarkStart w:id="0" w:name="h.30j0zll" w:colFirst="0" w:colLast="0"/>
      <w:bookmarkEnd w:id="0"/>
      <w:r w:rsidRPr="00A87F01">
        <w:rPr>
          <w:rFonts w:asciiTheme="minorHAnsi" w:eastAsia="Calibri" w:hAnsiTheme="minorHAnsi" w:cs="Calibri"/>
          <w:b/>
          <w:sz w:val="28"/>
          <w:szCs w:val="28"/>
        </w:rPr>
        <w:t>Documentproperties</w:t>
      </w:r>
    </w:p>
    <w:p w:rsidR="00974A07" w:rsidRPr="00A87F01" w:rsidRDefault="00175614">
      <w:pPr>
        <w:pStyle w:val="Kop2"/>
        <w:spacing w:before="240" w:after="60" w:line="259" w:lineRule="auto"/>
        <w:ind w:left="2278"/>
        <w:contextualSpacing w:val="0"/>
        <w:rPr>
          <w:rFonts w:asciiTheme="minorHAnsi" w:hAnsiTheme="minorHAnsi"/>
          <w:sz w:val="22"/>
          <w:szCs w:val="22"/>
        </w:rPr>
      </w:pPr>
      <w:bookmarkStart w:id="1" w:name="h.1fob9te" w:colFirst="0" w:colLast="0"/>
      <w:bookmarkEnd w:id="1"/>
      <w:r w:rsidRPr="00A87F01">
        <w:rPr>
          <w:rFonts w:asciiTheme="minorHAnsi" w:eastAsia="Calibri" w:hAnsiTheme="minorHAnsi" w:cs="Calibri"/>
          <w:sz w:val="22"/>
          <w:szCs w:val="22"/>
        </w:rPr>
        <w:t>History</w:t>
      </w:r>
    </w:p>
    <w:tbl>
      <w:tblPr>
        <w:tblStyle w:val="a0"/>
        <w:tblW w:w="93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40"/>
        <w:gridCol w:w="1200"/>
        <w:gridCol w:w="2080"/>
        <w:gridCol w:w="2120"/>
        <w:gridCol w:w="3000"/>
      </w:tblGrid>
      <w:tr w:rsidR="00974A07" w:rsidRPr="00A87F01">
        <w:tc>
          <w:tcPr>
            <w:tcW w:w="9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Version</w:t>
            </w:r>
          </w:p>
        </w:tc>
        <w:tc>
          <w:tcPr>
            <w:tcW w:w="12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Date</w:t>
            </w:r>
          </w:p>
        </w:tc>
        <w:tc>
          <w:tcPr>
            <w:tcW w:w="208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Changes(concept/final)</w:t>
            </w:r>
          </w:p>
        </w:tc>
        <w:tc>
          <w:tcPr>
            <w:tcW w:w="212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Client</w:t>
            </w:r>
          </w:p>
        </w:tc>
        <w:tc>
          <w:tcPr>
            <w:tcW w:w="30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Author(s)</w:t>
            </w:r>
          </w:p>
        </w:tc>
      </w:tr>
      <w:tr w:rsidR="00974A07" w:rsidRPr="00A87F01">
        <w:tc>
          <w:tcPr>
            <w:tcW w:w="94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0.1</w:t>
            </w:r>
          </w:p>
        </w:tc>
        <w:tc>
          <w:tcPr>
            <w:tcW w:w="12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16-9-2014</w:t>
            </w:r>
          </w:p>
        </w:tc>
        <w:tc>
          <w:tcPr>
            <w:tcW w:w="208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Concept</w:t>
            </w:r>
          </w:p>
        </w:tc>
        <w:tc>
          <w:tcPr>
            <w:tcW w:w="212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Plaintech</w:t>
            </w:r>
          </w:p>
        </w:tc>
        <w:tc>
          <w:tcPr>
            <w:tcW w:w="30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All Teammembers</w:t>
            </w:r>
          </w:p>
        </w:tc>
      </w:tr>
      <w:tr w:rsidR="00974A07" w:rsidRPr="00A87F01">
        <w:tc>
          <w:tcPr>
            <w:tcW w:w="94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0.2</w:t>
            </w:r>
          </w:p>
        </w:tc>
        <w:tc>
          <w:tcPr>
            <w:tcW w:w="12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17-9-2014</w:t>
            </w:r>
          </w:p>
        </w:tc>
        <w:tc>
          <w:tcPr>
            <w:tcW w:w="208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C</w:t>
            </w:r>
            <w:r w:rsidR="007611C4">
              <w:rPr>
                <w:rFonts w:asciiTheme="minorHAnsi" w:eastAsia="Times New Roman" w:hAnsiTheme="minorHAnsi" w:cs="Times New Roman"/>
                <w:szCs w:val="22"/>
              </w:rPr>
              <w:t>harts added</w:t>
            </w:r>
          </w:p>
        </w:tc>
        <w:tc>
          <w:tcPr>
            <w:tcW w:w="212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Plaintech</w:t>
            </w:r>
          </w:p>
        </w:tc>
        <w:tc>
          <w:tcPr>
            <w:tcW w:w="30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All Teammembers</w:t>
            </w:r>
          </w:p>
        </w:tc>
      </w:tr>
      <w:tr w:rsidR="00974A07" w:rsidRPr="00A87F01">
        <w:tc>
          <w:tcPr>
            <w:tcW w:w="940" w:type="dxa"/>
            <w:shd w:val="clear" w:color="auto" w:fill="FFFFFF"/>
          </w:tcPr>
          <w:p w:rsidR="00974A07" w:rsidRPr="00A87F01" w:rsidRDefault="00A87F01">
            <w:pPr>
              <w:pStyle w:val="normal"/>
              <w:spacing w:after="160" w:line="259" w:lineRule="auto"/>
              <w:rPr>
                <w:rFonts w:asciiTheme="minorHAnsi" w:hAnsiTheme="minorHAnsi"/>
                <w:szCs w:val="22"/>
              </w:rPr>
            </w:pPr>
            <w:r w:rsidRPr="00A87F01">
              <w:rPr>
                <w:rFonts w:asciiTheme="minorHAnsi" w:hAnsiTheme="minorHAnsi"/>
                <w:szCs w:val="22"/>
              </w:rPr>
              <w:t>0.3</w:t>
            </w:r>
          </w:p>
        </w:tc>
        <w:tc>
          <w:tcPr>
            <w:tcW w:w="12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208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Descriptions added</w:t>
            </w:r>
          </w:p>
        </w:tc>
        <w:tc>
          <w:tcPr>
            <w:tcW w:w="212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Plaintech</w:t>
            </w:r>
          </w:p>
        </w:tc>
        <w:tc>
          <w:tcPr>
            <w:tcW w:w="30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All teammembers</w:t>
            </w:r>
          </w:p>
        </w:tc>
      </w:tr>
      <w:tr w:rsidR="00974A07" w:rsidRPr="00A87F01">
        <w:tc>
          <w:tcPr>
            <w:tcW w:w="94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c>
          <w:tcPr>
            <w:tcW w:w="12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208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Grammer check</w:t>
            </w:r>
          </w:p>
        </w:tc>
        <w:tc>
          <w:tcPr>
            <w:tcW w:w="212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Plaintech</w:t>
            </w:r>
          </w:p>
        </w:tc>
        <w:tc>
          <w:tcPr>
            <w:tcW w:w="30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Willem</w:t>
            </w:r>
          </w:p>
        </w:tc>
      </w:tr>
      <w:tr w:rsidR="00974A07" w:rsidRPr="00EB7BB8">
        <w:tc>
          <w:tcPr>
            <w:tcW w:w="940" w:type="dxa"/>
            <w:shd w:val="clear" w:color="auto" w:fill="FFFFFF"/>
          </w:tcPr>
          <w:p w:rsidR="00974A07" w:rsidRPr="00A87F01" w:rsidRDefault="00EB7BB8">
            <w:pPr>
              <w:pStyle w:val="normal"/>
              <w:spacing w:after="160" w:line="259" w:lineRule="auto"/>
              <w:rPr>
                <w:rFonts w:asciiTheme="minorHAnsi" w:hAnsiTheme="minorHAnsi"/>
                <w:szCs w:val="22"/>
              </w:rPr>
            </w:pPr>
            <w:r>
              <w:rPr>
                <w:rFonts w:asciiTheme="minorHAnsi" w:hAnsiTheme="minorHAnsi"/>
                <w:szCs w:val="22"/>
              </w:rPr>
              <w:t>0.5</w:t>
            </w:r>
          </w:p>
        </w:tc>
        <w:tc>
          <w:tcPr>
            <w:tcW w:w="1200" w:type="dxa"/>
            <w:shd w:val="clear" w:color="auto" w:fill="FFFFFF"/>
          </w:tcPr>
          <w:p w:rsidR="00974A07" w:rsidRPr="00A87F01" w:rsidRDefault="00EB7BB8">
            <w:pPr>
              <w:pStyle w:val="normal"/>
              <w:spacing w:after="160" w:line="259" w:lineRule="auto"/>
              <w:rPr>
                <w:rFonts w:asciiTheme="minorHAnsi" w:hAnsiTheme="minorHAnsi"/>
                <w:szCs w:val="22"/>
              </w:rPr>
            </w:pPr>
            <w:r>
              <w:rPr>
                <w:rFonts w:asciiTheme="minorHAnsi" w:hAnsiTheme="minorHAnsi"/>
                <w:szCs w:val="22"/>
              </w:rPr>
              <w:t>23-9-2014</w:t>
            </w:r>
          </w:p>
        </w:tc>
        <w:tc>
          <w:tcPr>
            <w:tcW w:w="2080" w:type="dxa"/>
            <w:shd w:val="clear" w:color="auto" w:fill="FFFFFF"/>
          </w:tcPr>
          <w:p w:rsidR="00974A07" w:rsidRPr="00EB7BB8" w:rsidRDefault="00EB7BB8">
            <w:pPr>
              <w:pStyle w:val="normal"/>
              <w:spacing w:after="160" w:line="259" w:lineRule="auto"/>
              <w:rPr>
                <w:rFonts w:asciiTheme="minorHAnsi" w:hAnsiTheme="minorHAnsi"/>
                <w:szCs w:val="22"/>
                <w:lang w:val="en-GB"/>
              </w:rPr>
            </w:pPr>
            <w:r w:rsidRPr="00EB7BB8">
              <w:rPr>
                <w:rFonts w:asciiTheme="minorHAnsi" w:hAnsiTheme="minorHAnsi"/>
                <w:szCs w:val="22"/>
                <w:lang w:val="en-GB"/>
              </w:rPr>
              <w:t>Changed Archimate diagrams to new versions</w:t>
            </w:r>
          </w:p>
        </w:tc>
        <w:tc>
          <w:tcPr>
            <w:tcW w:w="2120" w:type="dxa"/>
            <w:shd w:val="clear" w:color="auto" w:fill="FFFFFF"/>
          </w:tcPr>
          <w:p w:rsidR="00974A07" w:rsidRPr="00EB7BB8" w:rsidRDefault="00EB7BB8">
            <w:pPr>
              <w:pStyle w:val="normal"/>
              <w:spacing w:after="160" w:line="259" w:lineRule="auto"/>
              <w:rPr>
                <w:rFonts w:asciiTheme="minorHAnsi" w:hAnsiTheme="minorHAnsi"/>
                <w:szCs w:val="22"/>
                <w:lang w:val="en-GB"/>
              </w:rPr>
            </w:pPr>
            <w:r>
              <w:rPr>
                <w:rFonts w:asciiTheme="minorHAnsi" w:hAnsiTheme="minorHAnsi"/>
                <w:szCs w:val="22"/>
                <w:lang w:val="en-GB"/>
              </w:rPr>
              <w:t>Plaintech</w:t>
            </w:r>
          </w:p>
        </w:tc>
        <w:tc>
          <w:tcPr>
            <w:tcW w:w="3000" w:type="dxa"/>
            <w:shd w:val="clear" w:color="auto" w:fill="FFFFFF"/>
          </w:tcPr>
          <w:p w:rsidR="00974A07" w:rsidRPr="00EB7BB8" w:rsidRDefault="00EB7BB8">
            <w:pPr>
              <w:pStyle w:val="normal"/>
              <w:spacing w:after="160" w:line="259" w:lineRule="auto"/>
              <w:rPr>
                <w:rFonts w:asciiTheme="minorHAnsi" w:hAnsiTheme="minorHAnsi"/>
                <w:szCs w:val="22"/>
                <w:lang w:val="en-GB"/>
              </w:rPr>
            </w:pPr>
            <w:r>
              <w:rPr>
                <w:rFonts w:asciiTheme="minorHAnsi" w:hAnsiTheme="minorHAnsi"/>
                <w:szCs w:val="22"/>
                <w:lang w:val="en-GB"/>
              </w:rPr>
              <w:t>Eddy</w:t>
            </w:r>
          </w:p>
        </w:tc>
      </w:tr>
      <w:tr w:rsidR="00EB0A75" w:rsidRPr="00EB0A75">
        <w:tc>
          <w:tcPr>
            <w:tcW w:w="940" w:type="dxa"/>
            <w:shd w:val="clear" w:color="auto" w:fill="FFFFFF"/>
          </w:tcPr>
          <w:p w:rsidR="00EB0A75" w:rsidRDefault="00EB0A75">
            <w:pPr>
              <w:pStyle w:val="normal"/>
              <w:spacing w:after="160" w:line="259" w:lineRule="auto"/>
              <w:rPr>
                <w:rFonts w:asciiTheme="minorHAnsi" w:hAnsiTheme="minorHAnsi"/>
                <w:szCs w:val="22"/>
              </w:rPr>
            </w:pPr>
            <w:r>
              <w:rPr>
                <w:rFonts w:asciiTheme="minorHAnsi" w:hAnsiTheme="minorHAnsi"/>
                <w:szCs w:val="22"/>
              </w:rPr>
              <w:t>0.6</w:t>
            </w:r>
          </w:p>
        </w:tc>
        <w:tc>
          <w:tcPr>
            <w:tcW w:w="1200" w:type="dxa"/>
            <w:shd w:val="clear" w:color="auto" w:fill="FFFFFF"/>
          </w:tcPr>
          <w:p w:rsidR="00EB0A75" w:rsidRDefault="00EB0A75">
            <w:pPr>
              <w:pStyle w:val="normal"/>
              <w:spacing w:after="160" w:line="259" w:lineRule="auto"/>
              <w:rPr>
                <w:rFonts w:asciiTheme="minorHAnsi" w:hAnsiTheme="minorHAnsi"/>
                <w:szCs w:val="22"/>
              </w:rPr>
            </w:pPr>
            <w:r>
              <w:rPr>
                <w:rFonts w:asciiTheme="minorHAnsi" w:hAnsiTheme="minorHAnsi"/>
                <w:szCs w:val="22"/>
              </w:rPr>
              <w:t>2-10-2014</w:t>
            </w:r>
          </w:p>
        </w:tc>
        <w:tc>
          <w:tcPr>
            <w:tcW w:w="2080" w:type="dxa"/>
            <w:shd w:val="clear" w:color="auto" w:fill="FFFFFF"/>
          </w:tcPr>
          <w:p w:rsidR="00EB0A75" w:rsidRPr="00EB7BB8" w:rsidRDefault="00EB0A75">
            <w:pPr>
              <w:pStyle w:val="normal"/>
              <w:spacing w:after="160" w:line="259" w:lineRule="auto"/>
              <w:rPr>
                <w:rFonts w:asciiTheme="minorHAnsi" w:hAnsiTheme="minorHAnsi"/>
                <w:szCs w:val="22"/>
                <w:lang w:val="en-GB"/>
              </w:rPr>
            </w:pPr>
            <w:r>
              <w:rPr>
                <w:rFonts w:asciiTheme="minorHAnsi" w:hAnsiTheme="minorHAnsi"/>
                <w:szCs w:val="22"/>
                <w:lang w:val="en-GB"/>
              </w:rPr>
              <w:t>Added IP plan and global network topology</w:t>
            </w:r>
          </w:p>
        </w:tc>
        <w:tc>
          <w:tcPr>
            <w:tcW w:w="2120" w:type="dxa"/>
            <w:shd w:val="clear" w:color="auto" w:fill="FFFFFF"/>
          </w:tcPr>
          <w:p w:rsidR="00EB0A75" w:rsidRDefault="00EB0A75">
            <w:pPr>
              <w:pStyle w:val="normal"/>
              <w:spacing w:after="160" w:line="259" w:lineRule="auto"/>
              <w:rPr>
                <w:rFonts w:asciiTheme="minorHAnsi" w:hAnsiTheme="minorHAnsi"/>
                <w:szCs w:val="22"/>
                <w:lang w:val="en-GB"/>
              </w:rPr>
            </w:pPr>
            <w:r>
              <w:rPr>
                <w:rFonts w:asciiTheme="minorHAnsi" w:hAnsiTheme="minorHAnsi"/>
                <w:szCs w:val="22"/>
                <w:lang w:val="en-GB"/>
              </w:rPr>
              <w:t>Plaintech</w:t>
            </w:r>
          </w:p>
        </w:tc>
        <w:tc>
          <w:tcPr>
            <w:tcW w:w="3000" w:type="dxa"/>
            <w:shd w:val="clear" w:color="auto" w:fill="FFFFFF"/>
          </w:tcPr>
          <w:p w:rsidR="00EB0A75" w:rsidRDefault="00EB0A75">
            <w:pPr>
              <w:pStyle w:val="normal"/>
              <w:spacing w:after="160" w:line="259" w:lineRule="auto"/>
              <w:rPr>
                <w:rFonts w:asciiTheme="minorHAnsi" w:hAnsiTheme="minorHAnsi"/>
                <w:szCs w:val="22"/>
                <w:lang w:val="en-GB"/>
              </w:rPr>
            </w:pPr>
            <w:r>
              <w:rPr>
                <w:rFonts w:asciiTheme="minorHAnsi" w:hAnsiTheme="minorHAnsi"/>
                <w:szCs w:val="22"/>
                <w:lang w:val="en-GB"/>
              </w:rPr>
              <w:t>Eddy</w:t>
            </w:r>
          </w:p>
        </w:tc>
      </w:tr>
    </w:tbl>
    <w:p w:rsidR="00974A07" w:rsidRPr="00EB7BB8" w:rsidRDefault="00974A07">
      <w:pPr>
        <w:pStyle w:val="normal"/>
        <w:spacing w:after="160" w:line="259" w:lineRule="auto"/>
        <w:rPr>
          <w:rFonts w:asciiTheme="minorHAnsi" w:hAnsiTheme="minorHAnsi"/>
          <w:szCs w:val="22"/>
          <w:lang w:val="en-GB"/>
        </w:rPr>
      </w:pPr>
    </w:p>
    <w:p w:rsidR="00974A07" w:rsidRPr="00A87F01" w:rsidRDefault="00175614">
      <w:pPr>
        <w:pStyle w:val="Kop2"/>
        <w:spacing w:before="240" w:after="60" w:line="259" w:lineRule="auto"/>
        <w:ind w:left="2278"/>
        <w:contextualSpacing w:val="0"/>
        <w:rPr>
          <w:rFonts w:asciiTheme="minorHAnsi" w:hAnsiTheme="minorHAnsi"/>
          <w:sz w:val="22"/>
          <w:szCs w:val="22"/>
        </w:rPr>
      </w:pPr>
      <w:bookmarkStart w:id="2" w:name="h.3znysh7" w:colFirst="0" w:colLast="0"/>
      <w:bookmarkEnd w:id="2"/>
      <w:r w:rsidRPr="00A87F01">
        <w:rPr>
          <w:rFonts w:asciiTheme="minorHAnsi" w:eastAsia="Calibri" w:hAnsiTheme="minorHAnsi" w:cs="Calibri"/>
          <w:sz w:val="22"/>
          <w:szCs w:val="22"/>
        </w:rPr>
        <w:t>Approval</w:t>
      </w:r>
    </w:p>
    <w:p w:rsidR="00974A07" w:rsidRPr="00A87F01" w:rsidRDefault="00175614">
      <w:pPr>
        <w:pStyle w:val="normal"/>
        <w:spacing w:after="160" w:line="259" w:lineRule="auto"/>
        <w:rPr>
          <w:rFonts w:asciiTheme="minorHAnsi" w:hAnsiTheme="minorHAnsi"/>
          <w:szCs w:val="22"/>
          <w:lang w:val="en-GB"/>
        </w:rPr>
      </w:pPr>
      <w:r w:rsidRPr="00A87F01">
        <w:rPr>
          <w:rFonts w:asciiTheme="minorHAnsi" w:eastAsia="Calibri" w:hAnsiTheme="minorHAnsi" w:cs="Calibri"/>
          <w:szCs w:val="22"/>
          <w:lang w:val="en-GB"/>
        </w:rPr>
        <w:t>This document needs the following signatures of approval:</w:t>
      </w:r>
    </w:p>
    <w:tbl>
      <w:tblPr>
        <w:tblStyle w:val="a1"/>
        <w:tblW w:w="938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00"/>
        <w:gridCol w:w="2380"/>
        <w:gridCol w:w="2240"/>
        <w:gridCol w:w="1820"/>
        <w:gridCol w:w="840"/>
      </w:tblGrid>
      <w:tr w:rsidR="00974A07" w:rsidRPr="00A87F01">
        <w:tc>
          <w:tcPr>
            <w:tcW w:w="21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Name</w:t>
            </w:r>
          </w:p>
        </w:tc>
        <w:tc>
          <w:tcPr>
            <w:tcW w:w="238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Role</w:t>
            </w:r>
          </w:p>
        </w:tc>
        <w:tc>
          <w:tcPr>
            <w:tcW w:w="22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Autograph</w:t>
            </w:r>
          </w:p>
        </w:tc>
        <w:tc>
          <w:tcPr>
            <w:tcW w:w="182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Document Date</w:t>
            </w:r>
          </w:p>
        </w:tc>
        <w:tc>
          <w:tcPr>
            <w:tcW w:w="8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Version</w:t>
            </w:r>
          </w:p>
        </w:tc>
      </w:tr>
      <w:tr w:rsidR="00974A07" w:rsidRPr="00A87F01">
        <w:trPr>
          <w:trHeight w:val="360"/>
        </w:trPr>
        <w:tc>
          <w:tcPr>
            <w:tcW w:w="210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Arjen Jansen</w:t>
            </w:r>
          </w:p>
        </w:tc>
        <w:tc>
          <w:tcPr>
            <w:tcW w:w="238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Project manager</w:t>
            </w:r>
          </w:p>
        </w:tc>
        <w:tc>
          <w:tcPr>
            <w:tcW w:w="2240" w:type="dxa"/>
          </w:tcPr>
          <w:p w:rsidR="00974A07" w:rsidRPr="00A87F01" w:rsidRDefault="00974A07">
            <w:pPr>
              <w:pStyle w:val="normal"/>
              <w:spacing w:after="160" w:line="259" w:lineRule="auto"/>
              <w:rPr>
                <w:rFonts w:asciiTheme="minorHAnsi" w:hAnsiTheme="minorHAnsi"/>
                <w:szCs w:val="22"/>
              </w:rPr>
            </w:pPr>
          </w:p>
        </w:tc>
        <w:tc>
          <w:tcPr>
            <w:tcW w:w="182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84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r>
      <w:tr w:rsidR="007611C4" w:rsidRPr="00A87F01">
        <w:trPr>
          <w:trHeight w:val="360"/>
        </w:trPr>
        <w:tc>
          <w:tcPr>
            <w:tcW w:w="210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CEO/CFO</w:t>
            </w:r>
          </w:p>
        </w:tc>
        <w:tc>
          <w:tcPr>
            <w:tcW w:w="238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Client</w:t>
            </w:r>
          </w:p>
        </w:tc>
        <w:tc>
          <w:tcPr>
            <w:tcW w:w="2240" w:type="dxa"/>
          </w:tcPr>
          <w:p w:rsidR="007611C4" w:rsidRPr="00A87F01" w:rsidRDefault="007611C4">
            <w:pPr>
              <w:pStyle w:val="normal"/>
              <w:spacing w:after="160" w:line="259" w:lineRule="auto"/>
              <w:rPr>
                <w:rFonts w:asciiTheme="minorHAnsi" w:hAnsiTheme="minorHAnsi"/>
                <w:szCs w:val="22"/>
              </w:rPr>
            </w:pPr>
          </w:p>
        </w:tc>
        <w:tc>
          <w:tcPr>
            <w:tcW w:w="182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16-9-2014</w:t>
            </w:r>
          </w:p>
        </w:tc>
        <w:tc>
          <w:tcPr>
            <w:tcW w:w="84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r>
    </w:tbl>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175614">
      <w:pPr>
        <w:pStyle w:val="normal"/>
        <w:numPr>
          <w:ilvl w:val="0"/>
          <w:numId w:val="3"/>
        </w:numPr>
        <w:ind w:hanging="359"/>
        <w:contextualSpacing/>
        <w:rPr>
          <w:rFonts w:asciiTheme="minorHAnsi" w:hAnsiTheme="minorHAnsi"/>
          <w:b/>
          <w:sz w:val="28"/>
          <w:szCs w:val="28"/>
        </w:rPr>
      </w:pPr>
      <w:r w:rsidRPr="00A87F01">
        <w:rPr>
          <w:rFonts w:asciiTheme="minorHAnsi" w:hAnsiTheme="minorHAnsi"/>
          <w:b/>
          <w:sz w:val="28"/>
          <w:szCs w:val="28"/>
        </w:rPr>
        <w:t>Introduction</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In this document you will find all the technical functionalities for the new virtualization platform as well as the required infrastructure. The technic</w:t>
      </w:r>
      <w:r w:rsidR="007611C4">
        <w:rPr>
          <w:rFonts w:asciiTheme="minorHAnsi" w:hAnsiTheme="minorHAnsi"/>
          <w:szCs w:val="22"/>
          <w:lang w:val="en-GB"/>
        </w:rPr>
        <w:t>al functionalities also include</w:t>
      </w:r>
      <w:r w:rsidRPr="00A87F01">
        <w:rPr>
          <w:rFonts w:asciiTheme="minorHAnsi" w:hAnsiTheme="minorHAnsi"/>
          <w:szCs w:val="22"/>
          <w:lang w:val="en-GB"/>
        </w:rPr>
        <w:t xml:space="preserve"> the model</w:t>
      </w:r>
      <w:r w:rsidR="007611C4">
        <w:rPr>
          <w:rFonts w:asciiTheme="minorHAnsi" w:hAnsiTheme="minorHAnsi"/>
          <w:szCs w:val="22"/>
          <w:lang w:val="en-GB"/>
        </w:rPr>
        <w:t>s</w:t>
      </w:r>
      <w:r w:rsidRPr="00A87F01">
        <w:rPr>
          <w:rFonts w:asciiTheme="minorHAnsi" w:hAnsiTheme="minorHAnsi"/>
          <w:szCs w:val="22"/>
          <w:lang w:val="en-GB"/>
        </w:rPr>
        <w:t xml:space="preserve"> for the network with all needed hardware and software components as required for plaintech. </w:t>
      </w:r>
      <w:r w:rsidRPr="00A87F01">
        <w:rPr>
          <w:rFonts w:asciiTheme="minorHAnsi" w:hAnsiTheme="minorHAnsi"/>
          <w:szCs w:val="22"/>
          <w:lang w:val="en-GB"/>
        </w:rPr>
        <w:br/>
      </w:r>
      <w:r w:rsidRPr="00A87F01">
        <w:rPr>
          <w:rFonts w:asciiTheme="minorHAnsi" w:hAnsiTheme="minorHAnsi"/>
          <w:szCs w:val="22"/>
          <w:lang w:val="en-GB"/>
        </w:rPr>
        <w:br/>
        <w:t>This document is spliced in 2 major parts. An schematic overview made with the Archimate modelling tool and a written explanation of these schematics.</w:t>
      </w: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Default="00974A07">
      <w:pPr>
        <w:pStyle w:val="normal"/>
        <w:rPr>
          <w:rFonts w:asciiTheme="minorHAnsi" w:hAnsiTheme="minorHAnsi"/>
          <w:szCs w:val="22"/>
          <w:lang w:val="en-GB"/>
        </w:rPr>
      </w:pPr>
    </w:p>
    <w:p w:rsidR="00A87F01" w:rsidRPr="00A87F01" w:rsidRDefault="00A87F01">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175614">
      <w:pPr>
        <w:pStyle w:val="normal"/>
        <w:numPr>
          <w:ilvl w:val="0"/>
          <w:numId w:val="2"/>
        </w:numPr>
        <w:ind w:hanging="359"/>
        <w:contextualSpacing/>
        <w:rPr>
          <w:rFonts w:asciiTheme="minorHAnsi" w:hAnsiTheme="minorHAnsi"/>
          <w:b/>
          <w:sz w:val="28"/>
          <w:szCs w:val="28"/>
        </w:rPr>
      </w:pPr>
      <w:r w:rsidRPr="00A87F01">
        <w:rPr>
          <w:rFonts w:asciiTheme="minorHAnsi" w:hAnsiTheme="minorHAnsi"/>
          <w:b/>
          <w:sz w:val="28"/>
          <w:szCs w:val="28"/>
        </w:rPr>
        <w:t>Archimate System Model</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This archimate model has two layers: the technology and application layer. These two layers are in conjunction with each other, with the sole purpose of defining the newly designed architecture for Plaintech. </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As seen in the model below, we first have the technology layer for indicating the servers, that will run in support for the applications. As you can see, we have one server node where Debian will </w:t>
      </w:r>
      <w:r w:rsidR="007611C4">
        <w:rPr>
          <w:rFonts w:asciiTheme="minorHAnsi" w:hAnsiTheme="minorHAnsi"/>
          <w:szCs w:val="22"/>
          <w:lang w:val="en-GB"/>
        </w:rPr>
        <w:t xml:space="preserve">run </w:t>
      </w:r>
      <w:r w:rsidRPr="00A87F01">
        <w:rPr>
          <w:rFonts w:asciiTheme="minorHAnsi" w:hAnsiTheme="minorHAnsi"/>
          <w:szCs w:val="22"/>
          <w:lang w:val="en-GB"/>
        </w:rPr>
        <w:t>on. In the Debian enviroment there will be a database that has the purpose to support several applications, higher up in the layerstructure.</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Higher up in the layerstructure you’ll see that the</w:t>
      </w:r>
      <w:r w:rsidR="007611C4">
        <w:rPr>
          <w:rFonts w:asciiTheme="minorHAnsi" w:hAnsiTheme="minorHAnsi"/>
          <w:szCs w:val="22"/>
          <w:lang w:val="en-GB"/>
        </w:rPr>
        <w:t>re a</w:t>
      </w:r>
      <w:r w:rsidRPr="00A87F01">
        <w:rPr>
          <w:rFonts w:asciiTheme="minorHAnsi" w:hAnsiTheme="minorHAnsi"/>
          <w:szCs w:val="22"/>
          <w:lang w:val="en-GB"/>
        </w:rPr>
        <w:t>re several services that will help realize the underlying structure, for these services will support the application layer.</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Database service</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Python/Bash service</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KVM Hypervisor service</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The hypervisor service is the most important since this will be the foundation for the virtualization platform. As agreed upon, the KVM will be Linux based.</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In the application layer, we have selected the applications that will need to run on the server and will trigger another application for execution. The following applications will trigger another:: </w:t>
      </w:r>
      <w:r w:rsidRPr="00A87F01">
        <w:rPr>
          <w:rFonts w:asciiTheme="minorHAnsi" w:hAnsiTheme="minorHAnsi"/>
          <w:b/>
          <w:szCs w:val="22"/>
          <w:lang w:val="en-GB"/>
        </w:rPr>
        <w:t>Webserver → Scripts for the KVM → KVM</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Furthermore, the webserver itself will also realize the webinterface for the customers that’ll login for managing their servers. Also, the KVM will realize the virtual server that will be the hosting part of the virtual machine.</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The last part (and layer) for the Archimate system model is (are) the virtual machines that will be created by the virtual server. These virtual machines will be able to support the following operating systems:</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Debian</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Windows</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Slackware</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The customer will be able to choose the specifications for the host th</w:t>
      </w:r>
      <w:r w:rsidR="00E67DF4">
        <w:rPr>
          <w:rFonts w:asciiTheme="minorHAnsi" w:hAnsiTheme="minorHAnsi"/>
          <w:szCs w:val="22"/>
          <w:lang w:val="en-GB"/>
        </w:rPr>
        <w:t>ey want to buy. Of course there wi</w:t>
      </w:r>
      <w:r w:rsidRPr="00A87F01">
        <w:rPr>
          <w:rFonts w:asciiTheme="minorHAnsi" w:hAnsiTheme="minorHAnsi"/>
          <w:szCs w:val="22"/>
          <w:lang w:val="en-GB"/>
        </w:rPr>
        <w:t>ll be differences in cost per operating system, although this will not be discribed here.</w:t>
      </w:r>
    </w:p>
    <w:p w:rsidR="00974A07" w:rsidRPr="00861497" w:rsidRDefault="00861497">
      <w:pPr>
        <w:pStyle w:val="normal"/>
        <w:rPr>
          <w:rFonts w:asciiTheme="minorHAnsi" w:hAnsiTheme="minorHAnsi"/>
          <w:szCs w:val="22"/>
          <w:lang w:val="en-GB"/>
        </w:rPr>
      </w:pPr>
      <w:r>
        <w:rPr>
          <w:rFonts w:asciiTheme="minorHAnsi" w:hAnsiTheme="minorHAnsi"/>
          <w:noProof/>
          <w:szCs w:val="22"/>
        </w:rPr>
        <w:drawing>
          <wp:inline distT="0" distB="0" distL="0" distR="0">
            <wp:extent cx="5943600" cy="5072380"/>
            <wp:effectExtent l="19050" t="0" r="0" b="0"/>
            <wp:docPr id="6" name="Afbeelding 5" descr="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em.png"/>
                    <pic:cNvPicPr/>
                  </pic:nvPicPr>
                  <pic:blipFill>
                    <a:blip r:embed="rId8"/>
                    <a:stretch>
                      <a:fillRect/>
                    </a:stretch>
                  </pic:blipFill>
                  <pic:spPr>
                    <a:xfrm>
                      <a:off x="0" y="0"/>
                      <a:ext cx="5943600" cy="5072380"/>
                    </a:xfrm>
                    <a:prstGeom prst="rect">
                      <a:avLst/>
                    </a:prstGeom>
                  </pic:spPr>
                </pic:pic>
              </a:graphicData>
            </a:graphic>
          </wp:inline>
        </w:drawing>
      </w:r>
    </w:p>
    <w:p w:rsidR="00974A07" w:rsidRPr="00861497" w:rsidRDefault="00974A07">
      <w:pPr>
        <w:pStyle w:val="normal"/>
        <w:rPr>
          <w:rFonts w:asciiTheme="minorHAnsi" w:hAnsiTheme="minorHAnsi"/>
          <w:szCs w:val="22"/>
          <w:lang w:val="en-GB"/>
        </w:rPr>
      </w:pPr>
    </w:p>
    <w:p w:rsidR="00974A07" w:rsidRPr="00861497" w:rsidRDefault="00175614">
      <w:pPr>
        <w:pStyle w:val="normal"/>
        <w:rPr>
          <w:rFonts w:asciiTheme="minorHAnsi" w:hAnsiTheme="minorHAnsi"/>
          <w:szCs w:val="22"/>
          <w:lang w:val="en-GB"/>
        </w:rPr>
      </w:pPr>
      <w:r w:rsidRPr="00861497">
        <w:rPr>
          <w:rFonts w:asciiTheme="minorHAnsi" w:hAnsiTheme="minorHAnsi"/>
          <w:szCs w:val="22"/>
          <w:lang w:val="en-GB"/>
        </w:rPr>
        <w:br w:type="page"/>
      </w:r>
    </w:p>
    <w:p w:rsidR="00974A07" w:rsidRPr="00861497" w:rsidRDefault="00974A07">
      <w:pPr>
        <w:pStyle w:val="normal"/>
        <w:rPr>
          <w:rFonts w:asciiTheme="minorHAnsi" w:hAnsiTheme="minorHAnsi"/>
          <w:sz w:val="28"/>
          <w:szCs w:val="28"/>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b/>
          <w:sz w:val="28"/>
          <w:szCs w:val="28"/>
          <w:lang w:val="en-GB"/>
        </w:rPr>
        <w:t>Network Design:</w:t>
      </w:r>
      <w:r w:rsidRPr="00A87F01">
        <w:rPr>
          <w:rFonts w:asciiTheme="minorHAnsi" w:hAnsiTheme="minorHAnsi"/>
          <w:b/>
          <w:szCs w:val="22"/>
          <w:lang w:val="en-GB"/>
        </w:rPr>
        <w:br/>
      </w:r>
      <w:r w:rsidRPr="00A87F01">
        <w:rPr>
          <w:rFonts w:asciiTheme="minorHAnsi" w:hAnsiTheme="minorHAnsi"/>
          <w:b/>
          <w:szCs w:val="22"/>
          <w:lang w:val="en-GB"/>
        </w:rPr>
        <w:br/>
      </w:r>
      <w:r w:rsidRPr="00A87F01">
        <w:rPr>
          <w:rFonts w:asciiTheme="minorHAnsi" w:hAnsiTheme="minorHAnsi"/>
          <w:szCs w:val="22"/>
          <w:lang w:val="en-GB"/>
        </w:rPr>
        <w:t xml:space="preserve">In the schematic below you can find detailed information about the network setup. All the way on the left side of the diagram there are a number of “clients.” These clients are customers on any kind of devices. These clients can then connect to the plaintech website to browse on the website and order a server. </w:t>
      </w:r>
      <w:r w:rsidRPr="00A87F01">
        <w:rPr>
          <w:rFonts w:asciiTheme="minorHAnsi" w:hAnsiTheme="minorHAnsi"/>
          <w:szCs w:val="22"/>
          <w:lang w:val="en-GB"/>
        </w:rPr>
        <w:br/>
      </w:r>
      <w:r w:rsidRPr="00A87F01">
        <w:rPr>
          <w:rFonts w:asciiTheme="minorHAnsi" w:hAnsiTheme="minorHAnsi"/>
          <w:szCs w:val="22"/>
          <w:lang w:val="en-GB"/>
        </w:rPr>
        <w:br/>
        <w:t>The computer that hosts the website is connected to a local area network. Within this network there are 5 categories of machines. First off the webhosting machine, this is the machine that hosts the plaintech website and communicates with the database and hypervisor machine.</w:t>
      </w:r>
      <w:r w:rsidRPr="00A87F01">
        <w:rPr>
          <w:rFonts w:asciiTheme="minorHAnsi" w:hAnsiTheme="minorHAnsi"/>
          <w:szCs w:val="22"/>
          <w:lang w:val="en-GB"/>
        </w:rPr>
        <w:br/>
      </w:r>
      <w:r w:rsidRPr="00A87F01">
        <w:rPr>
          <w:rFonts w:asciiTheme="minorHAnsi" w:hAnsiTheme="minorHAnsi"/>
          <w:szCs w:val="22"/>
          <w:lang w:val="en-GB"/>
        </w:rPr>
        <w:br/>
        <w:t>The next part of the network is the database machine. This machine is dedicated to database coverage and making sure all data is processed quickly.</w:t>
      </w:r>
      <w:r w:rsidRPr="00A87F01">
        <w:rPr>
          <w:rFonts w:asciiTheme="minorHAnsi" w:hAnsiTheme="minorHAnsi"/>
          <w:szCs w:val="22"/>
          <w:lang w:val="en-GB"/>
        </w:rPr>
        <w:br/>
      </w:r>
      <w:r w:rsidRPr="00A87F01">
        <w:rPr>
          <w:rFonts w:asciiTheme="minorHAnsi" w:hAnsiTheme="minorHAnsi"/>
          <w:szCs w:val="22"/>
          <w:lang w:val="en-GB"/>
        </w:rPr>
        <w:br/>
        <w:t xml:space="preserve">Then there is the backup server. All data and virtual machines that have the daily backup package are backed up to this machine. </w:t>
      </w:r>
      <w:r w:rsidRPr="00A87F01">
        <w:rPr>
          <w:rFonts w:asciiTheme="minorHAnsi" w:hAnsiTheme="minorHAnsi"/>
          <w:szCs w:val="22"/>
          <w:lang w:val="en-GB"/>
        </w:rPr>
        <w:br/>
      </w:r>
      <w:r w:rsidRPr="00A87F01">
        <w:rPr>
          <w:rFonts w:asciiTheme="minorHAnsi" w:hAnsiTheme="minorHAnsi"/>
          <w:szCs w:val="22"/>
          <w:lang w:val="en-GB"/>
        </w:rPr>
        <w:br/>
        <w:t>Finally there is the hypervisor. This is the machine that creates new virtual machines as requested by the user. Technically this isn’t just one machine, it is a node of servers that combine their power. This greatly improves the flexibility and scalability of the overall system.</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The last machine all the way to the right in the diagram is a server node which holds an exact copy of all Virtual servers with the high availability package. This way if anything happens to the Virtual server it can be restored instantly by switching over to the secondary server.</w:t>
      </w:r>
      <w:r w:rsidRPr="00A87F01">
        <w:rPr>
          <w:rFonts w:asciiTheme="minorHAnsi" w:hAnsiTheme="minorHAnsi"/>
          <w:szCs w:val="22"/>
          <w:lang w:val="en-GB"/>
        </w:rPr>
        <w:br/>
      </w:r>
      <w:r w:rsidR="00EB7BB8">
        <w:rPr>
          <w:rFonts w:asciiTheme="minorHAnsi" w:hAnsiTheme="minorHAnsi"/>
          <w:noProof/>
          <w:szCs w:val="22"/>
        </w:rPr>
        <w:drawing>
          <wp:inline distT="0" distB="0" distL="0" distR="0">
            <wp:extent cx="6303819" cy="2133600"/>
            <wp:effectExtent l="19050" t="0" r="1731" b="0"/>
            <wp:docPr id="7" name="Afbeelding 6" descr="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em.png"/>
                    <pic:cNvPicPr/>
                  </pic:nvPicPr>
                  <pic:blipFill>
                    <a:blip r:embed="rId9"/>
                    <a:stretch>
                      <a:fillRect/>
                    </a:stretch>
                  </pic:blipFill>
                  <pic:spPr>
                    <a:xfrm>
                      <a:off x="0" y="0"/>
                      <a:ext cx="6309794" cy="2135622"/>
                    </a:xfrm>
                    <a:prstGeom prst="rect">
                      <a:avLst/>
                    </a:prstGeom>
                  </pic:spPr>
                </pic:pic>
              </a:graphicData>
            </a:graphic>
          </wp:inline>
        </w:drawing>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ype="page"/>
      </w:r>
    </w:p>
    <w:p w:rsidR="00974A07" w:rsidRPr="00A87F01" w:rsidRDefault="00175614">
      <w:pPr>
        <w:pStyle w:val="normal"/>
        <w:rPr>
          <w:rFonts w:asciiTheme="minorHAnsi" w:hAnsiTheme="minorHAnsi"/>
          <w:sz w:val="28"/>
          <w:szCs w:val="28"/>
          <w:lang w:val="en-GB"/>
        </w:rPr>
      </w:pPr>
      <w:r w:rsidRPr="00A87F01">
        <w:rPr>
          <w:rFonts w:asciiTheme="minorHAnsi" w:hAnsiTheme="minorHAnsi"/>
          <w:b/>
          <w:sz w:val="28"/>
          <w:szCs w:val="28"/>
          <w:lang w:val="en-GB"/>
        </w:rPr>
        <w:lastRenderedPageBreak/>
        <w:t>IP Plan:</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Seeing as Plaintech has at least 50.000 customers, with at least 1 server each, there must be at least 65.000 ip addresses available in the network infrastructure.</w:t>
      </w:r>
      <w:r w:rsidR="000C6C49">
        <w:rPr>
          <w:rFonts w:asciiTheme="minorHAnsi" w:hAnsiTheme="minorHAnsi"/>
          <w:szCs w:val="22"/>
          <w:lang w:val="en-GB"/>
        </w:rPr>
        <w:t xml:space="preserve"> As Plaintech expects a 100% growth within 5 years, even this 65.000 ip addresses is not enough.</w:t>
      </w:r>
      <w:r w:rsidRPr="00A87F01">
        <w:rPr>
          <w:rFonts w:asciiTheme="minorHAnsi" w:hAnsiTheme="minorHAnsi"/>
          <w:szCs w:val="22"/>
          <w:lang w:val="en-GB"/>
        </w:rPr>
        <w:t xml:space="preserve"> This is a massive amount, and must be segmented properly to ensure the network won’t be suffering from congestion and traffic does not slow down.</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Subnetting</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To be able to use all of the ip addre</w:t>
      </w:r>
      <w:r w:rsidR="000C6C49">
        <w:rPr>
          <w:rFonts w:asciiTheme="minorHAnsi" w:hAnsiTheme="minorHAnsi"/>
          <w:szCs w:val="22"/>
          <w:lang w:val="en-GB"/>
        </w:rPr>
        <w:t>sses required, we need a class A</w:t>
      </w:r>
      <w:r w:rsidRPr="00A87F01">
        <w:rPr>
          <w:rFonts w:asciiTheme="minorHAnsi" w:hAnsiTheme="minorHAnsi"/>
          <w:szCs w:val="22"/>
          <w:lang w:val="en-GB"/>
        </w:rPr>
        <w:t xml:space="preserve"> network with several different subnets. A class </w:t>
      </w:r>
      <w:r w:rsidR="000C6C49">
        <w:rPr>
          <w:rFonts w:asciiTheme="minorHAnsi" w:hAnsiTheme="minorHAnsi"/>
          <w:szCs w:val="22"/>
          <w:lang w:val="en-GB"/>
        </w:rPr>
        <w:t>A</w:t>
      </w:r>
      <w:r w:rsidRPr="00A87F01">
        <w:rPr>
          <w:rFonts w:asciiTheme="minorHAnsi" w:hAnsiTheme="minorHAnsi"/>
          <w:szCs w:val="22"/>
          <w:lang w:val="en-GB"/>
        </w:rPr>
        <w:t xml:space="preserve"> network has a total maximum number of </w:t>
      </w:r>
      <w:r w:rsidR="000C6C49" w:rsidRPr="002107C0">
        <w:rPr>
          <w:sz w:val="21"/>
          <w:szCs w:val="21"/>
          <w:shd w:val="clear" w:color="auto" w:fill="F9F9F9"/>
          <w:lang w:val="en-GB"/>
        </w:rPr>
        <w:t>16,777,216</w:t>
      </w:r>
      <w:r w:rsidRPr="00A87F01">
        <w:rPr>
          <w:rFonts w:asciiTheme="minorHAnsi" w:hAnsiTheme="minorHAnsi"/>
          <w:szCs w:val="22"/>
          <w:lang w:val="en-GB"/>
        </w:rPr>
        <w:t xml:space="preserve"> addresses minus 2.</w:t>
      </w:r>
      <w:r w:rsidR="002107C0">
        <w:rPr>
          <w:rFonts w:asciiTheme="minorHAnsi" w:hAnsiTheme="minorHAnsi"/>
          <w:szCs w:val="22"/>
          <w:lang w:val="en-GB"/>
        </w:rPr>
        <w:t xml:space="preserve"> </w:t>
      </w:r>
    </w:p>
    <w:p w:rsidR="00974A07" w:rsidRPr="00A87F01" w:rsidRDefault="00974A07">
      <w:pPr>
        <w:pStyle w:val="normal"/>
        <w:rPr>
          <w:rFonts w:asciiTheme="minorHAnsi" w:hAnsiTheme="minorHAnsi"/>
          <w:szCs w:val="22"/>
          <w:lang w:val="en-GB"/>
        </w:rPr>
      </w:pPr>
    </w:p>
    <w:p w:rsidR="00974A07" w:rsidRDefault="00175614">
      <w:pPr>
        <w:pStyle w:val="normal"/>
        <w:rPr>
          <w:rFonts w:asciiTheme="minorHAnsi" w:hAnsiTheme="minorHAnsi"/>
          <w:szCs w:val="22"/>
          <w:lang w:val="en-GB"/>
        </w:rPr>
      </w:pPr>
      <w:r w:rsidRPr="00A87F01">
        <w:rPr>
          <w:rFonts w:asciiTheme="minorHAnsi" w:hAnsiTheme="minorHAnsi"/>
          <w:szCs w:val="22"/>
          <w:lang w:val="en-GB"/>
        </w:rPr>
        <w:t>There should first of all be a division between the customer servers and the virtualised servers that Plaintech uses for their own business ends (ie, webserver, databases etc). On top of that, bot</w:t>
      </w:r>
      <w:r w:rsidR="002107C0">
        <w:rPr>
          <w:rFonts w:asciiTheme="minorHAnsi" w:hAnsiTheme="minorHAnsi"/>
          <w:szCs w:val="22"/>
          <w:lang w:val="en-GB"/>
        </w:rPr>
        <w:t>h of these ranges should be sepa</w:t>
      </w:r>
      <w:r w:rsidRPr="00A87F01">
        <w:rPr>
          <w:rFonts w:asciiTheme="minorHAnsi" w:hAnsiTheme="minorHAnsi"/>
          <w:szCs w:val="22"/>
          <w:lang w:val="en-GB"/>
        </w:rPr>
        <w:t>rate from the range of physical servers on which KVM runs.</w:t>
      </w:r>
      <w:r w:rsidR="002107C0">
        <w:rPr>
          <w:rFonts w:asciiTheme="minorHAnsi" w:hAnsiTheme="minorHAnsi"/>
          <w:szCs w:val="22"/>
          <w:lang w:val="en-GB"/>
        </w:rPr>
        <w:t xml:space="preserve"> </w:t>
      </w:r>
    </w:p>
    <w:p w:rsidR="002107C0" w:rsidRDefault="002107C0">
      <w:pPr>
        <w:pStyle w:val="normal"/>
        <w:rPr>
          <w:rFonts w:asciiTheme="minorHAnsi" w:hAnsiTheme="minorHAnsi"/>
          <w:szCs w:val="22"/>
          <w:lang w:val="en-GB"/>
        </w:rPr>
      </w:pPr>
    </w:p>
    <w:p w:rsidR="002107C0" w:rsidRDefault="002107C0">
      <w:pPr>
        <w:pStyle w:val="normal"/>
        <w:rPr>
          <w:rFonts w:asciiTheme="minorHAnsi" w:hAnsiTheme="minorHAnsi"/>
          <w:szCs w:val="22"/>
          <w:lang w:val="en-GB"/>
        </w:rPr>
      </w:pPr>
      <w:r>
        <w:rPr>
          <w:rFonts w:asciiTheme="minorHAnsi" w:hAnsiTheme="minorHAnsi"/>
          <w:szCs w:val="22"/>
          <w:lang w:val="en-GB"/>
        </w:rPr>
        <w:t>As the servers will be put in 19" racks with a height of 47U, there will be 20 servers with roughly 100 virtual machines each in a rack. This means that each rack needs about 2000 IP addresses. 2000 IP addresse</w:t>
      </w:r>
      <w:r w:rsidR="00352430">
        <w:rPr>
          <w:rFonts w:asciiTheme="minorHAnsi" w:hAnsiTheme="minorHAnsi"/>
          <w:szCs w:val="22"/>
          <w:lang w:val="en-GB"/>
        </w:rPr>
        <w:t>s equals a /21 network per rack. The initial situation will require 30 racks each with their own /21 subnet.</w:t>
      </w:r>
    </w:p>
    <w:p w:rsidR="006A2E85" w:rsidRDefault="006A2E85">
      <w:pPr>
        <w:pStyle w:val="normal"/>
        <w:rPr>
          <w:rFonts w:asciiTheme="minorHAnsi" w:hAnsiTheme="minorHAnsi"/>
          <w:szCs w:val="22"/>
          <w:lang w:val="en-GB"/>
        </w:rPr>
      </w:pPr>
    </w:p>
    <w:p w:rsidR="009A45AA" w:rsidRDefault="009A45AA">
      <w:pPr>
        <w:pStyle w:val="normal"/>
        <w:rPr>
          <w:rFonts w:asciiTheme="minorHAnsi" w:hAnsiTheme="minorHAnsi"/>
          <w:szCs w:val="22"/>
          <w:lang w:val="en-GB"/>
        </w:rPr>
      </w:pPr>
      <w:r>
        <w:rPr>
          <w:rFonts w:asciiTheme="minorHAnsi" w:hAnsiTheme="minorHAnsi"/>
          <w:szCs w:val="22"/>
          <w:lang w:val="en-GB"/>
        </w:rPr>
        <w:t>Data-network</w:t>
      </w:r>
    </w:p>
    <w:p w:rsidR="006A2E85" w:rsidRDefault="006A2E85">
      <w:pPr>
        <w:pStyle w:val="normal"/>
        <w:rPr>
          <w:rFonts w:asciiTheme="minorHAnsi" w:hAnsiTheme="minorHAnsi"/>
          <w:szCs w:val="22"/>
          <w:lang w:val="en-GB"/>
        </w:rPr>
      </w:pPr>
      <w:r>
        <w:rPr>
          <w:rFonts w:asciiTheme="minorHAnsi" w:hAnsiTheme="minorHAnsi"/>
          <w:szCs w:val="22"/>
          <w:lang w:val="en-GB"/>
        </w:rPr>
        <w:t>All of the physical hosts should be interconnected to the SAN on a second, completely separate, network.</w:t>
      </w:r>
      <w:r w:rsidR="009A45AA">
        <w:rPr>
          <w:rFonts w:asciiTheme="minorHAnsi" w:hAnsiTheme="minorHAnsi"/>
          <w:szCs w:val="22"/>
          <w:lang w:val="en-GB"/>
        </w:rPr>
        <w:t xml:space="preserve"> This means that all 556 initial hosts should be connected to all initial SAN devices. </w:t>
      </w:r>
      <w:r w:rsidR="00EB0A75">
        <w:rPr>
          <w:rFonts w:asciiTheme="minorHAnsi" w:hAnsiTheme="minorHAnsi"/>
          <w:szCs w:val="22"/>
          <w:lang w:val="en-GB"/>
        </w:rPr>
        <w:t>This network is entirely connected with Fiber optics, meaning that each physical server has to be connected to the SAN via Fiber HBA. On the following diagram, the SAN is depicted as a cloud network without IP addresses. This is to ensure that the concept of a SAN remains true to its nature as the disks are shared at block level instead of being shared at the filesystem level.</w:t>
      </w:r>
    </w:p>
    <w:p w:rsidR="00EB0A75" w:rsidRDefault="00EB0A75">
      <w:pPr>
        <w:pStyle w:val="normal"/>
        <w:rPr>
          <w:rFonts w:asciiTheme="minorHAnsi" w:hAnsiTheme="minorHAnsi"/>
          <w:szCs w:val="22"/>
          <w:lang w:val="en-GB"/>
        </w:rPr>
      </w:pPr>
      <w:r>
        <w:rPr>
          <w:rFonts w:asciiTheme="minorHAnsi" w:hAnsiTheme="minorHAnsi"/>
          <w:szCs w:val="22"/>
          <w:lang w:val="en-GB"/>
        </w:rPr>
        <w:t>Additionally, since it's on fiber optics and ip-less, there is no encapsulation of any data between the SAN and the physical servers, which further increases the throughput of all data traffic.</w:t>
      </w:r>
    </w:p>
    <w:p w:rsidR="00EB0A75" w:rsidRDefault="00EB0A75">
      <w:pPr>
        <w:pStyle w:val="normal"/>
        <w:rPr>
          <w:rFonts w:asciiTheme="minorHAnsi" w:hAnsiTheme="minorHAnsi"/>
          <w:szCs w:val="22"/>
          <w:lang w:val="en-GB"/>
        </w:rPr>
      </w:pPr>
    </w:p>
    <w:p w:rsidR="00EB0A75" w:rsidRPr="00A87F01" w:rsidRDefault="00EB0A75">
      <w:pPr>
        <w:pStyle w:val="normal"/>
        <w:rPr>
          <w:rFonts w:asciiTheme="minorHAnsi" w:hAnsiTheme="minorHAnsi"/>
          <w:szCs w:val="22"/>
          <w:lang w:val="en-GB"/>
        </w:rPr>
      </w:pPr>
      <w:r>
        <w:rPr>
          <w:rFonts w:asciiTheme="minorHAnsi" w:hAnsiTheme="minorHAnsi"/>
          <w:noProof/>
          <w:szCs w:val="22"/>
        </w:rPr>
        <w:lastRenderedPageBreak/>
        <w:drawing>
          <wp:inline distT="0" distB="0" distL="0" distR="0">
            <wp:extent cx="5943600" cy="4385945"/>
            <wp:effectExtent l="19050" t="0" r="0" b="0"/>
            <wp:docPr id="3" name="Afbeelding 2" descr="technic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design.jpg"/>
                    <pic:cNvPicPr/>
                  </pic:nvPicPr>
                  <pic:blipFill>
                    <a:blip r:embed="rId10"/>
                    <a:stretch>
                      <a:fillRect/>
                    </a:stretch>
                  </pic:blipFill>
                  <pic:spPr>
                    <a:xfrm>
                      <a:off x="0" y="0"/>
                      <a:ext cx="5943600" cy="4385945"/>
                    </a:xfrm>
                    <a:prstGeom prst="rect">
                      <a:avLst/>
                    </a:prstGeom>
                  </pic:spPr>
                </pic:pic>
              </a:graphicData>
            </a:graphic>
          </wp:inline>
        </w:drawing>
      </w:r>
    </w:p>
    <w:sectPr w:rsidR="00EB0A75" w:rsidRPr="00A87F01" w:rsidSect="00974A07">
      <w:headerReference w:type="default" r:id="rId11"/>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E46" w:rsidRDefault="00B81E46" w:rsidP="00974A07">
      <w:pPr>
        <w:spacing w:line="240" w:lineRule="auto"/>
      </w:pPr>
      <w:r>
        <w:separator/>
      </w:r>
    </w:p>
  </w:endnote>
  <w:endnote w:type="continuationSeparator" w:id="1">
    <w:p w:rsidR="00B81E46" w:rsidRDefault="00B81E46" w:rsidP="00974A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E46" w:rsidRDefault="00B81E46" w:rsidP="00974A07">
      <w:pPr>
        <w:spacing w:line="240" w:lineRule="auto"/>
      </w:pPr>
      <w:r>
        <w:separator/>
      </w:r>
    </w:p>
  </w:footnote>
  <w:footnote w:type="continuationSeparator" w:id="1">
    <w:p w:rsidR="00B81E46" w:rsidRDefault="00B81E46" w:rsidP="00974A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A07" w:rsidRDefault="00175614">
    <w:pPr>
      <w:pStyle w:val="normal"/>
    </w:pPr>
    <w:r>
      <w:rPr>
        <w:rFonts w:ascii="Calibri" w:eastAsia="Calibri" w:hAnsi="Calibri" w:cs="Calibri"/>
        <w:i/>
        <w:sz w:val="18"/>
      </w:rPr>
      <w:t>Project: Virtualisation</w:t>
    </w:r>
    <w:r>
      <w:rPr>
        <w:noProof/>
      </w:rPr>
      <w:drawing>
        <wp:anchor distT="0" distB="0" distL="114300" distR="114300" simplePos="0" relativeHeight="251658240" behindDoc="0" locked="0" layoutInCell="0" allowOverlap="0">
          <wp:simplePos x="0" y="0"/>
          <wp:positionH relativeFrom="margin">
            <wp:posOffset>4781550</wp:posOffset>
          </wp:positionH>
          <wp:positionV relativeFrom="paragraph">
            <wp:posOffset>123825</wp:posOffset>
          </wp:positionV>
          <wp:extent cx="1357630" cy="556260"/>
          <wp:effectExtent l="0" t="0" r="0" b="0"/>
          <wp:wrapTopAndBottom distT="0" distB="0"/>
          <wp:docPr id="2" name="image01.png" descr="ITopiaLogo"/>
          <wp:cNvGraphicFramePr/>
          <a:graphic xmlns:a="http://schemas.openxmlformats.org/drawingml/2006/main">
            <a:graphicData uri="http://schemas.openxmlformats.org/drawingml/2006/picture">
              <pic:pic xmlns:pic="http://schemas.openxmlformats.org/drawingml/2006/picture">
                <pic:nvPicPr>
                  <pic:cNvPr id="0" name="image01.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790"/>
    <w:multiLevelType w:val="multilevel"/>
    <w:tmpl w:val="39782AC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BA85529"/>
    <w:multiLevelType w:val="multilevel"/>
    <w:tmpl w:val="C0341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00E3BD8"/>
    <w:multiLevelType w:val="multilevel"/>
    <w:tmpl w:val="56F20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24F38E7"/>
    <w:multiLevelType w:val="multilevel"/>
    <w:tmpl w:val="64E2947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hyphenationZone w:val="425"/>
  <w:characterSpacingControl w:val="doNotCompress"/>
  <w:footnotePr>
    <w:footnote w:id="0"/>
    <w:footnote w:id="1"/>
  </w:footnotePr>
  <w:endnotePr>
    <w:endnote w:id="0"/>
    <w:endnote w:id="1"/>
  </w:endnotePr>
  <w:compat/>
  <w:rsids>
    <w:rsidRoot w:val="00974A07"/>
    <w:rsid w:val="000C6C49"/>
    <w:rsid w:val="00175614"/>
    <w:rsid w:val="001A2F47"/>
    <w:rsid w:val="002107C0"/>
    <w:rsid w:val="00352430"/>
    <w:rsid w:val="0060519B"/>
    <w:rsid w:val="006A2E85"/>
    <w:rsid w:val="006F57D5"/>
    <w:rsid w:val="007611C4"/>
    <w:rsid w:val="00861497"/>
    <w:rsid w:val="00974A07"/>
    <w:rsid w:val="009A45AA"/>
    <w:rsid w:val="00A87F01"/>
    <w:rsid w:val="00B1222E"/>
    <w:rsid w:val="00B81E46"/>
    <w:rsid w:val="00BE28C1"/>
    <w:rsid w:val="00D9076E"/>
    <w:rsid w:val="00E67DF4"/>
    <w:rsid w:val="00EB0A75"/>
    <w:rsid w:val="00EB7BB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519B"/>
  </w:style>
  <w:style w:type="paragraph" w:styleId="Kop1">
    <w:name w:val="heading 1"/>
    <w:basedOn w:val="normal"/>
    <w:next w:val="normal"/>
    <w:rsid w:val="00974A07"/>
    <w:pPr>
      <w:keepNext/>
      <w:keepLines/>
      <w:spacing w:before="200"/>
      <w:contextualSpacing/>
      <w:outlineLvl w:val="0"/>
    </w:pPr>
    <w:rPr>
      <w:rFonts w:ascii="Trebuchet MS" w:eastAsia="Trebuchet MS" w:hAnsi="Trebuchet MS" w:cs="Trebuchet MS"/>
      <w:sz w:val="32"/>
    </w:rPr>
  </w:style>
  <w:style w:type="paragraph" w:styleId="Kop2">
    <w:name w:val="heading 2"/>
    <w:basedOn w:val="normal"/>
    <w:next w:val="normal"/>
    <w:rsid w:val="00974A07"/>
    <w:pPr>
      <w:keepNext/>
      <w:keepLines/>
      <w:spacing w:before="200"/>
      <w:contextualSpacing/>
      <w:outlineLvl w:val="1"/>
    </w:pPr>
    <w:rPr>
      <w:rFonts w:ascii="Trebuchet MS" w:eastAsia="Trebuchet MS" w:hAnsi="Trebuchet MS" w:cs="Trebuchet MS"/>
      <w:b/>
      <w:sz w:val="26"/>
    </w:rPr>
  </w:style>
  <w:style w:type="paragraph" w:styleId="Kop3">
    <w:name w:val="heading 3"/>
    <w:basedOn w:val="normal"/>
    <w:next w:val="normal"/>
    <w:rsid w:val="00974A07"/>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normal"/>
    <w:next w:val="normal"/>
    <w:rsid w:val="00974A07"/>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normal"/>
    <w:next w:val="normal"/>
    <w:rsid w:val="00974A07"/>
    <w:pPr>
      <w:keepNext/>
      <w:keepLines/>
      <w:spacing w:before="160"/>
      <w:contextualSpacing/>
      <w:outlineLvl w:val="4"/>
    </w:pPr>
    <w:rPr>
      <w:rFonts w:ascii="Trebuchet MS" w:eastAsia="Trebuchet MS" w:hAnsi="Trebuchet MS" w:cs="Trebuchet MS"/>
      <w:color w:val="666666"/>
    </w:rPr>
  </w:style>
  <w:style w:type="paragraph" w:styleId="Kop6">
    <w:name w:val="heading 6"/>
    <w:basedOn w:val="normal"/>
    <w:next w:val="normal"/>
    <w:rsid w:val="00974A07"/>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974A07"/>
  </w:style>
  <w:style w:type="table" w:customStyle="1" w:styleId="TableNormal">
    <w:name w:val="Table Normal"/>
    <w:rsid w:val="00974A07"/>
    <w:tblPr>
      <w:tblCellMar>
        <w:top w:w="0" w:type="dxa"/>
        <w:left w:w="0" w:type="dxa"/>
        <w:bottom w:w="0" w:type="dxa"/>
        <w:right w:w="0" w:type="dxa"/>
      </w:tblCellMar>
    </w:tblPr>
  </w:style>
  <w:style w:type="paragraph" w:styleId="Titel">
    <w:name w:val="Title"/>
    <w:basedOn w:val="normal"/>
    <w:next w:val="normal"/>
    <w:rsid w:val="00974A07"/>
    <w:pPr>
      <w:keepNext/>
      <w:keepLines/>
      <w:contextualSpacing/>
    </w:pPr>
    <w:rPr>
      <w:rFonts w:ascii="Trebuchet MS" w:eastAsia="Trebuchet MS" w:hAnsi="Trebuchet MS" w:cs="Trebuchet MS"/>
      <w:sz w:val="42"/>
    </w:rPr>
  </w:style>
  <w:style w:type="paragraph" w:styleId="Subtitel">
    <w:name w:val="Subtitle"/>
    <w:basedOn w:val="normal"/>
    <w:next w:val="normal"/>
    <w:rsid w:val="00974A0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74A07"/>
    <w:tblPr>
      <w:tblStyleRowBandSize w:val="1"/>
      <w:tblStyleColBandSize w:val="1"/>
      <w:tblCellMar>
        <w:top w:w="0" w:type="dxa"/>
        <w:left w:w="115" w:type="dxa"/>
        <w:bottom w:w="0" w:type="dxa"/>
        <w:right w:w="115" w:type="dxa"/>
      </w:tblCellMar>
    </w:tblPr>
  </w:style>
  <w:style w:type="table" w:customStyle="1" w:styleId="a0">
    <w:basedOn w:val="TableNormal"/>
    <w:rsid w:val="00974A07"/>
    <w:tblPr>
      <w:tblStyleRowBandSize w:val="1"/>
      <w:tblStyleColBandSize w:val="1"/>
      <w:tblCellMar>
        <w:top w:w="0" w:type="dxa"/>
        <w:left w:w="115" w:type="dxa"/>
        <w:bottom w:w="0" w:type="dxa"/>
        <w:right w:w="115" w:type="dxa"/>
      </w:tblCellMar>
    </w:tblPr>
  </w:style>
  <w:style w:type="table" w:customStyle="1" w:styleId="a1">
    <w:basedOn w:val="TableNormal"/>
    <w:rsid w:val="00974A07"/>
    <w:tblPr>
      <w:tblStyleRowBandSize w:val="1"/>
      <w:tblStyleColBandSize w:val="1"/>
      <w:tblCellMar>
        <w:top w:w="0" w:type="dxa"/>
        <w:left w:w="42" w:type="dxa"/>
        <w:bottom w:w="0" w:type="dxa"/>
        <w:right w:w="42" w:type="dxa"/>
      </w:tblCellMar>
    </w:tblPr>
  </w:style>
  <w:style w:type="paragraph" w:styleId="Ballontekst">
    <w:name w:val="Balloon Text"/>
    <w:basedOn w:val="Standaard"/>
    <w:link w:val="BallontekstChar"/>
    <w:uiPriority w:val="99"/>
    <w:semiHidden/>
    <w:unhideWhenUsed/>
    <w:rsid w:val="00A87F0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7F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1037</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Technical Design.docx</vt:lpstr>
    </vt:vector>
  </TitlesOfParts>
  <Company>Hewlett-Packard</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Design.docx</dc:title>
  <dc:creator>William</dc:creator>
  <cp:lastModifiedBy>eddy van der steen</cp:lastModifiedBy>
  <cp:revision>2</cp:revision>
  <dcterms:created xsi:type="dcterms:W3CDTF">2014-10-03T17:56:00Z</dcterms:created>
  <dcterms:modified xsi:type="dcterms:W3CDTF">2014-10-03T17:56:00Z</dcterms:modified>
</cp:coreProperties>
</file>