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4A07" w:rsidRDefault="00175614">
      <w:pPr>
        <w:pStyle w:val="normal"/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0" b="0"/>
            <wp:wrapTopAndBottom distT="0" distB="0"/>
            <wp:docPr id="1" name="image03.png" descr="ITopia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TopiaLogo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p w:rsidR="00974A07" w:rsidRDefault="00175614">
      <w:pPr>
        <w:pStyle w:val="normal"/>
        <w:spacing w:after="160" w:line="259" w:lineRule="auto"/>
        <w:jc w:val="right"/>
      </w:pPr>
      <w:r>
        <w:rPr>
          <w:rFonts w:ascii="Calibri" w:eastAsia="Calibri" w:hAnsi="Calibri" w:cs="Calibri"/>
          <w:b/>
          <w:smallCaps/>
          <w:sz w:val="42"/>
        </w:rPr>
        <w:t>TECHNICAL DESIGN</w:t>
      </w:r>
    </w:p>
    <w:p w:rsidR="00974A07" w:rsidRDefault="00974A07">
      <w:pPr>
        <w:pStyle w:val="normal"/>
        <w:spacing w:after="160" w:line="259" w:lineRule="auto"/>
      </w:pPr>
    </w:p>
    <w:p w:rsidR="00974A07" w:rsidRDefault="00175614">
      <w:pPr>
        <w:pStyle w:val="normal"/>
        <w:spacing w:after="160" w:line="259" w:lineRule="auto"/>
        <w:jc w:val="right"/>
      </w:pPr>
      <w:r>
        <w:rPr>
          <w:rFonts w:ascii="Calibri" w:eastAsia="Calibri" w:hAnsi="Calibri" w:cs="Calibri"/>
          <w:i/>
          <w:sz w:val="36"/>
        </w:rPr>
        <w:t xml:space="preserve">Project: </w:t>
      </w:r>
      <w:proofErr w:type="spellStart"/>
      <w:r>
        <w:rPr>
          <w:rFonts w:ascii="Calibri" w:eastAsia="Calibri" w:hAnsi="Calibri" w:cs="Calibri"/>
          <w:i/>
          <w:sz w:val="36"/>
        </w:rPr>
        <w:t>Virtualisation</w:t>
      </w:r>
      <w:proofErr w:type="spellEnd"/>
    </w:p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  <w:spacing w:after="160" w:line="259" w:lineRule="auto"/>
      </w:pPr>
    </w:p>
    <w:tbl>
      <w:tblPr>
        <w:tblStyle w:val="a"/>
        <w:tblW w:w="9340" w:type="dxa"/>
        <w:tblInd w:w="0" w:type="dxa"/>
        <w:tblLayout w:type="fixed"/>
        <w:tblLook w:val="0000"/>
      </w:tblPr>
      <w:tblGrid>
        <w:gridCol w:w="1960"/>
        <w:gridCol w:w="2420"/>
        <w:gridCol w:w="1560"/>
        <w:gridCol w:w="3400"/>
      </w:tblGrid>
      <w:tr w:rsidR="00974A07" w:rsidRPr="00A87F01">
        <w:tc>
          <w:tcPr>
            <w:tcW w:w="19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Client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Plaintech</w:t>
            </w:r>
            <w:proofErr w:type="spellEnd"/>
          </w:p>
        </w:tc>
        <w:tc>
          <w:tcPr>
            <w:tcW w:w="2420" w:type="dxa"/>
            <w:shd w:val="clear" w:color="auto" w:fill="E0E0E0"/>
          </w:tcPr>
          <w:p w:rsidR="00974A07" w:rsidRDefault="00974A07">
            <w:pPr>
              <w:pStyle w:val="normal"/>
              <w:spacing w:before="120" w:after="120" w:line="259" w:lineRule="auto"/>
            </w:pPr>
          </w:p>
        </w:tc>
        <w:tc>
          <w:tcPr>
            <w:tcW w:w="15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Filename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</w:t>
            </w:r>
          </w:p>
        </w:tc>
        <w:tc>
          <w:tcPr>
            <w:tcW w:w="3400" w:type="dxa"/>
            <w:shd w:val="clear" w:color="auto" w:fill="E0E0E0"/>
          </w:tcPr>
          <w:p w:rsidR="00974A07" w:rsidRPr="00A87F01" w:rsidRDefault="00A87F01">
            <w:pPr>
              <w:pStyle w:val="normal"/>
              <w:spacing w:before="120" w:after="120" w:line="259" w:lineRule="auto"/>
              <w:rPr>
                <w:lang w:val="en-GB"/>
              </w:rPr>
            </w:pPr>
            <w:r w:rsidRPr="00A87F01">
              <w:rPr>
                <w:rFonts w:ascii="Calibri" w:eastAsia="Calibri" w:hAnsi="Calibri" w:cs="Calibri"/>
                <w:sz w:val="16"/>
                <w:lang w:val="en-GB"/>
              </w:rPr>
              <w:t>Technical Design v1.0 team 1.</w:t>
            </w:r>
            <w:r w:rsidR="00175614" w:rsidRPr="00A87F01">
              <w:rPr>
                <w:rFonts w:ascii="Calibri" w:eastAsia="Calibri" w:hAnsi="Calibri" w:cs="Calibri"/>
                <w:sz w:val="16"/>
                <w:lang w:val="en-GB"/>
              </w:rPr>
              <w:t>docx</w:t>
            </w:r>
          </w:p>
        </w:tc>
      </w:tr>
      <w:tr w:rsidR="00974A07">
        <w:tc>
          <w:tcPr>
            <w:tcW w:w="19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Project: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Virtualisation</w:t>
            </w:r>
            <w:proofErr w:type="spellEnd"/>
          </w:p>
        </w:tc>
        <w:tc>
          <w:tcPr>
            <w:tcW w:w="2420" w:type="dxa"/>
            <w:shd w:val="clear" w:color="auto" w:fill="E0E0E0"/>
          </w:tcPr>
          <w:p w:rsidR="00974A07" w:rsidRDefault="00974A07">
            <w:pPr>
              <w:pStyle w:val="normal"/>
              <w:spacing w:before="120" w:after="120" w:line="259" w:lineRule="auto"/>
            </w:pPr>
          </w:p>
        </w:tc>
        <w:tc>
          <w:tcPr>
            <w:tcW w:w="15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Version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</w:t>
            </w:r>
          </w:p>
        </w:tc>
        <w:tc>
          <w:tcPr>
            <w:tcW w:w="340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r>
              <w:rPr>
                <w:rFonts w:ascii="Calibri" w:eastAsia="Calibri" w:hAnsi="Calibri" w:cs="Calibri"/>
                <w:sz w:val="16"/>
              </w:rPr>
              <w:t>0.</w:t>
            </w:r>
            <w:r w:rsidR="00A87F01">
              <w:rPr>
                <w:rFonts w:ascii="Calibri" w:eastAsia="Calibri" w:hAnsi="Calibri" w:cs="Calibri"/>
                <w:sz w:val="16"/>
              </w:rPr>
              <w:t>3</w:t>
            </w:r>
          </w:p>
        </w:tc>
      </w:tr>
      <w:tr w:rsidR="00974A07">
        <w:tc>
          <w:tcPr>
            <w:tcW w:w="19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Author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: Willem Westerhof, Pieter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Dieleman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, Eddy van der Steen, Kjell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Zijlemaker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Rodney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Lanuzga</w:t>
            </w:r>
            <w:proofErr w:type="spellEnd"/>
          </w:p>
        </w:tc>
        <w:tc>
          <w:tcPr>
            <w:tcW w:w="2420" w:type="dxa"/>
            <w:shd w:val="clear" w:color="auto" w:fill="E0E0E0"/>
          </w:tcPr>
          <w:p w:rsidR="00974A07" w:rsidRDefault="00974A07">
            <w:pPr>
              <w:pStyle w:val="normal"/>
              <w:spacing w:before="120" w:after="120" w:line="259" w:lineRule="auto"/>
            </w:pPr>
          </w:p>
        </w:tc>
        <w:tc>
          <w:tcPr>
            <w:tcW w:w="1560" w:type="dxa"/>
            <w:shd w:val="clear" w:color="auto" w:fill="E0E0E0"/>
          </w:tcPr>
          <w:p w:rsidR="00974A07" w:rsidRDefault="00175614">
            <w:pPr>
              <w:pStyle w:val="normal"/>
              <w:spacing w:before="120" w:after="120"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>Date:</w:t>
            </w:r>
          </w:p>
        </w:tc>
        <w:tc>
          <w:tcPr>
            <w:tcW w:w="3400" w:type="dxa"/>
            <w:shd w:val="clear" w:color="auto" w:fill="E0E0E0"/>
          </w:tcPr>
          <w:p w:rsidR="00974A07" w:rsidRDefault="00A87F01">
            <w:pPr>
              <w:pStyle w:val="normal"/>
              <w:spacing w:before="120" w:after="120" w:line="259" w:lineRule="auto"/>
            </w:pPr>
            <w:r>
              <w:rPr>
                <w:rFonts w:ascii="Calibri" w:eastAsia="Calibri" w:hAnsi="Calibri" w:cs="Calibri"/>
                <w:sz w:val="16"/>
              </w:rPr>
              <w:t>17</w:t>
            </w:r>
            <w:r w:rsidR="00175614">
              <w:rPr>
                <w:rFonts w:ascii="Calibri" w:eastAsia="Calibri" w:hAnsi="Calibri" w:cs="Calibri"/>
                <w:sz w:val="16"/>
              </w:rPr>
              <w:t>-09-2014</w:t>
            </w:r>
          </w:p>
        </w:tc>
      </w:tr>
    </w:tbl>
    <w:p w:rsidR="00974A07" w:rsidRDefault="00974A07">
      <w:pPr>
        <w:pStyle w:val="normal"/>
        <w:spacing w:after="160" w:line="259" w:lineRule="auto"/>
      </w:pPr>
    </w:p>
    <w:p w:rsidR="00974A07" w:rsidRDefault="00974A07">
      <w:pPr>
        <w:pStyle w:val="normal"/>
      </w:pPr>
    </w:p>
    <w:p w:rsidR="00974A07" w:rsidRPr="00A87F01" w:rsidRDefault="00175614">
      <w:pPr>
        <w:pStyle w:val="Kop1"/>
        <w:spacing w:after="600" w:line="259" w:lineRule="auto"/>
        <w:ind w:left="432"/>
        <w:contextualSpacing w:val="0"/>
        <w:rPr>
          <w:rFonts w:asciiTheme="minorHAnsi" w:hAnsiTheme="minorHAnsi"/>
          <w:sz w:val="28"/>
          <w:szCs w:val="28"/>
        </w:rPr>
      </w:pPr>
      <w:bookmarkStart w:id="0" w:name="h.30j0zll" w:colFirst="0" w:colLast="0"/>
      <w:bookmarkEnd w:id="0"/>
      <w:proofErr w:type="spellStart"/>
      <w:r w:rsidRPr="00A87F01">
        <w:rPr>
          <w:rFonts w:asciiTheme="minorHAnsi" w:eastAsia="Calibri" w:hAnsiTheme="minorHAnsi" w:cs="Calibri"/>
          <w:b/>
          <w:sz w:val="28"/>
          <w:szCs w:val="28"/>
        </w:rPr>
        <w:t>Documentproperties</w:t>
      </w:r>
      <w:proofErr w:type="spellEnd"/>
    </w:p>
    <w:p w:rsidR="00974A07" w:rsidRPr="00A87F01" w:rsidRDefault="00175614">
      <w:pPr>
        <w:pStyle w:val="Kop2"/>
        <w:spacing w:before="240" w:after="60" w:line="259" w:lineRule="auto"/>
        <w:ind w:left="2278"/>
        <w:contextualSpacing w:val="0"/>
        <w:rPr>
          <w:rFonts w:asciiTheme="minorHAnsi" w:hAnsiTheme="minorHAnsi"/>
          <w:sz w:val="22"/>
          <w:szCs w:val="22"/>
        </w:rPr>
      </w:pPr>
      <w:bookmarkStart w:id="1" w:name="h.1fob9te" w:colFirst="0" w:colLast="0"/>
      <w:bookmarkEnd w:id="1"/>
      <w:proofErr w:type="spellStart"/>
      <w:r w:rsidRPr="00A87F01">
        <w:rPr>
          <w:rFonts w:asciiTheme="minorHAnsi" w:eastAsia="Calibri" w:hAnsiTheme="minorHAnsi" w:cs="Calibri"/>
          <w:sz w:val="22"/>
          <w:szCs w:val="22"/>
        </w:rPr>
        <w:t>History</w:t>
      </w:r>
      <w:proofErr w:type="spellEnd"/>
    </w:p>
    <w:tbl>
      <w:tblPr>
        <w:tblStyle w:val="a0"/>
        <w:tblW w:w="93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40"/>
        <w:gridCol w:w="1200"/>
        <w:gridCol w:w="2080"/>
        <w:gridCol w:w="2120"/>
        <w:gridCol w:w="3000"/>
      </w:tblGrid>
      <w:tr w:rsidR="00974A07" w:rsidRPr="00A87F01">
        <w:tc>
          <w:tcPr>
            <w:tcW w:w="94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Version</w:t>
            </w:r>
            <w:proofErr w:type="spellEnd"/>
          </w:p>
        </w:tc>
        <w:tc>
          <w:tcPr>
            <w:tcW w:w="120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Date</w:t>
            </w:r>
          </w:p>
        </w:tc>
        <w:tc>
          <w:tcPr>
            <w:tcW w:w="208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Changes</w:t>
            </w:r>
            <w:proofErr w:type="spellEnd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(concept/</w:t>
            </w:r>
            <w:proofErr w:type="spellStart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final</w:t>
            </w:r>
            <w:proofErr w:type="spellEnd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)</w:t>
            </w:r>
          </w:p>
        </w:tc>
        <w:tc>
          <w:tcPr>
            <w:tcW w:w="212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Client</w:t>
            </w:r>
            <w:proofErr w:type="spellEnd"/>
          </w:p>
        </w:tc>
        <w:tc>
          <w:tcPr>
            <w:tcW w:w="300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Author</w:t>
            </w:r>
            <w:proofErr w:type="spellEnd"/>
            <w:r w:rsidRPr="00A87F01">
              <w:rPr>
                <w:rFonts w:asciiTheme="minorHAnsi" w:eastAsia="Times New Roman" w:hAnsiTheme="minorHAnsi" w:cs="Times New Roman"/>
                <w:b/>
                <w:color w:val="FFFFFF"/>
                <w:szCs w:val="22"/>
              </w:rPr>
              <w:t>(s)</w:t>
            </w:r>
          </w:p>
        </w:tc>
      </w:tr>
      <w:tr w:rsidR="00974A07" w:rsidRPr="00A87F01">
        <w:tc>
          <w:tcPr>
            <w:tcW w:w="94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>0.1</w:t>
            </w:r>
          </w:p>
        </w:tc>
        <w:tc>
          <w:tcPr>
            <w:tcW w:w="120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>16-9-2014</w:t>
            </w:r>
          </w:p>
        </w:tc>
        <w:tc>
          <w:tcPr>
            <w:tcW w:w="208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>Concept</w:t>
            </w:r>
          </w:p>
        </w:tc>
        <w:tc>
          <w:tcPr>
            <w:tcW w:w="212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szCs w:val="22"/>
              </w:rPr>
              <w:t>Plaintech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 xml:space="preserve">All </w:t>
            </w:r>
            <w:proofErr w:type="spellStart"/>
            <w:r w:rsidRPr="00A87F01">
              <w:rPr>
                <w:rFonts w:asciiTheme="minorHAnsi" w:eastAsia="Times New Roman" w:hAnsiTheme="minorHAnsi" w:cs="Times New Roman"/>
                <w:szCs w:val="22"/>
              </w:rPr>
              <w:t>Teammembers</w:t>
            </w:r>
            <w:proofErr w:type="spellEnd"/>
          </w:p>
        </w:tc>
      </w:tr>
      <w:tr w:rsidR="00974A07" w:rsidRPr="00A87F01">
        <w:tc>
          <w:tcPr>
            <w:tcW w:w="94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>0.2</w:t>
            </w:r>
          </w:p>
        </w:tc>
        <w:tc>
          <w:tcPr>
            <w:tcW w:w="120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>17-9-2014</w:t>
            </w:r>
          </w:p>
        </w:tc>
        <w:tc>
          <w:tcPr>
            <w:tcW w:w="208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szCs w:val="22"/>
              </w:rPr>
              <w:t>C</w:t>
            </w:r>
            <w:r w:rsidR="007611C4">
              <w:rPr>
                <w:rFonts w:asciiTheme="minorHAnsi" w:eastAsia="Times New Roman" w:hAnsiTheme="minorHAnsi" w:cs="Times New Roman"/>
                <w:szCs w:val="22"/>
              </w:rPr>
              <w:t>harts</w:t>
            </w:r>
            <w:proofErr w:type="spellEnd"/>
            <w:r w:rsidR="007611C4">
              <w:rPr>
                <w:rFonts w:asciiTheme="minorHAnsi" w:eastAsia="Times New Roman" w:hAnsiTheme="minorHAnsi" w:cs="Times New Roman"/>
                <w:szCs w:val="22"/>
              </w:rPr>
              <w:t xml:space="preserve"> </w:t>
            </w:r>
            <w:proofErr w:type="spellStart"/>
            <w:r w:rsidR="007611C4">
              <w:rPr>
                <w:rFonts w:asciiTheme="minorHAnsi" w:eastAsia="Times New Roman" w:hAnsiTheme="minorHAnsi" w:cs="Times New Roman"/>
                <w:szCs w:val="22"/>
              </w:rPr>
              <w:t>added</w:t>
            </w:r>
            <w:proofErr w:type="spellEnd"/>
          </w:p>
        </w:tc>
        <w:tc>
          <w:tcPr>
            <w:tcW w:w="212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Times New Roman" w:hAnsiTheme="minorHAnsi" w:cs="Times New Roman"/>
                <w:szCs w:val="22"/>
              </w:rPr>
              <w:t>Plaintech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Times New Roman" w:hAnsiTheme="minorHAnsi" w:cs="Times New Roman"/>
                <w:szCs w:val="22"/>
              </w:rPr>
              <w:t xml:space="preserve">All </w:t>
            </w:r>
            <w:proofErr w:type="spellStart"/>
            <w:r w:rsidRPr="00A87F01">
              <w:rPr>
                <w:rFonts w:asciiTheme="minorHAnsi" w:eastAsia="Times New Roman" w:hAnsiTheme="minorHAnsi" w:cs="Times New Roman"/>
                <w:szCs w:val="22"/>
              </w:rPr>
              <w:t>Teammembers</w:t>
            </w:r>
            <w:proofErr w:type="spellEnd"/>
          </w:p>
        </w:tc>
      </w:tr>
      <w:tr w:rsidR="00974A07" w:rsidRPr="00A87F01">
        <w:tc>
          <w:tcPr>
            <w:tcW w:w="940" w:type="dxa"/>
            <w:shd w:val="clear" w:color="auto" w:fill="FFFFFF"/>
          </w:tcPr>
          <w:p w:rsidR="00974A07" w:rsidRPr="00A87F01" w:rsidRDefault="00A87F01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hAnsiTheme="minorHAnsi"/>
                <w:szCs w:val="22"/>
              </w:rPr>
              <w:t>0.3</w:t>
            </w:r>
          </w:p>
        </w:tc>
        <w:tc>
          <w:tcPr>
            <w:tcW w:w="120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17-9-2014</w:t>
            </w:r>
          </w:p>
        </w:tc>
        <w:tc>
          <w:tcPr>
            <w:tcW w:w="208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Descriptions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2"/>
              </w:rPr>
              <w:t>added</w:t>
            </w:r>
            <w:proofErr w:type="spellEnd"/>
          </w:p>
        </w:tc>
        <w:tc>
          <w:tcPr>
            <w:tcW w:w="212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Plaintech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All </w:t>
            </w:r>
            <w:proofErr w:type="spellStart"/>
            <w:r>
              <w:rPr>
                <w:rFonts w:asciiTheme="minorHAnsi" w:hAnsiTheme="minorHAnsi"/>
                <w:szCs w:val="22"/>
              </w:rPr>
              <w:t>teammembers</w:t>
            </w:r>
            <w:proofErr w:type="spellEnd"/>
          </w:p>
        </w:tc>
      </w:tr>
      <w:tr w:rsidR="00974A07" w:rsidRPr="00A87F01">
        <w:tc>
          <w:tcPr>
            <w:tcW w:w="94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0.4</w:t>
            </w:r>
          </w:p>
        </w:tc>
        <w:tc>
          <w:tcPr>
            <w:tcW w:w="120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17-9-2014</w:t>
            </w:r>
          </w:p>
        </w:tc>
        <w:tc>
          <w:tcPr>
            <w:tcW w:w="208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Grammer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check</w:t>
            </w:r>
          </w:p>
        </w:tc>
        <w:tc>
          <w:tcPr>
            <w:tcW w:w="212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Plaintech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Willem</w:t>
            </w:r>
          </w:p>
        </w:tc>
      </w:tr>
      <w:tr w:rsidR="00974A07" w:rsidRPr="00A87F01">
        <w:tc>
          <w:tcPr>
            <w:tcW w:w="940" w:type="dxa"/>
            <w:shd w:val="clear" w:color="auto" w:fill="FFFFFF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1200" w:type="dxa"/>
            <w:shd w:val="clear" w:color="auto" w:fill="FFFFFF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2080" w:type="dxa"/>
            <w:shd w:val="clear" w:color="auto" w:fill="FFFFFF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2120" w:type="dxa"/>
            <w:shd w:val="clear" w:color="auto" w:fill="FFFFFF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3000" w:type="dxa"/>
            <w:shd w:val="clear" w:color="auto" w:fill="FFFFFF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</w:tr>
    </w:tbl>
    <w:p w:rsidR="00974A07" w:rsidRPr="00A87F01" w:rsidRDefault="00974A07">
      <w:pPr>
        <w:pStyle w:val="normal"/>
        <w:spacing w:after="160" w:line="259" w:lineRule="auto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Kop2"/>
        <w:spacing w:before="240" w:after="60" w:line="259" w:lineRule="auto"/>
        <w:ind w:left="2278"/>
        <w:contextualSpacing w:val="0"/>
        <w:rPr>
          <w:rFonts w:asciiTheme="minorHAnsi" w:hAnsiTheme="minorHAnsi"/>
          <w:sz w:val="22"/>
          <w:szCs w:val="22"/>
        </w:rPr>
      </w:pPr>
      <w:bookmarkStart w:id="2" w:name="h.3znysh7" w:colFirst="0" w:colLast="0"/>
      <w:bookmarkEnd w:id="2"/>
      <w:proofErr w:type="spellStart"/>
      <w:r w:rsidRPr="00A87F01">
        <w:rPr>
          <w:rFonts w:asciiTheme="minorHAnsi" w:eastAsia="Calibri" w:hAnsiTheme="minorHAnsi" w:cs="Calibri"/>
          <w:sz w:val="22"/>
          <w:szCs w:val="22"/>
        </w:rPr>
        <w:t>Approval</w:t>
      </w:r>
      <w:proofErr w:type="spellEnd"/>
    </w:p>
    <w:p w:rsidR="00974A07" w:rsidRPr="00A87F01" w:rsidRDefault="00175614">
      <w:pPr>
        <w:pStyle w:val="normal"/>
        <w:spacing w:after="160" w:line="259" w:lineRule="auto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eastAsia="Calibri" w:hAnsiTheme="minorHAnsi" w:cs="Calibri"/>
          <w:szCs w:val="22"/>
          <w:lang w:val="en-GB"/>
        </w:rPr>
        <w:t>This document needs the following signatures of approval:</w:t>
      </w:r>
    </w:p>
    <w:tbl>
      <w:tblPr>
        <w:tblStyle w:val="a1"/>
        <w:tblW w:w="938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00"/>
        <w:gridCol w:w="2380"/>
        <w:gridCol w:w="2240"/>
        <w:gridCol w:w="1820"/>
        <w:gridCol w:w="840"/>
      </w:tblGrid>
      <w:tr w:rsidR="00974A07" w:rsidRPr="00A87F01">
        <w:tc>
          <w:tcPr>
            <w:tcW w:w="210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Calibri" w:hAnsiTheme="minorHAnsi" w:cs="Calibri"/>
                <w:b/>
                <w:color w:val="FFFFFF"/>
                <w:szCs w:val="22"/>
              </w:rPr>
              <w:t>Name</w:t>
            </w:r>
          </w:p>
        </w:tc>
        <w:tc>
          <w:tcPr>
            <w:tcW w:w="238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Calibri" w:hAnsiTheme="minorHAnsi" w:cs="Calibri"/>
                <w:b/>
                <w:color w:val="FFFFFF"/>
                <w:szCs w:val="22"/>
              </w:rPr>
              <w:t>Role</w:t>
            </w:r>
            <w:proofErr w:type="spellEnd"/>
          </w:p>
        </w:tc>
        <w:tc>
          <w:tcPr>
            <w:tcW w:w="224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Calibri" w:hAnsiTheme="minorHAnsi" w:cs="Calibri"/>
                <w:b/>
                <w:color w:val="FFFFFF"/>
                <w:szCs w:val="22"/>
              </w:rPr>
              <w:t>Autograph</w:t>
            </w:r>
            <w:proofErr w:type="spellEnd"/>
          </w:p>
        </w:tc>
        <w:tc>
          <w:tcPr>
            <w:tcW w:w="182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 w:rsidRPr="00A87F01">
              <w:rPr>
                <w:rFonts w:asciiTheme="minorHAnsi" w:eastAsia="Calibri" w:hAnsiTheme="minorHAnsi" w:cs="Calibri"/>
                <w:b/>
                <w:color w:val="FFFFFF"/>
                <w:szCs w:val="22"/>
              </w:rPr>
              <w:t>Document Date</w:t>
            </w:r>
          </w:p>
        </w:tc>
        <w:tc>
          <w:tcPr>
            <w:tcW w:w="840" w:type="dxa"/>
            <w:shd w:val="clear" w:color="auto" w:fill="003366"/>
          </w:tcPr>
          <w:p w:rsidR="00974A07" w:rsidRPr="00A87F01" w:rsidRDefault="0017561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A87F01">
              <w:rPr>
                <w:rFonts w:asciiTheme="minorHAnsi" w:eastAsia="Calibri" w:hAnsiTheme="minorHAnsi" w:cs="Calibri"/>
                <w:b/>
                <w:color w:val="FFFFFF"/>
                <w:szCs w:val="22"/>
              </w:rPr>
              <w:t>Version</w:t>
            </w:r>
            <w:proofErr w:type="spellEnd"/>
          </w:p>
        </w:tc>
      </w:tr>
      <w:tr w:rsidR="00974A07" w:rsidRPr="00A87F01">
        <w:trPr>
          <w:trHeight w:val="360"/>
        </w:trPr>
        <w:tc>
          <w:tcPr>
            <w:tcW w:w="2100" w:type="dxa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Arjen Jansen</w:t>
            </w:r>
          </w:p>
        </w:tc>
        <w:tc>
          <w:tcPr>
            <w:tcW w:w="2380" w:type="dxa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Project manager</w:t>
            </w:r>
          </w:p>
        </w:tc>
        <w:tc>
          <w:tcPr>
            <w:tcW w:w="2240" w:type="dxa"/>
          </w:tcPr>
          <w:p w:rsidR="00974A07" w:rsidRPr="00A87F01" w:rsidRDefault="00974A07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1820" w:type="dxa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17-9-2014</w:t>
            </w:r>
          </w:p>
        </w:tc>
        <w:tc>
          <w:tcPr>
            <w:tcW w:w="840" w:type="dxa"/>
          </w:tcPr>
          <w:p w:rsidR="00974A07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0.4</w:t>
            </w:r>
          </w:p>
        </w:tc>
      </w:tr>
      <w:tr w:rsidR="007611C4" w:rsidRPr="00A87F01">
        <w:trPr>
          <w:trHeight w:val="360"/>
        </w:trPr>
        <w:tc>
          <w:tcPr>
            <w:tcW w:w="2100" w:type="dxa"/>
          </w:tcPr>
          <w:p w:rsidR="007611C4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CEO/CFO</w:t>
            </w:r>
          </w:p>
        </w:tc>
        <w:tc>
          <w:tcPr>
            <w:tcW w:w="2380" w:type="dxa"/>
          </w:tcPr>
          <w:p w:rsidR="007611C4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Client</w:t>
            </w:r>
            <w:proofErr w:type="spellEnd"/>
          </w:p>
        </w:tc>
        <w:tc>
          <w:tcPr>
            <w:tcW w:w="2240" w:type="dxa"/>
          </w:tcPr>
          <w:p w:rsidR="007611C4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</w:p>
        </w:tc>
        <w:tc>
          <w:tcPr>
            <w:tcW w:w="1820" w:type="dxa"/>
          </w:tcPr>
          <w:p w:rsidR="007611C4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16-9-2014</w:t>
            </w:r>
          </w:p>
        </w:tc>
        <w:tc>
          <w:tcPr>
            <w:tcW w:w="840" w:type="dxa"/>
          </w:tcPr>
          <w:p w:rsidR="007611C4" w:rsidRPr="00A87F01" w:rsidRDefault="007611C4">
            <w:pPr>
              <w:pStyle w:val="normal"/>
              <w:spacing w:after="160" w:line="259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0.4</w:t>
            </w:r>
          </w:p>
        </w:tc>
      </w:tr>
    </w:tbl>
    <w:p w:rsidR="00974A07" w:rsidRPr="00A87F01" w:rsidRDefault="00974A07">
      <w:pPr>
        <w:pStyle w:val="normal"/>
        <w:spacing w:after="160" w:line="259" w:lineRule="auto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spacing w:after="160" w:line="259" w:lineRule="auto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spacing w:after="160" w:line="259" w:lineRule="auto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normal"/>
        <w:numPr>
          <w:ilvl w:val="0"/>
          <w:numId w:val="3"/>
        </w:numPr>
        <w:ind w:hanging="359"/>
        <w:contextualSpacing/>
        <w:rPr>
          <w:rFonts w:asciiTheme="minorHAnsi" w:hAnsiTheme="minorHAnsi"/>
          <w:b/>
          <w:sz w:val="28"/>
          <w:szCs w:val="28"/>
        </w:rPr>
      </w:pPr>
      <w:proofErr w:type="spellStart"/>
      <w:r w:rsidRPr="00A87F01">
        <w:rPr>
          <w:rFonts w:asciiTheme="minorHAnsi" w:hAnsiTheme="minorHAnsi"/>
          <w:b/>
          <w:sz w:val="28"/>
          <w:szCs w:val="28"/>
        </w:rPr>
        <w:t>Introduction</w:t>
      </w:r>
      <w:proofErr w:type="spellEnd"/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>In this document you will find all the technical functionalities for the new virtualization platform as well as the required infrastructure. The technic</w:t>
      </w:r>
      <w:r w:rsidR="007611C4">
        <w:rPr>
          <w:rFonts w:asciiTheme="minorHAnsi" w:hAnsiTheme="minorHAnsi"/>
          <w:szCs w:val="22"/>
          <w:lang w:val="en-GB"/>
        </w:rPr>
        <w:t>al functionalities also include</w:t>
      </w:r>
      <w:r w:rsidRPr="00A87F01">
        <w:rPr>
          <w:rFonts w:asciiTheme="minorHAnsi" w:hAnsiTheme="minorHAnsi"/>
          <w:szCs w:val="22"/>
          <w:lang w:val="en-GB"/>
        </w:rPr>
        <w:t xml:space="preserve"> the model</w:t>
      </w:r>
      <w:r w:rsidR="007611C4">
        <w:rPr>
          <w:rFonts w:asciiTheme="minorHAnsi" w:hAnsiTheme="minorHAnsi"/>
          <w:szCs w:val="22"/>
          <w:lang w:val="en-GB"/>
        </w:rPr>
        <w:t>s</w:t>
      </w:r>
      <w:r w:rsidRPr="00A87F01">
        <w:rPr>
          <w:rFonts w:asciiTheme="minorHAnsi" w:hAnsiTheme="minorHAnsi"/>
          <w:szCs w:val="22"/>
          <w:lang w:val="en-GB"/>
        </w:rPr>
        <w:t xml:space="preserve"> for the network with all needed hardware and software compone</w:t>
      </w:r>
      <w:r w:rsidRPr="00A87F01">
        <w:rPr>
          <w:rFonts w:asciiTheme="minorHAnsi" w:hAnsiTheme="minorHAnsi"/>
          <w:szCs w:val="22"/>
          <w:lang w:val="en-GB"/>
        </w:rPr>
        <w:t xml:space="preserve">nts as required for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. 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br/>
        <w:t xml:space="preserve">This document is spliced in 2 major parts. An schematic overview made with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Archimate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modelling tool and a written explanation of these schematics.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A87F01" w:rsidRPr="00A87F01" w:rsidRDefault="00A87F01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numPr>
          <w:ilvl w:val="0"/>
          <w:numId w:val="2"/>
        </w:numPr>
        <w:ind w:hanging="359"/>
        <w:contextualSpacing/>
        <w:rPr>
          <w:rFonts w:asciiTheme="minorHAnsi" w:hAnsiTheme="minorHAnsi"/>
          <w:b/>
          <w:sz w:val="28"/>
          <w:szCs w:val="28"/>
        </w:rPr>
      </w:pPr>
      <w:proofErr w:type="spellStart"/>
      <w:r w:rsidRPr="00A87F01">
        <w:rPr>
          <w:rFonts w:asciiTheme="minorHAnsi" w:hAnsiTheme="minorHAnsi"/>
          <w:b/>
          <w:sz w:val="28"/>
          <w:szCs w:val="28"/>
        </w:rPr>
        <w:t>Archimate</w:t>
      </w:r>
      <w:proofErr w:type="spellEnd"/>
      <w:r w:rsidRPr="00A87F01">
        <w:rPr>
          <w:rFonts w:asciiTheme="minorHAnsi" w:hAnsiTheme="minorHAnsi"/>
          <w:b/>
          <w:sz w:val="28"/>
          <w:szCs w:val="28"/>
        </w:rPr>
        <w:t xml:space="preserve"> System Model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This </w:t>
      </w:r>
      <w:proofErr w:type="spellStart"/>
      <w:r w:rsidRPr="00A87F01">
        <w:rPr>
          <w:rFonts w:asciiTheme="minorHAnsi" w:hAnsiTheme="minorHAnsi"/>
          <w:szCs w:val="22"/>
          <w:lang w:val="en-GB"/>
        </w:rPr>
        <w:t>archimate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model has two layers: the technology and application layer. These two layers are in conjunction with each other, with the sole purpose of defining the newly designed architecture for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. 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>As seen in the model below, we first have the</w:t>
      </w:r>
      <w:r w:rsidRPr="00A87F01">
        <w:rPr>
          <w:rFonts w:asciiTheme="minorHAnsi" w:hAnsiTheme="minorHAnsi"/>
          <w:szCs w:val="22"/>
          <w:lang w:val="en-GB"/>
        </w:rPr>
        <w:t xml:space="preserve"> technology layer for indicating the servers, that will run in support for the applications. As you can see, we have one server node where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Debian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will </w:t>
      </w:r>
      <w:r w:rsidR="007611C4">
        <w:rPr>
          <w:rFonts w:asciiTheme="minorHAnsi" w:hAnsiTheme="minorHAnsi"/>
          <w:szCs w:val="22"/>
          <w:lang w:val="en-GB"/>
        </w:rPr>
        <w:t xml:space="preserve">run </w:t>
      </w:r>
      <w:r w:rsidRPr="00A87F01">
        <w:rPr>
          <w:rFonts w:asciiTheme="minorHAnsi" w:hAnsiTheme="minorHAnsi"/>
          <w:szCs w:val="22"/>
          <w:lang w:val="en-GB"/>
        </w:rPr>
        <w:t xml:space="preserve">on. In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Debian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</w:t>
      </w:r>
      <w:proofErr w:type="spellStart"/>
      <w:r w:rsidRPr="00A87F01">
        <w:rPr>
          <w:rFonts w:asciiTheme="minorHAnsi" w:hAnsiTheme="minorHAnsi"/>
          <w:szCs w:val="22"/>
          <w:lang w:val="en-GB"/>
        </w:rPr>
        <w:t>enviroment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there will be a database that has the purpose to support several application</w:t>
      </w:r>
      <w:r w:rsidRPr="00A87F01">
        <w:rPr>
          <w:rFonts w:asciiTheme="minorHAnsi" w:hAnsiTheme="minorHAnsi"/>
          <w:szCs w:val="22"/>
          <w:lang w:val="en-GB"/>
        </w:rPr>
        <w:t xml:space="preserve">s, higher up in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layerstructure</w:t>
      </w:r>
      <w:proofErr w:type="spellEnd"/>
      <w:r w:rsidRPr="00A87F01">
        <w:rPr>
          <w:rFonts w:asciiTheme="minorHAnsi" w:hAnsiTheme="minorHAnsi"/>
          <w:szCs w:val="22"/>
          <w:lang w:val="en-GB"/>
        </w:rPr>
        <w:t>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Higher up in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layerstructure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you’ll see that the</w:t>
      </w:r>
      <w:r w:rsidR="007611C4">
        <w:rPr>
          <w:rFonts w:asciiTheme="minorHAnsi" w:hAnsiTheme="minorHAnsi"/>
          <w:szCs w:val="22"/>
          <w:lang w:val="en-GB"/>
        </w:rPr>
        <w:t>re a</w:t>
      </w:r>
      <w:r w:rsidRPr="00A87F01">
        <w:rPr>
          <w:rFonts w:asciiTheme="minorHAnsi" w:hAnsiTheme="minorHAnsi"/>
          <w:szCs w:val="22"/>
          <w:lang w:val="en-GB"/>
        </w:rPr>
        <w:t>re several services that will help realize the underlying structure, for these services will support the application layer.</w:t>
      </w:r>
    </w:p>
    <w:p w:rsidR="00974A07" w:rsidRPr="00A87F01" w:rsidRDefault="00175614">
      <w:pPr>
        <w:pStyle w:val="normal"/>
        <w:numPr>
          <w:ilvl w:val="0"/>
          <w:numId w:val="1"/>
        </w:numPr>
        <w:ind w:hanging="359"/>
        <w:contextualSpacing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szCs w:val="22"/>
        </w:rPr>
        <w:t>Database service</w:t>
      </w:r>
    </w:p>
    <w:p w:rsidR="00974A07" w:rsidRPr="00A87F01" w:rsidRDefault="00175614">
      <w:pPr>
        <w:pStyle w:val="normal"/>
        <w:numPr>
          <w:ilvl w:val="0"/>
          <w:numId w:val="1"/>
        </w:numPr>
        <w:ind w:hanging="359"/>
        <w:contextualSpacing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szCs w:val="22"/>
        </w:rPr>
        <w:t>Python/</w:t>
      </w:r>
      <w:proofErr w:type="spellStart"/>
      <w:r w:rsidRPr="00A87F01">
        <w:rPr>
          <w:rFonts w:asciiTheme="minorHAnsi" w:hAnsiTheme="minorHAnsi"/>
          <w:szCs w:val="22"/>
        </w:rPr>
        <w:t>Bash</w:t>
      </w:r>
      <w:proofErr w:type="spellEnd"/>
      <w:r w:rsidRPr="00A87F01">
        <w:rPr>
          <w:rFonts w:asciiTheme="minorHAnsi" w:hAnsiTheme="minorHAnsi"/>
          <w:szCs w:val="22"/>
        </w:rPr>
        <w:t xml:space="preserve"> service</w:t>
      </w:r>
    </w:p>
    <w:p w:rsidR="00974A07" w:rsidRPr="00A87F01" w:rsidRDefault="00175614">
      <w:pPr>
        <w:pStyle w:val="normal"/>
        <w:numPr>
          <w:ilvl w:val="0"/>
          <w:numId w:val="1"/>
        </w:numPr>
        <w:ind w:hanging="359"/>
        <w:contextualSpacing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szCs w:val="22"/>
        </w:rPr>
        <w:t xml:space="preserve">KVM </w:t>
      </w:r>
      <w:proofErr w:type="spellStart"/>
      <w:r w:rsidRPr="00A87F01">
        <w:rPr>
          <w:rFonts w:asciiTheme="minorHAnsi" w:hAnsiTheme="minorHAnsi"/>
          <w:szCs w:val="22"/>
        </w:rPr>
        <w:t>Hy</w:t>
      </w:r>
      <w:r w:rsidRPr="00A87F01">
        <w:rPr>
          <w:rFonts w:asciiTheme="minorHAnsi" w:hAnsiTheme="minorHAnsi"/>
          <w:szCs w:val="22"/>
        </w:rPr>
        <w:t>pervisor</w:t>
      </w:r>
      <w:proofErr w:type="spellEnd"/>
      <w:r w:rsidRPr="00A87F01">
        <w:rPr>
          <w:rFonts w:asciiTheme="minorHAnsi" w:hAnsiTheme="minorHAnsi"/>
          <w:szCs w:val="22"/>
        </w:rPr>
        <w:t xml:space="preserve"> service</w:t>
      </w: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br/>
        <w:t>The hypervisor service is the most important since this will be the foundation for the virtualization platform. As agreed upon, the KVM will be Linux based.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In the application layer, we have selected the applications that will need to run on the server and will trigger another application for execution. The following applications will trigger another:: </w:t>
      </w:r>
      <w:proofErr w:type="spellStart"/>
      <w:r w:rsidRPr="00A87F01">
        <w:rPr>
          <w:rFonts w:asciiTheme="minorHAnsi" w:hAnsiTheme="minorHAnsi"/>
          <w:b/>
          <w:szCs w:val="22"/>
          <w:lang w:val="en-GB"/>
        </w:rPr>
        <w:t>Webserver</w:t>
      </w:r>
      <w:proofErr w:type="spellEnd"/>
      <w:r w:rsidRPr="00A87F01">
        <w:rPr>
          <w:rFonts w:asciiTheme="minorHAnsi" w:hAnsiTheme="minorHAnsi"/>
          <w:b/>
          <w:szCs w:val="22"/>
          <w:lang w:val="en-GB"/>
        </w:rPr>
        <w:t xml:space="preserve"> → Scripts for the KVM → KVM</w:t>
      </w: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Furthermore,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web</w:t>
      </w:r>
      <w:r w:rsidRPr="00A87F01">
        <w:rPr>
          <w:rFonts w:asciiTheme="minorHAnsi" w:hAnsiTheme="minorHAnsi"/>
          <w:szCs w:val="22"/>
          <w:lang w:val="en-GB"/>
        </w:rPr>
        <w:t>server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itself will also realize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webinterface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for the customers that’ll login for managing their servers. Also, the KVM will realize the virtual server that will be the hosting part of the virtual machine.</w:t>
      </w: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br/>
        <w:t xml:space="preserve">The last part (and layer) for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Archimate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sy</w:t>
      </w:r>
      <w:r w:rsidRPr="00A87F01">
        <w:rPr>
          <w:rFonts w:asciiTheme="minorHAnsi" w:hAnsiTheme="minorHAnsi"/>
          <w:szCs w:val="22"/>
          <w:lang w:val="en-GB"/>
        </w:rPr>
        <w:t>stem model is (are) the virtual machines that will be created by the virtual server. These virtual machines will be able to support the following operating systems:</w:t>
      </w:r>
    </w:p>
    <w:p w:rsidR="00974A07" w:rsidRPr="00A87F01" w:rsidRDefault="00175614">
      <w:pPr>
        <w:pStyle w:val="normal"/>
        <w:numPr>
          <w:ilvl w:val="0"/>
          <w:numId w:val="4"/>
        </w:numPr>
        <w:ind w:hanging="359"/>
        <w:contextualSpacing/>
        <w:rPr>
          <w:rFonts w:asciiTheme="minorHAnsi" w:hAnsiTheme="minorHAnsi"/>
          <w:szCs w:val="22"/>
        </w:rPr>
      </w:pPr>
      <w:proofErr w:type="spellStart"/>
      <w:r w:rsidRPr="00A87F01">
        <w:rPr>
          <w:rFonts w:asciiTheme="minorHAnsi" w:hAnsiTheme="minorHAnsi"/>
          <w:szCs w:val="22"/>
        </w:rPr>
        <w:t>Debian</w:t>
      </w:r>
      <w:proofErr w:type="spellEnd"/>
    </w:p>
    <w:p w:rsidR="00974A07" w:rsidRPr="00A87F01" w:rsidRDefault="00175614">
      <w:pPr>
        <w:pStyle w:val="normal"/>
        <w:numPr>
          <w:ilvl w:val="0"/>
          <w:numId w:val="4"/>
        </w:numPr>
        <w:ind w:hanging="359"/>
        <w:contextualSpacing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szCs w:val="22"/>
        </w:rPr>
        <w:t>Windows</w:t>
      </w:r>
    </w:p>
    <w:p w:rsidR="00974A07" w:rsidRPr="00A87F01" w:rsidRDefault="00175614">
      <w:pPr>
        <w:pStyle w:val="normal"/>
        <w:numPr>
          <w:ilvl w:val="0"/>
          <w:numId w:val="4"/>
        </w:numPr>
        <w:ind w:hanging="359"/>
        <w:contextualSpacing/>
        <w:rPr>
          <w:rFonts w:asciiTheme="minorHAnsi" w:hAnsiTheme="minorHAnsi"/>
          <w:szCs w:val="22"/>
        </w:rPr>
      </w:pPr>
      <w:proofErr w:type="spellStart"/>
      <w:r w:rsidRPr="00A87F01">
        <w:rPr>
          <w:rFonts w:asciiTheme="minorHAnsi" w:hAnsiTheme="minorHAnsi"/>
          <w:szCs w:val="22"/>
        </w:rPr>
        <w:t>Slackware</w:t>
      </w:r>
      <w:proofErr w:type="spellEnd"/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>The customer will be able to choose the specifications for the ho</w:t>
      </w:r>
      <w:r w:rsidRPr="00A87F01">
        <w:rPr>
          <w:rFonts w:asciiTheme="minorHAnsi" w:hAnsiTheme="minorHAnsi"/>
          <w:szCs w:val="22"/>
          <w:lang w:val="en-GB"/>
        </w:rPr>
        <w:t>st th</w:t>
      </w:r>
      <w:r w:rsidR="00E67DF4">
        <w:rPr>
          <w:rFonts w:asciiTheme="minorHAnsi" w:hAnsiTheme="minorHAnsi"/>
          <w:szCs w:val="22"/>
          <w:lang w:val="en-GB"/>
        </w:rPr>
        <w:t>ey want to buy. Of course there wi</w:t>
      </w:r>
      <w:r w:rsidRPr="00A87F01">
        <w:rPr>
          <w:rFonts w:asciiTheme="minorHAnsi" w:hAnsiTheme="minorHAnsi"/>
          <w:szCs w:val="22"/>
          <w:lang w:val="en-GB"/>
        </w:rPr>
        <w:t xml:space="preserve">ll be differences in cost per operating system, although this will not be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discribed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here.</w:t>
      </w:r>
    </w:p>
    <w:p w:rsidR="00974A07" w:rsidRPr="00A87F01" w:rsidRDefault="00175614">
      <w:pPr>
        <w:pStyle w:val="normal"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noProof/>
          <w:szCs w:val="22"/>
        </w:rPr>
        <w:lastRenderedPageBreak/>
        <w:drawing>
          <wp:inline distT="114300" distB="114300" distL="114300" distR="114300">
            <wp:extent cx="5943600" cy="58547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</w:rPr>
      </w:pPr>
      <w:r w:rsidRPr="00A87F01">
        <w:rPr>
          <w:rFonts w:asciiTheme="minorHAnsi" w:hAnsiTheme="minorHAnsi"/>
          <w:szCs w:val="22"/>
        </w:rPr>
        <w:br w:type="page"/>
      </w:r>
    </w:p>
    <w:p w:rsidR="00974A07" w:rsidRPr="00A87F01" w:rsidRDefault="00974A07">
      <w:pPr>
        <w:pStyle w:val="normal"/>
        <w:rPr>
          <w:rFonts w:asciiTheme="minorHAnsi" w:hAnsiTheme="minorHAnsi"/>
          <w:sz w:val="28"/>
          <w:szCs w:val="28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b/>
          <w:sz w:val="28"/>
          <w:szCs w:val="28"/>
          <w:lang w:val="en-GB"/>
        </w:rPr>
        <w:t>Network Design:</w:t>
      </w:r>
      <w:r w:rsidRPr="00A87F01">
        <w:rPr>
          <w:rFonts w:asciiTheme="minorHAnsi" w:hAnsiTheme="minorHAnsi"/>
          <w:b/>
          <w:szCs w:val="22"/>
          <w:lang w:val="en-GB"/>
        </w:rPr>
        <w:br/>
      </w:r>
      <w:r w:rsidRPr="00A87F01">
        <w:rPr>
          <w:rFonts w:asciiTheme="minorHAnsi" w:hAnsiTheme="minorHAnsi"/>
          <w:b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t xml:space="preserve">In the schematic below you can find detailed information about the network setup. All the way on the left </w:t>
      </w:r>
      <w:r w:rsidRPr="00A87F01">
        <w:rPr>
          <w:rFonts w:asciiTheme="minorHAnsi" w:hAnsiTheme="minorHAnsi"/>
          <w:szCs w:val="22"/>
          <w:lang w:val="en-GB"/>
        </w:rPr>
        <w:t xml:space="preserve">side of the diagram there are a number of “clients.” These clients are customers on any kind of devices. These clients can then connect to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website to browse on the website and order a server. 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br/>
        <w:t>The computer that hosts the website is connected</w:t>
      </w:r>
      <w:r w:rsidRPr="00A87F01">
        <w:rPr>
          <w:rFonts w:asciiTheme="minorHAnsi" w:hAnsiTheme="minorHAnsi"/>
          <w:szCs w:val="22"/>
          <w:lang w:val="en-GB"/>
        </w:rPr>
        <w:t xml:space="preserve"> to a local area network. Within this network there are 5 categories of machines. First off the webhosting machine, this is the machine that hosts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website and communicates with the database and hypervisor machine.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br/>
        <w:t>The next part of the networ</w:t>
      </w:r>
      <w:r w:rsidRPr="00A87F01">
        <w:rPr>
          <w:rFonts w:asciiTheme="minorHAnsi" w:hAnsiTheme="minorHAnsi"/>
          <w:szCs w:val="22"/>
          <w:lang w:val="en-GB"/>
        </w:rPr>
        <w:t>k is the database machine. This machine is dedicated to database coverage and making sure all data is processed quickly.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br/>
        <w:t xml:space="preserve">Then there is the backup server. All data and virtual machines that have the daily backup package are backed up to this machine. 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szCs w:val="22"/>
          <w:lang w:val="en-GB"/>
        </w:rPr>
        <w:br/>
        <w:t>Fin</w:t>
      </w:r>
      <w:r w:rsidRPr="00A87F01">
        <w:rPr>
          <w:rFonts w:asciiTheme="minorHAnsi" w:hAnsiTheme="minorHAnsi"/>
          <w:szCs w:val="22"/>
          <w:lang w:val="en-GB"/>
        </w:rPr>
        <w:t>ally there is the hypervisor. This is the machine that creates new virtual machines as requested by the user. Technically this isn’t just one machine, it is a node of servers that combine their power. This greatly improves the flexibility and scalability o</w:t>
      </w:r>
      <w:r w:rsidRPr="00A87F01">
        <w:rPr>
          <w:rFonts w:asciiTheme="minorHAnsi" w:hAnsiTheme="minorHAnsi"/>
          <w:szCs w:val="22"/>
          <w:lang w:val="en-GB"/>
        </w:rPr>
        <w:t>f the overall system.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>The last machine all the way to the right in the diagram is a server node which holds an exact copy of all Virtual servers with the high availability package. This way if anything happens to the Virtual server it can be restored inst</w:t>
      </w:r>
      <w:r w:rsidRPr="00A87F01">
        <w:rPr>
          <w:rFonts w:asciiTheme="minorHAnsi" w:hAnsiTheme="minorHAnsi"/>
          <w:szCs w:val="22"/>
          <w:lang w:val="en-GB"/>
        </w:rPr>
        <w:t>antly by switching over to the secondary server.</w:t>
      </w:r>
      <w:r w:rsidRPr="00A87F01">
        <w:rPr>
          <w:rFonts w:asciiTheme="minorHAnsi" w:hAnsiTheme="minorHAnsi"/>
          <w:szCs w:val="22"/>
          <w:lang w:val="en-GB"/>
        </w:rPr>
        <w:br/>
      </w:r>
      <w:r w:rsidRPr="00A87F01">
        <w:rPr>
          <w:rFonts w:asciiTheme="minorHAnsi" w:hAnsiTheme="minorHAnsi"/>
          <w:noProof/>
          <w:szCs w:val="22"/>
        </w:rPr>
        <w:drawing>
          <wp:inline distT="114300" distB="114300" distL="114300" distR="114300">
            <wp:extent cx="6415088" cy="2092475"/>
            <wp:effectExtent l="0" t="0" r="0" b="0"/>
            <wp:docPr id="4" name="image02.png" descr="Archimate recommend netwo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rchimate recommend network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09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br w:type="page"/>
      </w:r>
    </w:p>
    <w:p w:rsidR="00974A07" w:rsidRPr="00A87F01" w:rsidRDefault="00175614">
      <w:pPr>
        <w:pStyle w:val="normal"/>
        <w:rPr>
          <w:rFonts w:asciiTheme="minorHAnsi" w:hAnsiTheme="minorHAnsi"/>
          <w:sz w:val="28"/>
          <w:szCs w:val="28"/>
          <w:lang w:val="en-GB"/>
        </w:rPr>
      </w:pPr>
      <w:r w:rsidRPr="00A87F01">
        <w:rPr>
          <w:rFonts w:asciiTheme="minorHAnsi" w:hAnsiTheme="minorHAnsi"/>
          <w:b/>
          <w:sz w:val="28"/>
          <w:szCs w:val="28"/>
          <w:lang w:val="en-GB"/>
        </w:rPr>
        <w:lastRenderedPageBreak/>
        <w:t>IP Plan: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Seeing as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has at least 50.000 customers, with at least 1 server each, there must be at least 65.000 </w:t>
      </w:r>
      <w:proofErr w:type="spellStart"/>
      <w:r w:rsidRPr="00A87F01">
        <w:rPr>
          <w:rFonts w:asciiTheme="minorHAnsi" w:hAnsiTheme="minorHAnsi"/>
          <w:szCs w:val="22"/>
          <w:lang w:val="en-GB"/>
        </w:rPr>
        <w:t>ip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addresses available in the network infrastructure. This is a massive amount, and must be segmented properly to ensure the network won’t be suff</w:t>
      </w:r>
      <w:r w:rsidRPr="00A87F01">
        <w:rPr>
          <w:rFonts w:asciiTheme="minorHAnsi" w:hAnsiTheme="minorHAnsi"/>
          <w:szCs w:val="22"/>
          <w:lang w:val="en-GB"/>
        </w:rPr>
        <w:t>ering from congestion and traffic does not slow down.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proofErr w:type="spellStart"/>
      <w:r w:rsidRPr="00A87F01">
        <w:rPr>
          <w:rFonts w:asciiTheme="minorHAnsi" w:hAnsiTheme="minorHAnsi"/>
          <w:szCs w:val="22"/>
          <w:lang w:val="en-GB"/>
        </w:rPr>
        <w:t>Subnetting</w:t>
      </w:r>
      <w:proofErr w:type="spellEnd"/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To be able to use all of the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ip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addresses required, we need a class B network with several different subnets. A class B network has a total maximum number of 65536 addresses minus 2.</w:t>
      </w:r>
    </w:p>
    <w:p w:rsidR="00974A07" w:rsidRPr="00A87F01" w:rsidRDefault="00974A07">
      <w:pPr>
        <w:pStyle w:val="normal"/>
        <w:rPr>
          <w:rFonts w:asciiTheme="minorHAnsi" w:hAnsiTheme="minorHAnsi"/>
          <w:szCs w:val="22"/>
          <w:lang w:val="en-GB"/>
        </w:rPr>
      </w:pPr>
    </w:p>
    <w:p w:rsidR="00974A07" w:rsidRPr="00A87F01" w:rsidRDefault="00175614">
      <w:pPr>
        <w:pStyle w:val="normal"/>
        <w:rPr>
          <w:rFonts w:asciiTheme="minorHAnsi" w:hAnsiTheme="minorHAnsi"/>
          <w:szCs w:val="22"/>
          <w:lang w:val="en-GB"/>
        </w:rPr>
      </w:pPr>
      <w:r w:rsidRPr="00A87F01">
        <w:rPr>
          <w:rFonts w:asciiTheme="minorHAnsi" w:hAnsiTheme="minorHAnsi"/>
          <w:szCs w:val="22"/>
          <w:lang w:val="en-GB"/>
        </w:rPr>
        <w:t xml:space="preserve">There </w:t>
      </w:r>
      <w:r w:rsidRPr="00A87F01">
        <w:rPr>
          <w:rFonts w:asciiTheme="minorHAnsi" w:hAnsiTheme="minorHAnsi"/>
          <w:szCs w:val="22"/>
          <w:lang w:val="en-GB"/>
        </w:rPr>
        <w:t xml:space="preserve">should first of all be a division between the customer servers and the virtualised servers that </w:t>
      </w:r>
      <w:proofErr w:type="spellStart"/>
      <w:r w:rsidRPr="00A87F01">
        <w:rPr>
          <w:rFonts w:asciiTheme="minorHAnsi" w:hAnsiTheme="minorHAnsi"/>
          <w:szCs w:val="22"/>
          <w:lang w:val="en-GB"/>
        </w:rPr>
        <w:t>Plaintech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uses for their own business ends (</w:t>
      </w:r>
      <w:proofErr w:type="spellStart"/>
      <w:r w:rsidRPr="00A87F01">
        <w:rPr>
          <w:rFonts w:asciiTheme="minorHAnsi" w:hAnsiTheme="minorHAnsi"/>
          <w:szCs w:val="22"/>
          <w:lang w:val="en-GB"/>
        </w:rPr>
        <w:t>ie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, </w:t>
      </w:r>
      <w:proofErr w:type="spellStart"/>
      <w:r w:rsidRPr="00A87F01">
        <w:rPr>
          <w:rFonts w:asciiTheme="minorHAnsi" w:hAnsiTheme="minorHAnsi"/>
          <w:szCs w:val="22"/>
          <w:lang w:val="en-GB"/>
        </w:rPr>
        <w:t>webserver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, databases etc). On top of that, both of these ranges should be </w:t>
      </w:r>
      <w:proofErr w:type="spellStart"/>
      <w:r w:rsidRPr="00A87F01">
        <w:rPr>
          <w:rFonts w:asciiTheme="minorHAnsi" w:hAnsiTheme="minorHAnsi"/>
          <w:szCs w:val="22"/>
          <w:lang w:val="en-GB"/>
        </w:rPr>
        <w:t>seperate</w:t>
      </w:r>
      <w:proofErr w:type="spellEnd"/>
      <w:r w:rsidRPr="00A87F01">
        <w:rPr>
          <w:rFonts w:asciiTheme="minorHAnsi" w:hAnsiTheme="minorHAnsi"/>
          <w:szCs w:val="22"/>
          <w:lang w:val="en-GB"/>
        </w:rPr>
        <w:t xml:space="preserve"> from the range of physical se</w:t>
      </w:r>
      <w:r w:rsidRPr="00A87F01">
        <w:rPr>
          <w:rFonts w:asciiTheme="minorHAnsi" w:hAnsiTheme="minorHAnsi"/>
          <w:szCs w:val="22"/>
          <w:lang w:val="en-GB"/>
        </w:rPr>
        <w:t>rvers on which KVM runs.</w:t>
      </w:r>
    </w:p>
    <w:sectPr w:rsidR="00974A07" w:rsidRPr="00A87F01" w:rsidSect="00974A07">
      <w:headerReference w:type="default" r:id="rId10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14" w:rsidRDefault="00175614" w:rsidP="00974A07">
      <w:pPr>
        <w:spacing w:line="240" w:lineRule="auto"/>
      </w:pPr>
      <w:r>
        <w:separator/>
      </w:r>
    </w:p>
  </w:endnote>
  <w:endnote w:type="continuationSeparator" w:id="0">
    <w:p w:rsidR="00175614" w:rsidRDefault="00175614" w:rsidP="0097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14" w:rsidRDefault="00175614" w:rsidP="00974A07">
      <w:pPr>
        <w:spacing w:line="240" w:lineRule="auto"/>
      </w:pPr>
      <w:r>
        <w:separator/>
      </w:r>
    </w:p>
  </w:footnote>
  <w:footnote w:type="continuationSeparator" w:id="0">
    <w:p w:rsidR="00175614" w:rsidRDefault="00175614" w:rsidP="00974A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A07" w:rsidRDefault="00175614">
    <w:pPr>
      <w:pStyle w:val="normal"/>
    </w:pPr>
    <w:r>
      <w:rPr>
        <w:rFonts w:ascii="Calibri" w:eastAsia="Calibri" w:hAnsi="Calibri" w:cs="Calibri"/>
        <w:i/>
        <w:sz w:val="18"/>
      </w:rPr>
      <w:t xml:space="preserve">Project: </w:t>
    </w:r>
    <w:proofErr w:type="spellStart"/>
    <w:r>
      <w:rPr>
        <w:rFonts w:ascii="Calibri" w:eastAsia="Calibri" w:hAnsi="Calibri" w:cs="Calibri"/>
        <w:i/>
        <w:sz w:val="18"/>
      </w:rPr>
      <w:t>Virtualisation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4781550</wp:posOffset>
          </wp:positionH>
          <wp:positionV relativeFrom="paragraph">
            <wp:posOffset>123825</wp:posOffset>
          </wp:positionV>
          <wp:extent cx="1357630" cy="556260"/>
          <wp:effectExtent l="0" t="0" r="0" b="0"/>
          <wp:wrapTopAndBottom distT="0" distB="0"/>
          <wp:docPr id="2" name="image01.png" descr="ITopia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Topia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7630" cy="556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790"/>
    <w:multiLevelType w:val="multilevel"/>
    <w:tmpl w:val="39782AC8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BA85529"/>
    <w:multiLevelType w:val="multilevel"/>
    <w:tmpl w:val="C03410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00E3BD8"/>
    <w:multiLevelType w:val="multilevel"/>
    <w:tmpl w:val="56F20D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24F38E7"/>
    <w:multiLevelType w:val="multilevel"/>
    <w:tmpl w:val="64E2947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A07"/>
    <w:rsid w:val="00175614"/>
    <w:rsid w:val="006F57D5"/>
    <w:rsid w:val="007611C4"/>
    <w:rsid w:val="00974A07"/>
    <w:rsid w:val="00A87F01"/>
    <w:rsid w:val="00E6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normal"/>
    <w:next w:val="normal"/>
    <w:rsid w:val="00974A0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normal"/>
    <w:next w:val="normal"/>
    <w:rsid w:val="00974A0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normal"/>
    <w:next w:val="normal"/>
    <w:rsid w:val="00974A0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normal"/>
    <w:next w:val="normal"/>
    <w:rsid w:val="00974A0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rsid w:val="00974A0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rsid w:val="00974A0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974A07"/>
  </w:style>
  <w:style w:type="table" w:customStyle="1" w:styleId="TableNormal">
    <w:name w:val="Table Normal"/>
    <w:rsid w:val="00974A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974A0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el">
    <w:name w:val="Subtitle"/>
    <w:basedOn w:val="normal"/>
    <w:next w:val="normal"/>
    <w:rsid w:val="00974A0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74A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74A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74A07"/>
    <w:tblPr>
      <w:tblStyleRowBandSize w:val="1"/>
      <w:tblStyleColBandSize w:val="1"/>
      <w:tblCellMar>
        <w:top w:w="0" w:type="dxa"/>
        <w:left w:w="42" w:type="dxa"/>
        <w:bottom w:w="0" w:type="dxa"/>
        <w:right w:w="42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87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7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Technical Design.docx</vt:lpstr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Design.docx</dc:title>
  <dc:creator>William</dc:creator>
  <cp:lastModifiedBy>William</cp:lastModifiedBy>
  <cp:revision>4</cp:revision>
  <dcterms:created xsi:type="dcterms:W3CDTF">2014-09-17T12:41:00Z</dcterms:created>
  <dcterms:modified xsi:type="dcterms:W3CDTF">2014-09-17T12:56:00Z</dcterms:modified>
</cp:coreProperties>
</file>