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772" w:rsidRDefault="00386BB2" w:rsidP="00AF2736">
      <w:pPr>
        <w:ind w:firstLine="708"/>
        <w:rPr>
          <w:rFonts w:ascii="Arial" w:hAnsi="Arial" w:cs="Arial"/>
          <w:color w:val="222222"/>
          <w:shd w:val="clear" w:color="auto" w:fill="FFFFFF"/>
        </w:rPr>
      </w:pPr>
      <w:r w:rsidRPr="00AF2736">
        <w:rPr>
          <w:rFonts w:ascii="Arial" w:hAnsi="Arial" w:cs="Arial"/>
          <w:color w:val="222222"/>
          <w:shd w:val="clear" w:color="auto" w:fill="FFFFFF"/>
        </w:rPr>
        <w:t xml:space="preserve">O ano de 2017 ficou marcado como o dos ataques cibernéticos em larga escala, com casos sequenciais de ações que paralisaram serviços variados e ocasionaram prejuízos financeiros e operacionais a empresas e cidadãos em todo o mundo. Sem dúvida, o mais notório foi o do </w:t>
      </w:r>
      <w:proofErr w:type="spellStart"/>
      <w:r w:rsidRPr="00AF2736">
        <w:rPr>
          <w:rFonts w:ascii="Arial" w:hAnsi="Arial" w:cs="Arial"/>
          <w:color w:val="222222"/>
          <w:shd w:val="clear" w:color="auto" w:fill="FFFFFF"/>
        </w:rPr>
        <w:t>ransomware</w:t>
      </w:r>
      <w:proofErr w:type="spellEnd"/>
      <w:r w:rsidRPr="00AF2736">
        <w:rPr>
          <w:rFonts w:ascii="Arial" w:hAnsi="Arial" w:cs="Arial"/>
          <w:color w:val="222222"/>
          <w:shd w:val="clear" w:color="auto" w:fill="FFFFFF"/>
        </w:rPr>
        <w:t xml:space="preserve"> – tipo de arquivo malicioso que sequestra os dados da vítima em troca de um pagamento de resgate em </w:t>
      </w:r>
      <w:proofErr w:type="spellStart"/>
      <w:r w:rsidRPr="00AF2736">
        <w:rPr>
          <w:rFonts w:ascii="Arial" w:hAnsi="Arial" w:cs="Arial"/>
          <w:color w:val="222222"/>
          <w:shd w:val="clear" w:color="auto" w:fill="FFFFFF"/>
        </w:rPr>
        <w:t>criptomoedas</w:t>
      </w:r>
      <w:proofErr w:type="spellEnd"/>
      <w:r w:rsidRPr="00AF2736">
        <w:rPr>
          <w:rFonts w:ascii="Arial" w:hAnsi="Arial" w:cs="Arial"/>
          <w:color w:val="222222"/>
          <w:shd w:val="clear" w:color="auto" w:fill="FFFFFF"/>
        </w:rPr>
        <w:t xml:space="preserve"> – </w:t>
      </w:r>
      <w:proofErr w:type="spellStart"/>
      <w:r w:rsidRPr="00AF2736">
        <w:rPr>
          <w:rFonts w:ascii="Arial" w:hAnsi="Arial" w:cs="Arial"/>
          <w:color w:val="222222"/>
          <w:shd w:val="clear" w:color="auto" w:fill="FFFFFF"/>
        </w:rPr>
        <w:t>Wannacry</w:t>
      </w:r>
      <w:proofErr w:type="spellEnd"/>
      <w:r w:rsidRPr="00AF2736">
        <w:rPr>
          <w:rFonts w:ascii="Arial" w:hAnsi="Arial" w:cs="Arial"/>
          <w:color w:val="222222"/>
          <w:shd w:val="clear" w:color="auto" w:fill="FFFFFF"/>
        </w:rPr>
        <w:t>, que infectou mais de 250 mil computadores em 150 países durante o mês de maio (Prado, 2018)</w:t>
      </w:r>
      <w:r w:rsidR="00AF2736" w:rsidRPr="00AF2736">
        <w:rPr>
          <w:rFonts w:ascii="Arial" w:hAnsi="Arial" w:cs="Arial"/>
          <w:color w:val="222222"/>
          <w:shd w:val="clear" w:color="auto" w:fill="FFFFFF"/>
        </w:rPr>
        <w:t>.</w:t>
      </w:r>
    </w:p>
    <w:p w:rsidR="00DA6DF9" w:rsidRPr="001C2AE9" w:rsidRDefault="00DA6DF9" w:rsidP="00AF2736">
      <w:pPr>
        <w:ind w:firstLine="708"/>
        <w:rPr>
          <w:rFonts w:ascii="Arial" w:hAnsi="Arial" w:cs="Arial"/>
          <w:color w:val="222222"/>
          <w:shd w:val="clear" w:color="auto" w:fill="FFFFFF"/>
        </w:rPr>
      </w:pPr>
      <w:r w:rsidRPr="001C2AE9">
        <w:rPr>
          <w:rFonts w:ascii="Arial" w:hAnsi="Arial" w:cs="Arial"/>
          <w:color w:val="222222"/>
          <w:shd w:val="clear" w:color="auto" w:fill="FFFFFF"/>
        </w:rPr>
        <w:t xml:space="preserve">Em outubro, o vírus </w:t>
      </w:r>
      <w:proofErr w:type="spellStart"/>
      <w:r w:rsidRPr="001C2AE9">
        <w:rPr>
          <w:rFonts w:ascii="Arial" w:hAnsi="Arial" w:cs="Arial"/>
          <w:color w:val="222222"/>
          <w:shd w:val="clear" w:color="auto" w:fill="FFFFFF"/>
        </w:rPr>
        <w:t>Bad</w:t>
      </w:r>
      <w:proofErr w:type="spellEnd"/>
      <w:r w:rsidRPr="001C2AE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1C2AE9">
        <w:rPr>
          <w:rFonts w:ascii="Arial" w:hAnsi="Arial" w:cs="Arial"/>
          <w:color w:val="222222"/>
          <w:shd w:val="clear" w:color="auto" w:fill="FFFFFF"/>
        </w:rPr>
        <w:t>Rabbit</w:t>
      </w:r>
      <w:proofErr w:type="spellEnd"/>
      <w:r w:rsidRPr="001C2AE9">
        <w:rPr>
          <w:rFonts w:ascii="Arial" w:hAnsi="Arial" w:cs="Arial"/>
          <w:color w:val="222222"/>
          <w:shd w:val="clear" w:color="auto" w:fill="FFFFFF"/>
        </w:rPr>
        <w:t xml:space="preserve"> chegou a causar atrasos em um aeroporto ucraniano porque os funcionários processaram dados manualmente, além de afetar diversos meios de comunicação na Rússia. O </w:t>
      </w:r>
      <w:proofErr w:type="spellStart"/>
      <w:r w:rsidRPr="001C2AE9">
        <w:rPr>
          <w:rFonts w:ascii="Arial" w:hAnsi="Arial" w:cs="Arial"/>
          <w:color w:val="222222"/>
          <w:shd w:val="clear" w:color="auto" w:fill="FFFFFF"/>
        </w:rPr>
        <w:t>Bad</w:t>
      </w:r>
      <w:proofErr w:type="spellEnd"/>
      <w:r w:rsidRPr="001C2AE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1C2AE9">
        <w:rPr>
          <w:rFonts w:ascii="Arial" w:hAnsi="Arial" w:cs="Arial"/>
          <w:color w:val="222222"/>
          <w:shd w:val="clear" w:color="auto" w:fill="FFFFFF"/>
        </w:rPr>
        <w:t>Rabbit</w:t>
      </w:r>
      <w:proofErr w:type="spellEnd"/>
      <w:r w:rsidRPr="001C2AE9">
        <w:rPr>
          <w:rFonts w:ascii="Arial" w:hAnsi="Arial" w:cs="Arial"/>
          <w:color w:val="222222"/>
          <w:shd w:val="clear" w:color="auto" w:fill="FFFFFF"/>
        </w:rPr>
        <w:t xml:space="preserve"> infectou os computadores por meio de uma falsa instalação do Adobe Flash. Quando a vítima executa o arquivo baixado, o computador passava por um processo de criptografia</w:t>
      </w:r>
      <w:r w:rsidR="001C2AE9" w:rsidRPr="001C2AE9">
        <w:rPr>
          <w:rFonts w:ascii="Arial" w:hAnsi="Arial" w:cs="Arial"/>
          <w:color w:val="222222"/>
          <w:shd w:val="clear" w:color="auto" w:fill="FFFFFF"/>
        </w:rPr>
        <w:t xml:space="preserve"> (Barros, 2018).</w:t>
      </w:r>
    </w:p>
    <w:p w:rsidR="00AF2736" w:rsidRPr="00AF2736" w:rsidRDefault="00AF2736" w:rsidP="00AF2736">
      <w:pPr>
        <w:ind w:firstLine="708"/>
        <w:rPr>
          <w:rFonts w:ascii="Arial" w:hAnsi="Arial" w:cs="Arial"/>
        </w:rPr>
      </w:pPr>
      <w:bookmarkStart w:id="0" w:name="_GoBack"/>
      <w:bookmarkEnd w:id="0"/>
    </w:p>
    <w:sectPr w:rsidR="00AF2736" w:rsidRPr="00AF2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B2"/>
    <w:rsid w:val="001C2AE9"/>
    <w:rsid w:val="00386BB2"/>
    <w:rsid w:val="00AF2736"/>
    <w:rsid w:val="00BC1772"/>
    <w:rsid w:val="00DA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6EEF"/>
  <w15:chartTrackingRefBased/>
  <w15:docId w15:val="{95025BC7-A66B-4B14-A5A9-99445B45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Stevanato</dc:creator>
  <cp:keywords/>
  <dc:description/>
  <cp:lastModifiedBy>Thiago Stevanato</cp:lastModifiedBy>
  <cp:revision>2</cp:revision>
  <dcterms:created xsi:type="dcterms:W3CDTF">2018-04-05T18:31:00Z</dcterms:created>
  <dcterms:modified xsi:type="dcterms:W3CDTF">2018-04-05T21:07:00Z</dcterms:modified>
</cp:coreProperties>
</file>