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59" w:rsidRPr="007C2BC2" w:rsidRDefault="00DE4259" w:rsidP="007C2B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7C2BC2">
        <w:rPr>
          <w:rFonts w:ascii="Times New Roman" w:hAnsi="Times New Roman" w:cs="Times New Roman"/>
          <w:sz w:val="28"/>
          <w:szCs w:val="24"/>
        </w:rPr>
        <w:t>Metode</w:t>
      </w:r>
      <w:proofErr w:type="spellEnd"/>
      <w:r w:rsidRPr="007C2BC2">
        <w:rPr>
          <w:rFonts w:ascii="Times New Roman" w:hAnsi="Times New Roman" w:cs="Times New Roman"/>
          <w:sz w:val="28"/>
          <w:szCs w:val="24"/>
        </w:rPr>
        <w:t xml:space="preserve"> Ziegler Nichols</w:t>
      </w:r>
    </w:p>
    <w:p w:rsidR="00DE4259" w:rsidRPr="00DE4259" w:rsidRDefault="00DE4259" w:rsidP="00DE4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Ziegler Nichols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E4259" w:rsidRPr="00DE4259" w:rsidRDefault="00DE4259" w:rsidP="003D45E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4259">
        <w:rPr>
          <w:rFonts w:ascii="Times New Roman" w:hAnsi="Times New Roman" w:cs="Times New Roman"/>
          <w:sz w:val="24"/>
        </w:rPr>
        <w:t>Tuning Ziegler Nichols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merupakan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salah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satu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metode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penentuan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DE4259">
        <w:rPr>
          <w:rFonts w:ascii="Times New Roman" w:hAnsi="Times New Roman" w:cs="Times New Roman"/>
          <w:sz w:val="24"/>
        </w:rPr>
        <w:t>kontroler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PID, </w:t>
      </w:r>
      <w:proofErr w:type="spellStart"/>
      <w:r w:rsidRPr="00DE4259">
        <w:rPr>
          <w:rFonts w:ascii="Times New Roman" w:hAnsi="Times New Roman" w:cs="Times New Roman"/>
          <w:sz w:val="24"/>
        </w:rPr>
        <w:t>dimana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nilai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PID </w:t>
      </w:r>
      <w:proofErr w:type="spellStart"/>
      <w:r w:rsidRPr="00DE4259">
        <w:rPr>
          <w:rFonts w:ascii="Times New Roman" w:hAnsi="Times New Roman" w:cs="Times New Roman"/>
          <w:sz w:val="24"/>
        </w:rPr>
        <w:t>didapatkan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dari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hasil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percobaan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dengan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memasukan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unit-step. </w:t>
      </w:r>
      <w:proofErr w:type="spellStart"/>
      <w:r w:rsidRPr="00DE4259">
        <w:rPr>
          <w:rFonts w:ascii="Times New Roman" w:hAnsi="Times New Roman" w:cs="Times New Roman"/>
          <w:sz w:val="24"/>
        </w:rPr>
        <w:t>Hasil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dari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percobaan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E425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terbentuk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kurva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4259">
        <w:rPr>
          <w:rFonts w:ascii="Times New Roman" w:hAnsi="Times New Roman" w:cs="Times New Roman"/>
          <w:sz w:val="24"/>
        </w:rPr>
        <w:t>huruf</w:t>
      </w:r>
      <w:proofErr w:type="spellEnd"/>
      <w:r w:rsidRPr="00DE4259">
        <w:rPr>
          <w:rFonts w:ascii="Times New Roman" w:hAnsi="Times New Roman" w:cs="Times New Roman"/>
          <w:sz w:val="24"/>
        </w:rPr>
        <w:t xml:space="preserve"> S. </w:t>
      </w:r>
      <w:proofErr w:type="spellStart"/>
      <w:r>
        <w:rPr>
          <w:rFonts w:ascii="Times New Roman" w:hAnsi="Times New Roman" w:cs="Times New Roman"/>
          <w:sz w:val="24"/>
        </w:rPr>
        <w:t>Kurva</w:t>
      </w:r>
      <w:proofErr w:type="spellEnd"/>
      <w:r>
        <w:rPr>
          <w:rFonts w:ascii="Times New Roman" w:hAnsi="Times New Roman" w:cs="Times New Roman"/>
          <w:sz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</w:rPr>
        <w:t>ditunjukan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 w:rsidRPr="00DE4259">
        <w:rPr>
          <w:rFonts w:ascii="Times New Roman" w:hAnsi="Times New Roman" w:cs="Times New Roman"/>
          <w:sz w:val="24"/>
        </w:rPr>
        <w:t>.</w:t>
      </w:r>
    </w:p>
    <w:p w:rsidR="00DE4259" w:rsidRDefault="00DE4259" w:rsidP="00DE42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9E1">
        <w:rPr>
          <w:noProof/>
          <w:lang w:eastAsia="en-GB"/>
        </w:rPr>
        <w:drawing>
          <wp:inline distT="0" distB="0" distL="0" distR="0" wp14:anchorId="4F09A4D7" wp14:editId="4005AAF7">
            <wp:extent cx="3238500" cy="2114550"/>
            <wp:effectExtent l="0" t="0" r="0" b="0"/>
            <wp:docPr id="20" name="Picture 20" descr="D:\dokumen fani\Bismillah TA\gambar\kurva 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D:\dokumen fani\Bismillah TA\gambar\kurva 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59" w:rsidRDefault="00DE4259" w:rsidP="001624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947C94" w:rsidRDefault="0045004D" w:rsidP="007C2BC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259">
        <w:rPr>
          <w:rFonts w:ascii="Times New Roman" w:hAnsi="Times New Roman" w:cs="Times New Roman"/>
          <w:sz w:val="24"/>
          <w:szCs w:val="24"/>
        </w:rPr>
        <w:t xml:space="preserve">(L) </w:t>
      </w:r>
      <w:proofErr w:type="spellStart"/>
      <w:r w:rsidR="00DE42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4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E4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259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25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="00DE42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</w:t>
      </w:r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tangens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tangens</w:t>
      </w:r>
      <w:r w:rsidR="007C2BC2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7C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B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BC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7C2BC2">
        <w:rPr>
          <w:rFonts w:ascii="Times New Roman" w:hAnsi="Times New Roman" w:cs="Times New Roman"/>
          <w:sz w:val="24"/>
          <w:szCs w:val="24"/>
        </w:rPr>
        <w:t xml:space="preserve"> axis </w:t>
      </w:r>
      <w:proofErr w:type="spellStart"/>
      <w:r w:rsidR="007C2B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C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B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</w:t>
      </w:r>
      <w:r w:rsidR="007C2BC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C2B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2BC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7C2BC2">
        <w:rPr>
          <w:rFonts w:ascii="Times New Roman" w:hAnsi="Times New Roman" w:cs="Times New Roman"/>
          <w:sz w:val="24"/>
          <w:szCs w:val="24"/>
        </w:rPr>
        <w:t>t) = 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2BC2" w:rsidRPr="007C2BC2" w:rsidRDefault="007C2BC2" w:rsidP="007C2B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C2BC2">
        <w:rPr>
          <w:rFonts w:ascii="Times New Roman" w:hAnsi="Times New Roman" w:cs="Times New Roman"/>
          <w:sz w:val="24"/>
        </w:rPr>
        <w:t>Setelah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parameter L </w:t>
      </w:r>
      <w:proofErr w:type="spellStart"/>
      <w:r w:rsidRPr="007C2BC2">
        <w:rPr>
          <w:rFonts w:ascii="Times New Roman" w:hAnsi="Times New Roman" w:cs="Times New Roman"/>
          <w:sz w:val="24"/>
        </w:rPr>
        <w:t>dan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T </w:t>
      </w:r>
      <w:proofErr w:type="spellStart"/>
      <w:r w:rsidRPr="007C2BC2">
        <w:rPr>
          <w:rFonts w:ascii="Times New Roman" w:hAnsi="Times New Roman" w:cs="Times New Roman"/>
          <w:sz w:val="24"/>
        </w:rPr>
        <w:t>didapatkan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maka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nilai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2BC2">
        <w:rPr>
          <w:rFonts w:ascii="Times New Roman" w:hAnsi="Times New Roman" w:cs="Times New Roman"/>
          <w:sz w:val="24"/>
        </w:rPr>
        <w:t>Kp</w:t>
      </w:r>
      <w:proofErr w:type="spellEnd"/>
      <w:proofErr w:type="gramEnd"/>
      <w:r w:rsidRPr="007C2B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2BC2">
        <w:rPr>
          <w:rFonts w:ascii="Times New Roman" w:hAnsi="Times New Roman" w:cs="Times New Roman"/>
          <w:sz w:val="24"/>
        </w:rPr>
        <w:t>Ti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2BC2">
        <w:rPr>
          <w:rFonts w:ascii="Times New Roman" w:hAnsi="Times New Roman" w:cs="Times New Roman"/>
          <w:sz w:val="24"/>
        </w:rPr>
        <w:t>dan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Td </w:t>
      </w:r>
      <w:proofErr w:type="spellStart"/>
      <w:r w:rsidRPr="007C2BC2">
        <w:rPr>
          <w:rFonts w:ascii="Times New Roman" w:hAnsi="Times New Roman" w:cs="Times New Roman"/>
          <w:sz w:val="24"/>
        </w:rPr>
        <w:t>dapat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dihitung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dengan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menggunakan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rumus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parameter PID </w:t>
      </w:r>
      <w:proofErr w:type="spellStart"/>
      <w:r w:rsidRPr="007C2BC2">
        <w:rPr>
          <w:rFonts w:ascii="Times New Roman" w:hAnsi="Times New Roman" w:cs="Times New Roman"/>
          <w:sz w:val="24"/>
        </w:rPr>
        <w:t>untuk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metode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Ziegler Nichols </w:t>
      </w:r>
      <w:proofErr w:type="spellStart"/>
      <w:r w:rsidRPr="007C2BC2">
        <w:rPr>
          <w:rFonts w:ascii="Times New Roman" w:hAnsi="Times New Roman" w:cs="Times New Roman"/>
          <w:sz w:val="24"/>
        </w:rPr>
        <w:t>tipe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1. </w:t>
      </w:r>
      <w:proofErr w:type="spellStart"/>
      <w:r w:rsidRPr="007C2BC2">
        <w:rPr>
          <w:rFonts w:ascii="Times New Roman" w:hAnsi="Times New Roman" w:cs="Times New Roman"/>
          <w:sz w:val="24"/>
        </w:rPr>
        <w:t>Tabel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2.1 </w:t>
      </w:r>
      <w:proofErr w:type="spellStart"/>
      <w:r w:rsidRPr="007C2BC2">
        <w:rPr>
          <w:rFonts w:ascii="Times New Roman" w:hAnsi="Times New Roman" w:cs="Times New Roman"/>
          <w:sz w:val="24"/>
        </w:rPr>
        <w:t>menunjukan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tabel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parameter PID </w:t>
      </w:r>
      <w:proofErr w:type="spellStart"/>
      <w:r w:rsidRPr="007C2BC2">
        <w:rPr>
          <w:rFonts w:ascii="Times New Roman" w:hAnsi="Times New Roman" w:cs="Times New Roman"/>
          <w:sz w:val="24"/>
        </w:rPr>
        <w:t>untuk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metode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ZN </w:t>
      </w:r>
      <w:proofErr w:type="spellStart"/>
      <w:r w:rsidRPr="007C2BC2">
        <w:rPr>
          <w:rFonts w:ascii="Times New Roman" w:hAnsi="Times New Roman" w:cs="Times New Roman"/>
          <w:sz w:val="24"/>
        </w:rPr>
        <w:t>tipe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1.</w:t>
      </w:r>
    </w:p>
    <w:p w:rsidR="007C2BC2" w:rsidRPr="007C2BC2" w:rsidRDefault="007C2BC2" w:rsidP="007C2BC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C2BC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  <w:r w:rsidRPr="007C2BC2">
        <w:rPr>
          <w:rFonts w:ascii="Times New Roman" w:hAnsi="Times New Roman" w:cs="Times New Roman"/>
          <w:sz w:val="24"/>
        </w:rPr>
        <w:t xml:space="preserve"> Parameter PID </w:t>
      </w:r>
      <w:proofErr w:type="spellStart"/>
      <w:r w:rsidRPr="007C2BC2">
        <w:rPr>
          <w:rFonts w:ascii="Times New Roman" w:hAnsi="Times New Roman" w:cs="Times New Roman"/>
          <w:sz w:val="24"/>
        </w:rPr>
        <w:t>untuk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metode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ZN </w:t>
      </w:r>
      <w:proofErr w:type="spellStart"/>
      <w:r w:rsidRPr="007C2BC2">
        <w:rPr>
          <w:rFonts w:ascii="Times New Roman" w:hAnsi="Times New Roman" w:cs="Times New Roman"/>
          <w:sz w:val="24"/>
        </w:rPr>
        <w:t>tip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1548"/>
        <w:gridCol w:w="1550"/>
        <w:gridCol w:w="1395"/>
      </w:tblGrid>
      <w:tr w:rsidR="007C2BC2" w:rsidRPr="003D45E9" w:rsidTr="007C2BC2">
        <w:trPr>
          <w:trHeight w:val="676"/>
          <w:jc w:val="center"/>
        </w:trPr>
        <w:tc>
          <w:tcPr>
            <w:tcW w:w="2165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Tipe Pengendali</w:t>
            </w:r>
          </w:p>
        </w:tc>
        <w:tc>
          <w:tcPr>
            <w:tcW w:w="1548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Kp</w:t>
            </w:r>
          </w:p>
        </w:tc>
        <w:tc>
          <w:tcPr>
            <w:tcW w:w="1550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Ti</w:t>
            </w:r>
          </w:p>
        </w:tc>
        <w:tc>
          <w:tcPr>
            <w:tcW w:w="1395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Td</w:t>
            </w:r>
          </w:p>
        </w:tc>
      </w:tr>
      <w:tr w:rsidR="007C2BC2" w:rsidRPr="003D45E9" w:rsidTr="007C2BC2">
        <w:trPr>
          <w:trHeight w:val="648"/>
          <w:jc w:val="center"/>
        </w:trPr>
        <w:tc>
          <w:tcPr>
            <w:tcW w:w="2165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1548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T/L</w:t>
            </w:r>
          </w:p>
        </w:tc>
        <w:tc>
          <w:tcPr>
            <w:tcW w:w="1550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∞</w:t>
            </w:r>
          </w:p>
        </w:tc>
        <w:tc>
          <w:tcPr>
            <w:tcW w:w="1395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C2BC2" w:rsidRPr="003D45E9" w:rsidTr="007C2BC2">
        <w:trPr>
          <w:trHeight w:val="676"/>
          <w:jc w:val="center"/>
        </w:trPr>
        <w:tc>
          <w:tcPr>
            <w:tcW w:w="2165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PI</w:t>
            </w:r>
          </w:p>
        </w:tc>
        <w:tc>
          <w:tcPr>
            <w:tcW w:w="1548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0.9 T/L</w:t>
            </w:r>
          </w:p>
        </w:tc>
        <w:tc>
          <w:tcPr>
            <w:tcW w:w="1550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L/0.3</w:t>
            </w:r>
          </w:p>
        </w:tc>
        <w:tc>
          <w:tcPr>
            <w:tcW w:w="1395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C2BC2" w:rsidRPr="003D45E9" w:rsidTr="007C2BC2">
        <w:trPr>
          <w:trHeight w:val="648"/>
          <w:jc w:val="center"/>
        </w:trPr>
        <w:tc>
          <w:tcPr>
            <w:tcW w:w="2165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PID</w:t>
            </w:r>
          </w:p>
        </w:tc>
        <w:tc>
          <w:tcPr>
            <w:tcW w:w="1548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1.2 T/L</w:t>
            </w:r>
          </w:p>
        </w:tc>
        <w:tc>
          <w:tcPr>
            <w:tcW w:w="1550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2L</w:t>
            </w:r>
          </w:p>
        </w:tc>
        <w:tc>
          <w:tcPr>
            <w:tcW w:w="1395" w:type="dxa"/>
          </w:tcPr>
          <w:p w:rsidR="007C2BC2" w:rsidRPr="003D45E9" w:rsidRDefault="007C2BC2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0.5L</w:t>
            </w:r>
          </w:p>
        </w:tc>
      </w:tr>
    </w:tbl>
    <w:p w:rsidR="007C2BC2" w:rsidRDefault="007C2BC2" w:rsidP="007C2B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5E9" w:rsidRDefault="003D45E9" w:rsidP="007C2B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5E9" w:rsidRDefault="003D45E9" w:rsidP="007C2B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BC2" w:rsidRDefault="007C2BC2" w:rsidP="007C2B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Ziegler Nichols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C2BC2" w:rsidRDefault="001624B0" w:rsidP="003D45E9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loop.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berosilasi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624B0" w:rsidRPr="00DE4259" w:rsidRDefault="001624B0" w:rsidP="003D45E9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624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157855" cy="723265"/>
            <wp:effectExtent l="0" t="0" r="4445" b="635"/>
            <wp:docPr id="1" name="Picture 1" descr="D:\dokumen fani\PT. Dinotera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 fani\PT. Dinotera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C2" w:rsidRDefault="001624B0" w:rsidP="003D45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1624B0" w:rsidRDefault="001624B0" w:rsidP="003D45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berosilasi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Ultimate.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parameter lain ZN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Kp</w:t>
      </w:r>
      <w:r w:rsidR="003D45E9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5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D45E9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="003D45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Ultimate</w:t>
      </w:r>
      <w:r w:rsidR="003D45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5E9"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(Time Ultimate)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D45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45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D45E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3D45E9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3D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5E9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="003D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5E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D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5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D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5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D45E9">
        <w:rPr>
          <w:rFonts w:ascii="Times New Roman" w:hAnsi="Times New Roman" w:cs="Times New Roman"/>
          <w:sz w:val="24"/>
          <w:szCs w:val="24"/>
        </w:rPr>
        <w:t>.</w:t>
      </w:r>
    </w:p>
    <w:p w:rsidR="003D45E9" w:rsidRDefault="003D45E9" w:rsidP="003D45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5E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072255" cy="1828800"/>
            <wp:effectExtent l="0" t="0" r="4445" b="0"/>
            <wp:docPr id="2" name="Picture 2" descr="D:\dokumen fani\PT. Dinotera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kumen fani\PT. Dinotera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E9" w:rsidRDefault="003D45E9" w:rsidP="003D45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</w:p>
    <w:p w:rsidR="003D45E9" w:rsidRDefault="003D45E9" w:rsidP="003D45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rumus-rumus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PID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tabel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para</w:t>
      </w:r>
      <w:r>
        <w:rPr>
          <w:rFonts w:ascii="Times New Roman" w:hAnsi="Times New Roman" w:cs="Times New Roman"/>
          <w:sz w:val="24"/>
        </w:rPr>
        <w:t xml:space="preserve">meter PID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ZN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  <w:r w:rsidRPr="007C2BC2">
        <w:rPr>
          <w:rFonts w:ascii="Times New Roman" w:hAnsi="Times New Roman" w:cs="Times New Roman"/>
          <w:sz w:val="24"/>
        </w:rPr>
        <w:t>.</w:t>
      </w:r>
    </w:p>
    <w:p w:rsidR="003D45E9" w:rsidRPr="007C2BC2" w:rsidRDefault="003D45E9" w:rsidP="003D45E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Pr="007C2BC2">
        <w:rPr>
          <w:rFonts w:ascii="Times New Roman" w:hAnsi="Times New Roman" w:cs="Times New Roman"/>
          <w:sz w:val="24"/>
        </w:rPr>
        <w:t xml:space="preserve"> Parameter PID </w:t>
      </w:r>
      <w:proofErr w:type="spellStart"/>
      <w:r w:rsidRPr="007C2BC2">
        <w:rPr>
          <w:rFonts w:ascii="Times New Roman" w:hAnsi="Times New Roman" w:cs="Times New Roman"/>
          <w:sz w:val="24"/>
        </w:rPr>
        <w:t>untuk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BC2">
        <w:rPr>
          <w:rFonts w:ascii="Times New Roman" w:hAnsi="Times New Roman" w:cs="Times New Roman"/>
          <w:sz w:val="24"/>
        </w:rPr>
        <w:t>metode</w:t>
      </w:r>
      <w:proofErr w:type="spellEnd"/>
      <w:r w:rsidRPr="007C2BC2">
        <w:rPr>
          <w:rFonts w:ascii="Times New Roman" w:hAnsi="Times New Roman" w:cs="Times New Roman"/>
          <w:sz w:val="24"/>
        </w:rPr>
        <w:t xml:space="preserve"> ZN </w:t>
      </w:r>
      <w:proofErr w:type="spellStart"/>
      <w:r w:rsidRPr="007C2BC2">
        <w:rPr>
          <w:rFonts w:ascii="Times New Roman" w:hAnsi="Times New Roman" w:cs="Times New Roman"/>
          <w:sz w:val="24"/>
        </w:rPr>
        <w:t>tip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1548"/>
        <w:gridCol w:w="1550"/>
        <w:gridCol w:w="1395"/>
      </w:tblGrid>
      <w:tr w:rsidR="003D45E9" w:rsidRPr="003D45E9" w:rsidTr="005424C9">
        <w:trPr>
          <w:trHeight w:val="676"/>
          <w:jc w:val="center"/>
        </w:trPr>
        <w:tc>
          <w:tcPr>
            <w:tcW w:w="2165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Tipe Pengendali</w:t>
            </w:r>
          </w:p>
        </w:tc>
        <w:tc>
          <w:tcPr>
            <w:tcW w:w="1548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Kp</w:t>
            </w:r>
          </w:p>
        </w:tc>
        <w:tc>
          <w:tcPr>
            <w:tcW w:w="1550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Ti</w:t>
            </w:r>
          </w:p>
        </w:tc>
        <w:tc>
          <w:tcPr>
            <w:tcW w:w="1395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Td</w:t>
            </w:r>
          </w:p>
        </w:tc>
      </w:tr>
      <w:tr w:rsidR="003D45E9" w:rsidRPr="003D45E9" w:rsidTr="005424C9">
        <w:trPr>
          <w:trHeight w:val="648"/>
          <w:jc w:val="center"/>
        </w:trPr>
        <w:tc>
          <w:tcPr>
            <w:tcW w:w="2165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1548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KpU</w:t>
            </w:r>
          </w:p>
        </w:tc>
        <w:tc>
          <w:tcPr>
            <w:tcW w:w="1550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∞</w:t>
            </w:r>
          </w:p>
        </w:tc>
        <w:tc>
          <w:tcPr>
            <w:tcW w:w="1395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D45E9" w:rsidRPr="003D45E9" w:rsidTr="005424C9">
        <w:trPr>
          <w:trHeight w:val="676"/>
          <w:jc w:val="center"/>
        </w:trPr>
        <w:tc>
          <w:tcPr>
            <w:tcW w:w="2165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PI</w:t>
            </w:r>
          </w:p>
        </w:tc>
        <w:tc>
          <w:tcPr>
            <w:tcW w:w="1548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KpU</w:t>
            </w:r>
            <w:proofErr w:type="spellEnd"/>
          </w:p>
        </w:tc>
        <w:tc>
          <w:tcPr>
            <w:tcW w:w="1550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1/1.2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Tu</w:t>
            </w:r>
            <w:proofErr w:type="spellEnd"/>
          </w:p>
        </w:tc>
        <w:tc>
          <w:tcPr>
            <w:tcW w:w="1395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D45E9" w:rsidRPr="003D45E9" w:rsidTr="005424C9">
        <w:trPr>
          <w:trHeight w:val="648"/>
          <w:jc w:val="center"/>
        </w:trPr>
        <w:tc>
          <w:tcPr>
            <w:tcW w:w="2165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PID</w:t>
            </w:r>
          </w:p>
        </w:tc>
        <w:tc>
          <w:tcPr>
            <w:tcW w:w="1548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KpU</w:t>
            </w:r>
          </w:p>
        </w:tc>
        <w:tc>
          <w:tcPr>
            <w:tcW w:w="1550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Tu</w:t>
            </w:r>
            <w:proofErr w:type="spellEnd"/>
          </w:p>
        </w:tc>
        <w:tc>
          <w:tcPr>
            <w:tcW w:w="1395" w:type="dxa"/>
          </w:tcPr>
          <w:p w:rsidR="003D45E9" w:rsidRPr="003D45E9" w:rsidRDefault="003D45E9" w:rsidP="005424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D45E9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Tu</w:t>
            </w:r>
            <w:proofErr w:type="spellEnd"/>
          </w:p>
        </w:tc>
      </w:tr>
    </w:tbl>
    <w:p w:rsidR="003D45E9" w:rsidRPr="0045004D" w:rsidRDefault="003D45E9" w:rsidP="007C2B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5E9" w:rsidRPr="0045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5DE9"/>
    <w:multiLevelType w:val="hybridMultilevel"/>
    <w:tmpl w:val="F71C8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8121B"/>
    <w:multiLevelType w:val="hybridMultilevel"/>
    <w:tmpl w:val="CC0211AC"/>
    <w:lvl w:ilvl="0" w:tplc="0BA40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4D"/>
    <w:rsid w:val="001624B0"/>
    <w:rsid w:val="003D45E9"/>
    <w:rsid w:val="0045004D"/>
    <w:rsid w:val="004B3395"/>
    <w:rsid w:val="004E340D"/>
    <w:rsid w:val="007C2BC2"/>
    <w:rsid w:val="00947C94"/>
    <w:rsid w:val="00D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1A0E4-61D3-41BF-AB8A-C91A9110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59"/>
    <w:pPr>
      <w:ind w:left="720"/>
      <w:contextualSpacing/>
    </w:pPr>
  </w:style>
  <w:style w:type="table" w:styleId="TableGrid">
    <w:name w:val="Table Grid"/>
    <w:basedOn w:val="TableNormal"/>
    <w:uiPriority w:val="39"/>
    <w:rsid w:val="007C2BC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2017-10-04T15:53:00Z</dcterms:created>
  <dcterms:modified xsi:type="dcterms:W3CDTF">2017-10-04T16:44:00Z</dcterms:modified>
</cp:coreProperties>
</file>