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D1F3" w14:textId="5D7AF2BC" w:rsidR="00B94A89" w:rsidRPr="00B94A89" w:rsidRDefault="00B94A89" w:rsidP="00B94A89">
      <w:pPr>
        <w:pStyle w:val="Title"/>
        <w:ind w:left="1430" w:firstLine="10"/>
        <w:jc w:val="center"/>
        <w:rPr>
          <w:spacing w:val="-4"/>
          <w:lang w:val="en-US"/>
        </w:rPr>
      </w:pPr>
      <w:r>
        <w:rPr>
          <w:lang w:val="en-US"/>
        </w:rPr>
        <w:t>MAKALAH</w:t>
      </w:r>
    </w:p>
    <w:p w14:paraId="672D6070" w14:textId="77777777" w:rsidR="004E1A43" w:rsidRPr="004E1A43" w:rsidRDefault="004E1A43" w:rsidP="004E1A43">
      <w:pPr>
        <w:pStyle w:val="Title"/>
        <w:ind w:left="1430" w:firstLine="10"/>
        <w:jc w:val="center"/>
        <w:rPr>
          <w:sz w:val="32"/>
          <w:szCs w:val="32"/>
          <w:lang w:val="en-ID"/>
        </w:rPr>
      </w:pPr>
      <w:r w:rsidRPr="004E1A43">
        <w:rPr>
          <w:sz w:val="32"/>
          <w:szCs w:val="32"/>
          <w:lang w:val="en-ID"/>
        </w:rPr>
        <w:t>HAK PATEN</w:t>
      </w:r>
    </w:p>
    <w:p w14:paraId="72262457" w14:textId="252E5A95" w:rsidR="00A56D62" w:rsidRPr="008A75E5" w:rsidRDefault="00BA3B34" w:rsidP="00A56D62">
      <w:pPr>
        <w:pStyle w:val="Title"/>
        <w:ind w:left="1430" w:firstLine="10"/>
        <w:jc w:val="center"/>
        <w:rPr>
          <w:i/>
          <w:iCs/>
          <w:sz w:val="24"/>
          <w:szCs w:val="24"/>
          <w:lang w:val="en-ID"/>
        </w:rPr>
      </w:pPr>
      <w:r w:rsidRPr="00D06322">
        <w:rPr>
          <w:b w:val="0"/>
          <w:bCs w:val="0"/>
          <w:i/>
          <w:iCs/>
          <w:sz w:val="24"/>
          <w:szCs w:val="24"/>
          <w:lang w:val="en-ID"/>
        </w:rPr>
        <w:t xml:space="preserve">Di </w:t>
      </w:r>
      <w:r w:rsidRPr="008A75E5">
        <w:rPr>
          <w:b w:val="0"/>
          <w:bCs w:val="0"/>
          <w:i/>
          <w:iCs/>
          <w:sz w:val="24"/>
          <w:szCs w:val="24"/>
          <w:lang w:val="en-ID"/>
        </w:rPr>
        <w:t>susun untuk memenuhi tugas mata kuliah</w:t>
      </w:r>
      <w:r w:rsidR="00107319" w:rsidRPr="008A75E5">
        <w:rPr>
          <w:b w:val="0"/>
          <w:bCs w:val="0"/>
          <w:sz w:val="24"/>
          <w:szCs w:val="24"/>
        </w:rPr>
        <w:t xml:space="preserve"> </w:t>
      </w:r>
      <w:r w:rsidR="004E1A43" w:rsidRPr="004E1A43">
        <w:rPr>
          <w:b w:val="0"/>
          <w:bCs w:val="0"/>
          <w:i/>
          <w:iCs/>
          <w:sz w:val="24"/>
          <w:szCs w:val="24"/>
          <w:lang w:val="en-US"/>
        </w:rPr>
        <w:t>Hukum Hak Kekayaan Intelektual</w:t>
      </w:r>
    </w:p>
    <w:p w14:paraId="7CE7A18A" w14:textId="77777777" w:rsidR="00BA3B34" w:rsidRDefault="00BA3B34" w:rsidP="00A56D62">
      <w:pPr>
        <w:pStyle w:val="Title"/>
        <w:ind w:left="0" w:firstLine="0"/>
        <w:rPr>
          <w:b w:val="0"/>
          <w:bCs w:val="0"/>
          <w:i/>
          <w:iCs/>
          <w:sz w:val="24"/>
          <w:szCs w:val="24"/>
          <w:lang w:val="en-ID"/>
        </w:rPr>
      </w:pPr>
    </w:p>
    <w:p w14:paraId="6FDF3265" w14:textId="77777777" w:rsidR="00BA3B34" w:rsidRDefault="00BA3B34" w:rsidP="00BA3B34">
      <w:pPr>
        <w:pStyle w:val="BodyText"/>
        <w:ind w:left="9" w:right="4"/>
        <w:jc w:val="center"/>
      </w:pPr>
      <w:r>
        <w:t>Dosen</w:t>
      </w:r>
      <w:r>
        <w:rPr>
          <w:spacing w:val="-4"/>
        </w:rPr>
        <w:t xml:space="preserve"> </w:t>
      </w:r>
      <w:r>
        <w:t>Pengampu</w:t>
      </w:r>
      <w:r>
        <w:rPr>
          <w:spacing w:val="-1"/>
        </w:rPr>
        <w:t xml:space="preserve"> </w:t>
      </w:r>
      <w:r>
        <w:rPr>
          <w:spacing w:val="-10"/>
        </w:rPr>
        <w:t>:</w:t>
      </w:r>
    </w:p>
    <w:p w14:paraId="1C204CE9" w14:textId="19993AA6" w:rsidR="00B94A89" w:rsidRDefault="007C10EE" w:rsidP="007C10EE">
      <w:pPr>
        <w:pStyle w:val="BodyText"/>
        <w:jc w:val="center"/>
        <w:rPr>
          <w:b/>
          <w:sz w:val="28"/>
        </w:rPr>
      </w:pPr>
      <w:r w:rsidRPr="007C10EE">
        <w:rPr>
          <w:b/>
          <w:i/>
          <w:iCs/>
          <w:lang w:val="en-ID"/>
        </w:rPr>
        <w:t>Merdian Lisa, S.IP., M.H.</w:t>
      </w:r>
      <w:r w:rsidR="00BA3B34">
        <w:rPr>
          <w:b/>
          <w:noProof/>
          <w:sz w:val="20"/>
        </w:rPr>
        <w:drawing>
          <wp:anchor distT="0" distB="0" distL="0" distR="0" simplePos="0" relativeHeight="251661312" behindDoc="1" locked="0" layoutInCell="1" allowOverlap="1" wp14:anchorId="15F43BDF" wp14:editId="582EAFFD">
            <wp:simplePos x="0" y="0"/>
            <wp:positionH relativeFrom="page">
              <wp:posOffset>2846070</wp:posOffset>
            </wp:positionH>
            <wp:positionV relativeFrom="paragraph">
              <wp:posOffset>230505</wp:posOffset>
            </wp:positionV>
            <wp:extent cx="1931670" cy="2308860"/>
            <wp:effectExtent l="0" t="0" r="0" b="0"/>
            <wp:wrapTopAndBottom/>
            <wp:docPr id="1" name="Image 1" descr="A logo of a build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31670" cy="2308860"/>
                    </a:xfrm>
                    <a:prstGeom prst="rect">
                      <a:avLst/>
                    </a:prstGeom>
                  </pic:spPr>
                </pic:pic>
              </a:graphicData>
            </a:graphic>
            <wp14:sizeRelH relativeFrom="margin">
              <wp14:pctWidth>0</wp14:pctWidth>
            </wp14:sizeRelH>
            <wp14:sizeRelV relativeFrom="margin">
              <wp14:pctHeight>0</wp14:pctHeight>
            </wp14:sizeRelV>
          </wp:anchor>
        </w:drawing>
      </w:r>
    </w:p>
    <w:p w14:paraId="235E0CEE" w14:textId="77777777" w:rsidR="00BA3B34" w:rsidRDefault="00BA3B34" w:rsidP="00B94A89">
      <w:pPr>
        <w:pStyle w:val="BodyText"/>
        <w:ind w:right="1"/>
        <w:jc w:val="center"/>
      </w:pPr>
    </w:p>
    <w:p w14:paraId="117F5A34" w14:textId="77777777" w:rsidR="00A56D62" w:rsidRDefault="00A56D62" w:rsidP="00B94A89">
      <w:pPr>
        <w:pStyle w:val="BodyText"/>
        <w:ind w:right="1"/>
        <w:jc w:val="center"/>
      </w:pPr>
    </w:p>
    <w:p w14:paraId="68A14A6D" w14:textId="77777777" w:rsidR="00A56D62" w:rsidRDefault="00A56D62" w:rsidP="00B94A89">
      <w:pPr>
        <w:pStyle w:val="BodyText"/>
        <w:ind w:right="1"/>
        <w:jc w:val="center"/>
      </w:pPr>
    </w:p>
    <w:p w14:paraId="088324BC" w14:textId="1A4AC06A" w:rsidR="00B94A89" w:rsidRPr="00107319" w:rsidRDefault="00B94A89" w:rsidP="00B94A89">
      <w:pPr>
        <w:pStyle w:val="BodyText"/>
        <w:ind w:right="1"/>
        <w:jc w:val="center"/>
      </w:pPr>
      <w:r w:rsidRPr="00107319">
        <w:t>Disusun</w:t>
      </w:r>
      <w:r w:rsidRPr="00107319">
        <w:rPr>
          <w:spacing w:val="-3"/>
        </w:rPr>
        <w:t xml:space="preserve"> </w:t>
      </w:r>
      <w:r w:rsidRPr="00107319">
        <w:t>Oleh</w:t>
      </w:r>
      <w:r w:rsidR="00540364" w:rsidRPr="00107319">
        <w:rPr>
          <w:spacing w:val="-10"/>
        </w:rPr>
        <w:t>:</w:t>
      </w:r>
    </w:p>
    <w:p w14:paraId="4B3FA2BB" w14:textId="19B1CA68" w:rsidR="004E1A43" w:rsidRPr="004E1A43" w:rsidRDefault="004E1A43" w:rsidP="004E1A43">
      <w:pPr>
        <w:pStyle w:val="BodyText"/>
        <w:spacing w:before="176"/>
        <w:jc w:val="center"/>
        <w:rPr>
          <w:b/>
          <w:bCs/>
          <w:lang w:val="en-ID"/>
        </w:rPr>
      </w:pPr>
      <w:r w:rsidRPr="004E1A43">
        <w:rPr>
          <w:b/>
          <w:bCs/>
          <w:lang w:val="en-ID"/>
        </w:rPr>
        <w:t>Farrel Ashiddiqie Cahyadi</w:t>
      </w:r>
      <w:r>
        <w:rPr>
          <w:b/>
          <w:bCs/>
          <w:lang w:val="en-ID"/>
        </w:rPr>
        <w:tab/>
      </w:r>
      <w:r>
        <w:rPr>
          <w:b/>
          <w:bCs/>
          <w:lang w:val="en-ID"/>
        </w:rPr>
        <w:tab/>
      </w:r>
      <w:r w:rsidRPr="004E1A43">
        <w:rPr>
          <w:b/>
          <w:bCs/>
          <w:lang w:val="en-ID"/>
        </w:rPr>
        <w:t xml:space="preserve"> (2474207002)</w:t>
      </w:r>
    </w:p>
    <w:p w14:paraId="76859FEB" w14:textId="04750E49" w:rsidR="004E1A43" w:rsidRPr="004E1A43" w:rsidRDefault="004E1A43" w:rsidP="004E1A43">
      <w:pPr>
        <w:pStyle w:val="BodyText"/>
        <w:spacing w:before="176"/>
        <w:jc w:val="center"/>
        <w:rPr>
          <w:b/>
          <w:bCs/>
          <w:lang w:val="en-ID"/>
        </w:rPr>
      </w:pPr>
      <w:r w:rsidRPr="004E1A43">
        <w:rPr>
          <w:b/>
          <w:bCs/>
          <w:lang w:val="en-ID"/>
        </w:rPr>
        <w:t>Yesi Aryana Novianti</w:t>
      </w:r>
      <w:r>
        <w:rPr>
          <w:b/>
          <w:bCs/>
          <w:lang w:val="en-ID"/>
        </w:rPr>
        <w:tab/>
      </w:r>
      <w:r>
        <w:rPr>
          <w:b/>
          <w:bCs/>
          <w:lang w:val="en-ID"/>
        </w:rPr>
        <w:tab/>
      </w:r>
      <w:r w:rsidRPr="004E1A43">
        <w:rPr>
          <w:b/>
          <w:bCs/>
          <w:lang w:val="en-ID"/>
        </w:rPr>
        <w:t xml:space="preserve"> (2474207008)</w:t>
      </w:r>
    </w:p>
    <w:p w14:paraId="5B753246" w14:textId="1E0D6F57" w:rsidR="007C10EE" w:rsidRDefault="004E1A43" w:rsidP="004E1A43">
      <w:pPr>
        <w:pStyle w:val="BodyText"/>
        <w:spacing w:before="176"/>
        <w:jc w:val="center"/>
        <w:rPr>
          <w:b/>
          <w:bCs/>
          <w:lang w:val="en-ID"/>
        </w:rPr>
      </w:pPr>
      <w:r w:rsidRPr="004E1A43">
        <w:rPr>
          <w:b/>
          <w:bCs/>
          <w:lang w:val="en-ID"/>
        </w:rPr>
        <w:t>MHD. Fajrul</w:t>
      </w:r>
      <w:r>
        <w:rPr>
          <w:b/>
          <w:bCs/>
          <w:lang w:val="en-ID"/>
        </w:rPr>
        <w:tab/>
      </w:r>
      <w:r>
        <w:rPr>
          <w:b/>
          <w:bCs/>
          <w:lang w:val="en-ID"/>
        </w:rPr>
        <w:tab/>
      </w:r>
      <w:r>
        <w:rPr>
          <w:b/>
          <w:bCs/>
          <w:lang w:val="en-ID"/>
        </w:rPr>
        <w:tab/>
      </w:r>
      <w:r>
        <w:rPr>
          <w:b/>
          <w:bCs/>
          <w:lang w:val="en-ID"/>
        </w:rPr>
        <w:tab/>
      </w:r>
      <w:r w:rsidRPr="004E1A43">
        <w:rPr>
          <w:b/>
          <w:bCs/>
          <w:lang w:val="en-ID"/>
        </w:rPr>
        <w:t xml:space="preserve"> (2474207011)</w:t>
      </w:r>
    </w:p>
    <w:p w14:paraId="4F2E6F25" w14:textId="77777777" w:rsidR="004E1A43" w:rsidRDefault="004E1A43" w:rsidP="004E1A43">
      <w:pPr>
        <w:pStyle w:val="BodyText"/>
        <w:spacing w:before="176"/>
        <w:jc w:val="center"/>
        <w:rPr>
          <w:b/>
          <w:bCs/>
          <w:lang w:val="en-ID"/>
        </w:rPr>
      </w:pPr>
    </w:p>
    <w:p w14:paraId="6F3AFEB0" w14:textId="77777777" w:rsidR="004E1A43" w:rsidRDefault="004E1A43" w:rsidP="004E1A43">
      <w:pPr>
        <w:pStyle w:val="BodyText"/>
        <w:spacing w:before="176"/>
        <w:jc w:val="center"/>
        <w:rPr>
          <w:b/>
        </w:rPr>
      </w:pPr>
    </w:p>
    <w:p w14:paraId="716CE67C" w14:textId="77777777" w:rsidR="008A75E5" w:rsidRDefault="008A75E5" w:rsidP="002A222E">
      <w:pPr>
        <w:pStyle w:val="BodyText"/>
        <w:spacing w:before="176"/>
        <w:jc w:val="center"/>
        <w:rPr>
          <w:b/>
        </w:rPr>
      </w:pPr>
    </w:p>
    <w:p w14:paraId="649E8DE5" w14:textId="473496F8" w:rsidR="00BA3B34" w:rsidRPr="009E3267" w:rsidRDefault="00BA3B34" w:rsidP="009E3267">
      <w:pPr>
        <w:jc w:val="center"/>
        <w:rPr>
          <w:rFonts w:ascii="Times New Roman" w:hAnsi="Times New Roman" w:cs="Times New Roman"/>
          <w:b/>
          <w:bCs/>
          <w:sz w:val="32"/>
          <w:szCs w:val="32"/>
        </w:rPr>
      </w:pPr>
      <w:bookmarkStart w:id="0" w:name="_Toc186151292"/>
      <w:bookmarkStart w:id="1" w:name="_Toc186198877"/>
      <w:bookmarkStart w:id="2" w:name="_Toc186198926"/>
      <w:bookmarkStart w:id="3" w:name="_Toc195049796"/>
      <w:bookmarkStart w:id="4" w:name="_Toc199792584"/>
      <w:bookmarkStart w:id="5" w:name="_Toc200291915"/>
      <w:bookmarkStart w:id="6" w:name="_Toc200293492"/>
      <w:bookmarkStart w:id="7" w:name="_Toc200293553"/>
      <w:bookmarkStart w:id="8" w:name="_Toc218285947"/>
      <w:r w:rsidRPr="009E3267">
        <w:rPr>
          <w:rFonts w:ascii="Times New Roman" w:hAnsi="Times New Roman" w:cs="Times New Roman"/>
          <w:b/>
          <w:bCs/>
          <w:sz w:val="32"/>
          <w:szCs w:val="32"/>
        </w:rPr>
        <w:t>JURUSAN HUKUM</w:t>
      </w:r>
      <w:bookmarkEnd w:id="0"/>
      <w:bookmarkEnd w:id="1"/>
      <w:bookmarkEnd w:id="2"/>
      <w:bookmarkEnd w:id="3"/>
      <w:bookmarkEnd w:id="4"/>
      <w:bookmarkEnd w:id="5"/>
      <w:bookmarkEnd w:id="6"/>
      <w:bookmarkEnd w:id="7"/>
      <w:bookmarkEnd w:id="8"/>
    </w:p>
    <w:p w14:paraId="31B669A7" w14:textId="77777777" w:rsidR="00BA3B34" w:rsidRPr="009E3267" w:rsidRDefault="00BA3B34" w:rsidP="009E3267">
      <w:pPr>
        <w:jc w:val="center"/>
        <w:rPr>
          <w:rFonts w:ascii="Times New Roman" w:hAnsi="Times New Roman" w:cs="Times New Roman"/>
          <w:b/>
          <w:bCs/>
          <w:sz w:val="32"/>
          <w:szCs w:val="32"/>
        </w:rPr>
      </w:pPr>
      <w:bookmarkStart w:id="9" w:name="_Toc186151293"/>
      <w:bookmarkStart w:id="10" w:name="_Toc186198878"/>
      <w:bookmarkStart w:id="11" w:name="_Toc186198927"/>
      <w:bookmarkStart w:id="12" w:name="_Toc195049797"/>
      <w:bookmarkStart w:id="13" w:name="_Toc199792585"/>
      <w:bookmarkStart w:id="14" w:name="_Toc200291916"/>
      <w:bookmarkStart w:id="15" w:name="_Toc200293493"/>
      <w:bookmarkStart w:id="16" w:name="_Toc200293554"/>
      <w:bookmarkStart w:id="17" w:name="_Toc218285948"/>
      <w:r w:rsidRPr="009E3267">
        <w:rPr>
          <w:rFonts w:ascii="Times New Roman" w:hAnsi="Times New Roman" w:cs="Times New Roman"/>
          <w:b/>
          <w:bCs/>
          <w:sz w:val="32"/>
          <w:szCs w:val="32"/>
        </w:rPr>
        <w:t>UNIVERSITAS</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FORT</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DE</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KOCK</w:t>
      </w:r>
      <w:r w:rsidRPr="009E3267">
        <w:rPr>
          <w:rFonts w:ascii="Times New Roman" w:hAnsi="Times New Roman" w:cs="Times New Roman"/>
          <w:b/>
          <w:bCs/>
          <w:spacing w:val="-15"/>
          <w:sz w:val="32"/>
          <w:szCs w:val="32"/>
        </w:rPr>
        <w:t xml:space="preserve"> </w:t>
      </w:r>
      <w:r w:rsidRPr="009E3267">
        <w:rPr>
          <w:rFonts w:ascii="Times New Roman" w:hAnsi="Times New Roman" w:cs="Times New Roman"/>
          <w:b/>
          <w:bCs/>
          <w:sz w:val="32"/>
          <w:szCs w:val="32"/>
        </w:rPr>
        <w:t>BUKITTINGGI</w:t>
      </w:r>
      <w:bookmarkEnd w:id="9"/>
      <w:bookmarkEnd w:id="10"/>
      <w:bookmarkEnd w:id="11"/>
      <w:bookmarkEnd w:id="12"/>
      <w:bookmarkEnd w:id="13"/>
      <w:bookmarkEnd w:id="14"/>
      <w:bookmarkEnd w:id="15"/>
      <w:bookmarkEnd w:id="16"/>
      <w:bookmarkEnd w:id="17"/>
    </w:p>
    <w:p w14:paraId="3DFFEEE1" w14:textId="77777777" w:rsidR="00BA3B34" w:rsidRPr="009E3267" w:rsidRDefault="00BA3B34" w:rsidP="009E3267">
      <w:pPr>
        <w:jc w:val="center"/>
        <w:rPr>
          <w:rFonts w:ascii="Times New Roman" w:hAnsi="Times New Roman" w:cs="Times New Roman"/>
          <w:b/>
          <w:bCs/>
          <w:sz w:val="32"/>
          <w:szCs w:val="32"/>
        </w:rPr>
        <w:sectPr w:rsidR="00BA3B34" w:rsidRPr="009E3267" w:rsidSect="00BA3B34">
          <w:footerReference w:type="default" r:id="rId9"/>
          <w:type w:val="continuous"/>
          <w:pgSz w:w="12242" w:h="16840"/>
          <w:pgMar w:top="1440" w:right="1440" w:bottom="1440" w:left="1440" w:header="709" w:footer="709" w:gutter="0"/>
          <w:pgNumType w:fmt="lowerRoman"/>
          <w:cols w:space="708"/>
          <w:titlePg/>
          <w:docGrid w:linePitch="360"/>
        </w:sectPr>
      </w:pPr>
      <w:r w:rsidRPr="009E3267">
        <w:rPr>
          <w:rFonts w:ascii="Times New Roman" w:hAnsi="Times New Roman" w:cs="Times New Roman"/>
          <w:b/>
          <w:bCs/>
          <w:sz w:val="32"/>
          <w:szCs w:val="32"/>
        </w:rPr>
        <w:t>2025/2026</w:t>
      </w:r>
    </w:p>
    <w:p w14:paraId="4B7E6129" w14:textId="65EC8E61" w:rsidR="00554D48" w:rsidRPr="00CB43FB" w:rsidRDefault="00554D48" w:rsidP="00554D48">
      <w:pPr>
        <w:spacing w:after="0" w:line="276" w:lineRule="auto"/>
        <w:jc w:val="center"/>
        <w:rPr>
          <w:rFonts w:ascii="Times New Roman" w:hAnsi="Times New Roman" w:cs="Times New Roman"/>
          <w:b/>
          <w:sz w:val="28"/>
          <w:szCs w:val="28"/>
        </w:rPr>
        <w:sectPr w:rsidR="00554D48" w:rsidRPr="00CB43FB" w:rsidSect="00557DB8">
          <w:footerReference w:type="default" r:id="rId10"/>
          <w:type w:val="continuous"/>
          <w:pgSz w:w="12242" w:h="16840"/>
          <w:pgMar w:top="1440" w:right="1440" w:bottom="1440" w:left="1440" w:header="709" w:footer="709" w:gutter="0"/>
          <w:pgNumType w:fmt="lowerRoman"/>
          <w:cols w:space="708"/>
          <w:titlePg/>
          <w:docGrid w:linePitch="360"/>
        </w:sectPr>
      </w:pPr>
    </w:p>
    <w:p w14:paraId="4A62458D" w14:textId="77777777" w:rsidR="00554D48" w:rsidRDefault="00554D48" w:rsidP="00554D48">
      <w:pPr>
        <w:pStyle w:val="Heading1"/>
        <w:spacing w:before="65"/>
        <w:ind w:right="14"/>
      </w:pPr>
      <w:bookmarkStart w:id="18" w:name="_Toc226318254"/>
      <w:r>
        <w:lastRenderedPageBreak/>
        <w:t>KATA</w:t>
      </w:r>
      <w:r>
        <w:rPr>
          <w:spacing w:val="-3"/>
        </w:rPr>
        <w:t xml:space="preserve"> </w:t>
      </w:r>
      <w:r>
        <w:rPr>
          <w:spacing w:val="-2"/>
        </w:rPr>
        <w:t>PENGANTAR</w:t>
      </w:r>
      <w:bookmarkEnd w:id="18"/>
    </w:p>
    <w:p w14:paraId="3712FC07" w14:textId="5380DA8C" w:rsidR="00554D48" w:rsidRDefault="00554D48" w:rsidP="00554D48">
      <w:pPr>
        <w:pStyle w:val="BodyText"/>
        <w:spacing w:before="49"/>
        <w:rPr>
          <w:b/>
          <w:sz w:val="20"/>
        </w:rPr>
      </w:pPr>
    </w:p>
    <w:p w14:paraId="6E5B6F28" w14:textId="77777777" w:rsidR="00554D48" w:rsidRDefault="00554D48" w:rsidP="00554D48">
      <w:pPr>
        <w:pStyle w:val="BodyText"/>
        <w:spacing w:before="9"/>
        <w:rPr>
          <w:b/>
          <w:sz w:val="28"/>
        </w:rPr>
      </w:pPr>
    </w:p>
    <w:p w14:paraId="3A5DEC99" w14:textId="40666F0F" w:rsidR="00554D48" w:rsidRPr="001A1540" w:rsidRDefault="00554D48" w:rsidP="001A1540">
      <w:pPr>
        <w:pStyle w:val="BodyText"/>
        <w:spacing w:line="480" w:lineRule="auto"/>
        <w:ind w:left="220" w:right="234" w:firstLine="717"/>
        <w:jc w:val="both"/>
        <w:rPr>
          <w:i/>
          <w:iCs/>
          <w:lang w:val="en-ID"/>
        </w:rPr>
      </w:pPr>
      <w:r>
        <w:t>Puji syukur kehadirat Allah Swt. yang telah memberikan rahmat dan hidayah-Nya sehingga penulis dapat menyelesaikan makalah ini tepat pada waktunya. Adapun tujuan dari penulisan makalah ini adalah untuk memenuhi tugas pada mata kuliah</w:t>
      </w:r>
      <w:r w:rsidR="00DE4D41">
        <w:t xml:space="preserve"> </w:t>
      </w:r>
      <w:r w:rsidR="00603FD0">
        <w:t>ini</w:t>
      </w:r>
      <w:r>
        <w:t>.Selain itu, makalah ini juga bertujuan untuk menambah wawasan bagi penulis dan juga bagi para pembaca.</w:t>
      </w:r>
    </w:p>
    <w:p w14:paraId="404A6EAB" w14:textId="3A007087" w:rsidR="00554D48" w:rsidRPr="003A554F" w:rsidRDefault="00554D48" w:rsidP="00E118A7">
      <w:pPr>
        <w:pStyle w:val="BodyText"/>
        <w:spacing w:before="1" w:line="480" w:lineRule="auto"/>
        <w:ind w:left="119" w:right="116" w:firstLine="719"/>
        <w:jc w:val="both"/>
        <w:rPr>
          <w:lang w:val="en-ID"/>
        </w:rPr>
      </w:pPr>
      <w:r>
        <w:t>Saya</w:t>
      </w:r>
      <w:r>
        <w:rPr>
          <w:spacing w:val="-2"/>
        </w:rPr>
        <w:t xml:space="preserve"> </w:t>
      </w:r>
      <w:r>
        <w:t>mengucapkan</w:t>
      </w:r>
      <w:r>
        <w:rPr>
          <w:spacing w:val="-1"/>
        </w:rPr>
        <w:t xml:space="preserve"> </w:t>
      </w:r>
      <w:r>
        <w:t>terima</w:t>
      </w:r>
      <w:r>
        <w:rPr>
          <w:spacing w:val="-2"/>
        </w:rPr>
        <w:t xml:space="preserve"> </w:t>
      </w:r>
      <w:r>
        <w:t>kasih</w:t>
      </w:r>
      <w:r>
        <w:rPr>
          <w:spacing w:val="-1"/>
        </w:rPr>
        <w:t xml:space="preserve"> </w:t>
      </w:r>
      <w:r>
        <w:t>banyak</w:t>
      </w:r>
      <w:r>
        <w:rPr>
          <w:spacing w:val="-1"/>
        </w:rPr>
        <w:t xml:space="preserve"> </w:t>
      </w:r>
      <w:r>
        <w:t xml:space="preserve">kepada </w:t>
      </w:r>
      <w:r w:rsidR="007C10EE" w:rsidRPr="007C10EE">
        <w:rPr>
          <w:lang w:val="en-US"/>
        </w:rPr>
        <w:t>Merdian Lisa, S.IP., M.H</w:t>
      </w:r>
      <w:r w:rsidR="008A75E5" w:rsidRPr="008A75E5">
        <w:rPr>
          <w:lang w:val="en-ID"/>
        </w:rPr>
        <w:t>.</w:t>
      </w:r>
      <w:r w:rsidR="008A75E5">
        <w:rPr>
          <w:lang w:val="en-ID"/>
        </w:rPr>
        <w:t xml:space="preserve"> </w:t>
      </w:r>
      <w:r>
        <w:t>Selaku</w:t>
      </w:r>
      <w:r>
        <w:rPr>
          <w:spacing w:val="-2"/>
        </w:rPr>
        <w:t xml:space="preserve"> </w:t>
      </w:r>
      <w:r>
        <w:t>dosen pengampu yang telah memberikan tugas ini sehingga dapat menambah pengetahuan dan wawasan sesuai dengan bidang studi yang penulis tekuni. Penulis juga mengucapkan terima kasih banyak kepada semua pihak yang telah membagi pengetahuannya</w:t>
      </w:r>
      <w:r>
        <w:rPr>
          <w:spacing w:val="-2"/>
        </w:rPr>
        <w:t xml:space="preserve"> </w:t>
      </w:r>
      <w:r>
        <w:t>sehingga</w:t>
      </w:r>
      <w:r>
        <w:rPr>
          <w:spacing w:val="-3"/>
        </w:rPr>
        <w:t xml:space="preserve"> </w:t>
      </w:r>
      <w:r>
        <w:t>penulis</w:t>
      </w:r>
      <w:r>
        <w:rPr>
          <w:spacing w:val="-3"/>
        </w:rPr>
        <w:t xml:space="preserve"> </w:t>
      </w:r>
      <w:r>
        <w:t>dapat</w:t>
      </w:r>
      <w:r>
        <w:rPr>
          <w:spacing w:val="-3"/>
        </w:rPr>
        <w:t xml:space="preserve"> </w:t>
      </w:r>
      <w:r>
        <w:t>menyelesaikan</w:t>
      </w:r>
      <w:r>
        <w:rPr>
          <w:spacing w:val="-3"/>
        </w:rPr>
        <w:t xml:space="preserve"> </w:t>
      </w:r>
      <w:r>
        <w:t>makalah</w:t>
      </w:r>
      <w:r>
        <w:rPr>
          <w:spacing w:val="-3"/>
        </w:rPr>
        <w:t xml:space="preserve"> </w:t>
      </w:r>
      <w:r>
        <w:t>ini.</w:t>
      </w:r>
      <w:r>
        <w:rPr>
          <w:spacing w:val="-3"/>
        </w:rPr>
        <w:t xml:space="preserve"> </w:t>
      </w:r>
      <w:r>
        <w:t>Penulis</w:t>
      </w:r>
      <w:r>
        <w:rPr>
          <w:spacing w:val="-3"/>
        </w:rPr>
        <w:t xml:space="preserve"> </w:t>
      </w:r>
      <w:r>
        <w:t>menyadari</w:t>
      </w:r>
      <w:r>
        <w:rPr>
          <w:spacing w:val="-3"/>
        </w:rPr>
        <w:t xml:space="preserve"> </w:t>
      </w:r>
      <w:r>
        <w:t>makalah yang</w:t>
      </w:r>
      <w:r>
        <w:rPr>
          <w:spacing w:val="-15"/>
        </w:rPr>
        <w:t xml:space="preserve"> </w:t>
      </w:r>
      <w:r>
        <w:t>ditulis</w:t>
      </w:r>
      <w:r>
        <w:rPr>
          <w:spacing w:val="-13"/>
        </w:rPr>
        <w:t xml:space="preserve"> </w:t>
      </w:r>
      <w:r>
        <w:t>ini</w:t>
      </w:r>
      <w:r>
        <w:rPr>
          <w:spacing w:val="-12"/>
        </w:rPr>
        <w:t xml:space="preserve"> </w:t>
      </w:r>
      <w:r>
        <w:t>masih</w:t>
      </w:r>
      <w:r>
        <w:rPr>
          <w:spacing w:val="-15"/>
        </w:rPr>
        <w:t xml:space="preserve"> </w:t>
      </w:r>
      <w:r>
        <w:t>jauh</w:t>
      </w:r>
      <w:r>
        <w:rPr>
          <w:spacing w:val="-14"/>
        </w:rPr>
        <w:t xml:space="preserve"> </w:t>
      </w:r>
      <w:r>
        <w:t>dari</w:t>
      </w:r>
      <w:r>
        <w:rPr>
          <w:spacing w:val="-13"/>
        </w:rPr>
        <w:t xml:space="preserve"> </w:t>
      </w:r>
      <w:r>
        <w:t>kata</w:t>
      </w:r>
      <w:r>
        <w:rPr>
          <w:spacing w:val="-14"/>
        </w:rPr>
        <w:t xml:space="preserve"> </w:t>
      </w:r>
      <w:r>
        <w:t>sempurna.</w:t>
      </w:r>
      <w:r>
        <w:rPr>
          <w:spacing w:val="-13"/>
        </w:rPr>
        <w:t xml:space="preserve"> </w:t>
      </w:r>
      <w:r>
        <w:t>Oleh</w:t>
      </w:r>
      <w:r>
        <w:rPr>
          <w:spacing w:val="-13"/>
        </w:rPr>
        <w:t xml:space="preserve"> </w:t>
      </w:r>
      <w:r>
        <w:t>karena</w:t>
      </w:r>
      <w:r>
        <w:rPr>
          <w:spacing w:val="-14"/>
        </w:rPr>
        <w:t xml:space="preserve"> </w:t>
      </w:r>
      <w:r>
        <w:t>itu,</w:t>
      </w:r>
      <w:r>
        <w:rPr>
          <w:spacing w:val="-13"/>
        </w:rPr>
        <w:t xml:space="preserve"> </w:t>
      </w:r>
      <w:r>
        <w:t>kritik</w:t>
      </w:r>
      <w:r>
        <w:rPr>
          <w:spacing w:val="-13"/>
        </w:rPr>
        <w:t xml:space="preserve"> </w:t>
      </w:r>
      <w:r>
        <w:t>dan</w:t>
      </w:r>
      <w:r>
        <w:rPr>
          <w:spacing w:val="-13"/>
        </w:rPr>
        <w:t xml:space="preserve"> </w:t>
      </w:r>
      <w:r>
        <w:t>saran</w:t>
      </w:r>
      <w:r>
        <w:rPr>
          <w:spacing w:val="-15"/>
        </w:rPr>
        <w:t xml:space="preserve"> </w:t>
      </w:r>
      <w:r>
        <w:t>yang</w:t>
      </w:r>
      <w:r>
        <w:rPr>
          <w:spacing w:val="-15"/>
        </w:rPr>
        <w:t xml:space="preserve"> </w:t>
      </w:r>
      <w:r>
        <w:t>membangun akan penulis nantikan demi kesempurnaan makalah ini.</w:t>
      </w:r>
    </w:p>
    <w:p w14:paraId="02845BBC" w14:textId="77777777" w:rsidR="00554D48" w:rsidRDefault="00554D48" w:rsidP="00554D48">
      <w:pPr>
        <w:pStyle w:val="BodyText"/>
      </w:pPr>
    </w:p>
    <w:p w14:paraId="2ABFE4F5" w14:textId="77777777" w:rsidR="00554D48" w:rsidRDefault="00554D48" w:rsidP="00554D48">
      <w:pPr>
        <w:pStyle w:val="BodyText"/>
      </w:pPr>
    </w:p>
    <w:p w14:paraId="1EBF648C" w14:textId="77777777" w:rsidR="00554D48" w:rsidRDefault="00554D48" w:rsidP="00554D48">
      <w:pPr>
        <w:pStyle w:val="BodyText"/>
        <w:spacing w:before="47"/>
      </w:pPr>
    </w:p>
    <w:p w14:paraId="2F811BAA" w14:textId="2D47F482" w:rsidR="00554D48" w:rsidRDefault="003A554F" w:rsidP="00CB43FB">
      <w:pPr>
        <w:pStyle w:val="BodyText"/>
        <w:ind w:left="5812"/>
      </w:pPr>
      <w:r>
        <w:t>bukittinggi</w:t>
      </w:r>
      <w:r w:rsidR="00A4608A">
        <w:t xml:space="preserve"> </w:t>
      </w:r>
      <w:r w:rsidR="00554D48">
        <w:t xml:space="preserve"> ,</w:t>
      </w:r>
      <w:r w:rsidR="00554D48">
        <w:rPr>
          <w:spacing w:val="-2"/>
        </w:rPr>
        <w:t xml:space="preserve"> </w:t>
      </w:r>
      <w:r w:rsidR="00BD13BE">
        <w:t>5</w:t>
      </w:r>
      <w:r w:rsidR="00C462D8">
        <w:t xml:space="preserve"> </w:t>
      </w:r>
      <w:r>
        <w:t xml:space="preserve"> </w:t>
      </w:r>
      <w:r w:rsidR="00304586">
        <w:t xml:space="preserve">April </w:t>
      </w:r>
      <w:r w:rsidR="00540364">
        <w:t xml:space="preserve"> </w:t>
      </w:r>
      <w:r w:rsidR="00554D48">
        <w:rPr>
          <w:spacing w:val="-4"/>
        </w:rPr>
        <w:t>202</w:t>
      </w:r>
      <w:r w:rsidR="001A1540">
        <w:rPr>
          <w:spacing w:val="-4"/>
        </w:rPr>
        <w:t>6</w:t>
      </w:r>
    </w:p>
    <w:p w14:paraId="070F0335" w14:textId="77777777" w:rsidR="00554D48" w:rsidRDefault="00554D48" w:rsidP="00554D48">
      <w:pPr>
        <w:pStyle w:val="BodyText"/>
      </w:pPr>
    </w:p>
    <w:p w14:paraId="65FAAF70" w14:textId="77777777" w:rsidR="00554D48" w:rsidRDefault="00554D48" w:rsidP="00554D48">
      <w:pPr>
        <w:pStyle w:val="BodyText"/>
      </w:pPr>
    </w:p>
    <w:p w14:paraId="5D295BD0" w14:textId="77777777" w:rsidR="00554D48" w:rsidRDefault="00554D48" w:rsidP="00554D48">
      <w:pPr>
        <w:pStyle w:val="BodyText"/>
      </w:pPr>
    </w:p>
    <w:p w14:paraId="16B42BA2" w14:textId="77777777" w:rsidR="00554D48" w:rsidRDefault="00554D48" w:rsidP="00554D48">
      <w:pPr>
        <w:pStyle w:val="BodyText"/>
      </w:pPr>
    </w:p>
    <w:p w14:paraId="18FA9D00" w14:textId="77777777" w:rsidR="00554D48" w:rsidRDefault="00554D48" w:rsidP="00554D48">
      <w:pPr>
        <w:pStyle w:val="BodyText"/>
        <w:spacing w:before="31"/>
      </w:pPr>
    </w:p>
    <w:p w14:paraId="6165D6D9" w14:textId="2F515A80" w:rsidR="00554D48" w:rsidRDefault="00B94A89" w:rsidP="00CB43FB">
      <w:pPr>
        <w:pStyle w:val="BodyText"/>
        <w:spacing w:before="1"/>
        <w:ind w:left="4395" w:right="1652" w:firstLine="1418"/>
      </w:pPr>
      <w:r>
        <w:rPr>
          <w:spacing w:val="-2"/>
        </w:rPr>
        <w:t>PENULIS</w:t>
      </w:r>
    </w:p>
    <w:p w14:paraId="1AF03879" w14:textId="77777777" w:rsidR="00554D48" w:rsidRDefault="00554D48">
      <w:pPr>
        <w:sectPr w:rsidR="00554D48" w:rsidSect="00557DB8">
          <w:type w:val="continuous"/>
          <w:pgSz w:w="11907" w:h="16840"/>
          <w:pgMar w:top="1440" w:right="1440" w:bottom="1440" w:left="1440" w:header="720" w:footer="720" w:gutter="0"/>
          <w:pgNumType w:fmt="lowerRoman" w:start="2"/>
          <w:cols w:space="720"/>
          <w:docGrid w:linePitch="360"/>
        </w:sectPr>
      </w:pPr>
    </w:p>
    <w:p w14:paraId="0CB3342E" w14:textId="77777777" w:rsidR="00554D48" w:rsidRDefault="00554D48"/>
    <w:p w14:paraId="51E5815B" w14:textId="77777777" w:rsidR="00554D48" w:rsidRDefault="00554D48" w:rsidP="00554D48">
      <w:pPr>
        <w:tabs>
          <w:tab w:val="left" w:pos="2550"/>
        </w:tabs>
      </w:pPr>
      <w:r>
        <w:tab/>
      </w:r>
    </w:p>
    <w:sdt>
      <w:sdtPr>
        <w:rPr>
          <w:rFonts w:ascii="Times New Roman" w:eastAsiaTheme="minorHAnsi" w:hAnsi="Times New Roman" w:cs="Times New Roman"/>
          <w:color w:val="auto"/>
          <w:sz w:val="24"/>
          <w:szCs w:val="24"/>
        </w:rPr>
        <w:id w:val="-1009050789"/>
        <w:docPartObj>
          <w:docPartGallery w:val="Table of Contents"/>
          <w:docPartUnique/>
        </w:docPartObj>
      </w:sdtPr>
      <w:sdtEndPr>
        <w:rPr>
          <w:b/>
          <w:bCs/>
          <w:noProof/>
        </w:rPr>
      </w:sdtEndPr>
      <w:sdtContent>
        <w:p w14:paraId="6CA0662F" w14:textId="77777777" w:rsidR="00557DB8" w:rsidRPr="009457DA" w:rsidRDefault="00557DB8" w:rsidP="009457DA">
          <w:pPr>
            <w:pStyle w:val="TOCHeading"/>
            <w:spacing w:before="0" w:line="360" w:lineRule="auto"/>
            <w:jc w:val="center"/>
            <w:rPr>
              <w:rFonts w:ascii="Times New Roman" w:eastAsiaTheme="minorHAnsi" w:hAnsi="Times New Roman" w:cs="Times New Roman"/>
              <w:color w:val="auto"/>
              <w:sz w:val="24"/>
              <w:szCs w:val="24"/>
            </w:rPr>
            <w:sectPr w:rsidR="00557DB8" w:rsidRPr="009457DA" w:rsidSect="00557DB8">
              <w:type w:val="continuous"/>
              <w:pgSz w:w="11907" w:h="16840"/>
              <w:pgMar w:top="1440" w:right="1440" w:bottom="1440" w:left="1440" w:header="720" w:footer="720" w:gutter="0"/>
              <w:pgNumType w:fmt="lowerRoman" w:start="3"/>
              <w:cols w:space="720"/>
              <w:docGrid w:linePitch="360"/>
            </w:sectPr>
          </w:pPr>
        </w:p>
        <w:p w14:paraId="0F3F6215" w14:textId="77777777" w:rsidR="004E1A43" w:rsidRPr="004E1A43" w:rsidRDefault="003A334A" w:rsidP="004E1A43">
          <w:pPr>
            <w:pStyle w:val="Heading1"/>
            <w:spacing w:before="0" w:line="360" w:lineRule="auto"/>
            <w:rPr>
              <w:noProof/>
              <w:sz w:val="24"/>
              <w:szCs w:val="24"/>
            </w:rPr>
          </w:pPr>
          <w:bookmarkStart w:id="19" w:name="_Toc226318255"/>
          <w:r w:rsidRPr="004E1A43">
            <w:rPr>
              <w:rStyle w:val="Heading1Char"/>
              <w:rFonts w:eastAsiaTheme="majorEastAsia"/>
              <w:sz w:val="24"/>
              <w:szCs w:val="24"/>
            </w:rPr>
            <w:lastRenderedPageBreak/>
            <w:t xml:space="preserve">DAFTAR </w:t>
          </w:r>
          <w:r w:rsidR="00557DB8" w:rsidRPr="004E1A43">
            <w:rPr>
              <w:rStyle w:val="Heading1Char"/>
              <w:rFonts w:eastAsiaTheme="majorEastAsia"/>
              <w:sz w:val="24"/>
              <w:szCs w:val="24"/>
            </w:rPr>
            <w:t>ISI</w:t>
          </w:r>
          <w:bookmarkEnd w:id="19"/>
          <w:r w:rsidR="00B930E0" w:rsidRPr="004E1A43">
            <w:rPr>
              <w:caps/>
              <w:noProof/>
              <w:sz w:val="24"/>
              <w:szCs w:val="24"/>
            </w:rPr>
            <w:fldChar w:fldCharType="begin"/>
          </w:r>
          <w:r w:rsidR="00B930E0" w:rsidRPr="004E1A43">
            <w:rPr>
              <w:caps/>
              <w:noProof/>
              <w:sz w:val="24"/>
              <w:szCs w:val="24"/>
            </w:rPr>
            <w:instrText xml:space="preserve"> TOC \o "1-3" \h \z \u </w:instrText>
          </w:r>
          <w:r w:rsidR="00B930E0" w:rsidRPr="004E1A43">
            <w:rPr>
              <w:caps/>
              <w:noProof/>
              <w:sz w:val="24"/>
              <w:szCs w:val="24"/>
            </w:rPr>
            <w:fldChar w:fldCharType="separate"/>
          </w:r>
        </w:p>
        <w:p w14:paraId="0DA273C8" w14:textId="3C003213"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54" w:history="1">
            <w:r w:rsidRPr="004E1A43">
              <w:rPr>
                <w:rStyle w:val="Hyperlink"/>
                <w:rFonts w:ascii="Times New Roman" w:hAnsi="Times New Roman" w:cs="Times New Roman"/>
                <w:noProof/>
              </w:rPr>
              <w:t>KATA</w:t>
            </w:r>
            <w:r w:rsidRPr="004E1A43">
              <w:rPr>
                <w:rStyle w:val="Hyperlink"/>
                <w:rFonts w:ascii="Times New Roman" w:hAnsi="Times New Roman" w:cs="Times New Roman"/>
                <w:noProof/>
                <w:spacing w:val="-3"/>
              </w:rPr>
              <w:t xml:space="preserve"> </w:t>
            </w:r>
            <w:r w:rsidRPr="004E1A43">
              <w:rPr>
                <w:rStyle w:val="Hyperlink"/>
                <w:rFonts w:ascii="Times New Roman" w:hAnsi="Times New Roman" w:cs="Times New Roman"/>
                <w:noProof/>
                <w:spacing w:val="-2"/>
              </w:rPr>
              <w:t>PENGANTAR</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_Toc226318254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ii</w:t>
            </w:r>
            <w:r w:rsidRPr="004E1A43">
              <w:rPr>
                <w:rFonts w:ascii="Times New Roman" w:hAnsi="Times New Roman" w:cs="Times New Roman"/>
                <w:noProof/>
                <w:webHidden/>
              </w:rPr>
              <w:fldChar w:fldCharType="end"/>
            </w:r>
          </w:hyperlink>
        </w:p>
        <w:p w14:paraId="2C408351" w14:textId="52999F5C"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55" w:history="1">
            <w:r w:rsidRPr="004E1A43">
              <w:rPr>
                <w:rStyle w:val="Hyperlink"/>
                <w:rFonts w:ascii="Times New Roman" w:eastAsiaTheme="majorEastAsia" w:hAnsi="Times New Roman" w:cs="Times New Roman"/>
                <w:noProof/>
              </w:rPr>
              <w:t>DAFTAR ISI</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_Toc226318255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iii</w:t>
            </w:r>
            <w:r w:rsidRPr="004E1A43">
              <w:rPr>
                <w:rFonts w:ascii="Times New Roman" w:hAnsi="Times New Roman" w:cs="Times New Roman"/>
                <w:noProof/>
                <w:webHidden/>
              </w:rPr>
              <w:fldChar w:fldCharType="end"/>
            </w:r>
          </w:hyperlink>
        </w:p>
        <w:p w14:paraId="41FA9517" w14:textId="4F0ADD99"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56" w:history="1">
            <w:r w:rsidRPr="004E1A43">
              <w:rPr>
                <w:rStyle w:val="Hyperlink"/>
                <w:rFonts w:ascii="Times New Roman" w:hAnsi="Times New Roman" w:cs="Times New Roman"/>
                <w:noProof/>
              </w:rPr>
              <w:t xml:space="preserve">BAB I </w:t>
            </w:r>
            <w:r w:rsidRPr="004E1A43">
              <w:rPr>
                <w:rStyle w:val="Hyperlink"/>
                <w:rFonts w:ascii="Times New Roman" w:hAnsi="Times New Roman" w:cs="Times New Roman"/>
                <w:noProof/>
                <w:spacing w:val="-2"/>
              </w:rPr>
              <w:t>PENDAHULUAN</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_Toc226318256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1</w:t>
            </w:r>
            <w:r w:rsidRPr="004E1A43">
              <w:rPr>
                <w:rFonts w:ascii="Times New Roman" w:hAnsi="Times New Roman" w:cs="Times New Roman"/>
                <w:noProof/>
                <w:webHidden/>
              </w:rPr>
              <w:fldChar w:fldCharType="end"/>
            </w:r>
          </w:hyperlink>
        </w:p>
        <w:p w14:paraId="453664F4" w14:textId="3C79A660"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57" w:history="1">
            <w:r w:rsidRPr="004E1A43">
              <w:rPr>
                <w:rStyle w:val="Hyperlink"/>
                <w:rFonts w:ascii="Times New Roman" w:hAnsi="Times New Roman" w:cs="Times New Roman"/>
                <w:noProof/>
                <w:sz w:val="24"/>
                <w:szCs w:val="24"/>
              </w:rPr>
              <w:t>A.</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hAnsi="Times New Roman" w:cs="Times New Roman"/>
                <w:noProof/>
                <w:sz w:val="24"/>
                <w:szCs w:val="24"/>
              </w:rPr>
              <w:t>Latar</w:t>
            </w:r>
            <w:r w:rsidRPr="004E1A43">
              <w:rPr>
                <w:rStyle w:val="Hyperlink"/>
                <w:rFonts w:ascii="Times New Roman" w:hAnsi="Times New Roman" w:cs="Times New Roman"/>
                <w:noProof/>
                <w:spacing w:val="-8"/>
                <w:sz w:val="24"/>
                <w:szCs w:val="24"/>
              </w:rPr>
              <w:t xml:space="preserve"> </w:t>
            </w:r>
            <w:r w:rsidRPr="004E1A43">
              <w:rPr>
                <w:rStyle w:val="Hyperlink"/>
                <w:rFonts w:ascii="Times New Roman" w:hAnsi="Times New Roman" w:cs="Times New Roman"/>
                <w:noProof/>
                <w:sz w:val="24"/>
                <w:szCs w:val="24"/>
              </w:rPr>
              <w:t>Belakang</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_Toc226318257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w:t>
            </w:r>
            <w:r w:rsidRPr="004E1A43">
              <w:rPr>
                <w:rFonts w:ascii="Times New Roman" w:hAnsi="Times New Roman" w:cs="Times New Roman"/>
                <w:noProof/>
                <w:webHidden/>
                <w:sz w:val="24"/>
                <w:szCs w:val="24"/>
              </w:rPr>
              <w:fldChar w:fldCharType="end"/>
            </w:r>
          </w:hyperlink>
        </w:p>
        <w:p w14:paraId="52CBB710" w14:textId="22FDEC0D"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58" w:history="1">
            <w:r w:rsidRPr="004E1A43">
              <w:rPr>
                <w:rStyle w:val="Hyperlink"/>
                <w:rFonts w:ascii="Times New Roman" w:hAnsi="Times New Roman" w:cs="Times New Roman"/>
                <w:noProof/>
                <w:sz w:val="24"/>
                <w:szCs w:val="24"/>
              </w:rPr>
              <w:t>B.</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hAnsi="Times New Roman" w:cs="Times New Roman"/>
                <w:noProof/>
                <w:sz w:val="24"/>
                <w:szCs w:val="24"/>
              </w:rPr>
              <w:t>Rumusan</w:t>
            </w:r>
            <w:r w:rsidRPr="004E1A43">
              <w:rPr>
                <w:rStyle w:val="Hyperlink"/>
                <w:rFonts w:ascii="Times New Roman" w:hAnsi="Times New Roman" w:cs="Times New Roman"/>
                <w:noProof/>
                <w:spacing w:val="-11"/>
                <w:sz w:val="24"/>
                <w:szCs w:val="24"/>
              </w:rPr>
              <w:t xml:space="preserve"> </w:t>
            </w:r>
            <w:r w:rsidRPr="004E1A43">
              <w:rPr>
                <w:rStyle w:val="Hyperlink"/>
                <w:rFonts w:ascii="Times New Roman" w:hAnsi="Times New Roman" w:cs="Times New Roman"/>
                <w:noProof/>
                <w:spacing w:val="-2"/>
                <w:sz w:val="24"/>
                <w:szCs w:val="24"/>
              </w:rPr>
              <w:t>Masalah</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_Toc226318258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w:t>
            </w:r>
            <w:r w:rsidRPr="004E1A43">
              <w:rPr>
                <w:rFonts w:ascii="Times New Roman" w:hAnsi="Times New Roman" w:cs="Times New Roman"/>
                <w:noProof/>
                <w:webHidden/>
                <w:sz w:val="24"/>
                <w:szCs w:val="24"/>
              </w:rPr>
              <w:fldChar w:fldCharType="end"/>
            </w:r>
          </w:hyperlink>
        </w:p>
        <w:p w14:paraId="6C3AB328" w14:textId="25A71686"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59" w:history="1">
            <w:r w:rsidRPr="004E1A43">
              <w:rPr>
                <w:rStyle w:val="Hyperlink"/>
                <w:rFonts w:ascii="Times New Roman" w:hAnsi="Times New Roman" w:cs="Times New Roman"/>
                <w:noProof/>
                <w:sz w:val="24"/>
                <w:szCs w:val="24"/>
              </w:rPr>
              <w:t>C.</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hAnsi="Times New Roman" w:cs="Times New Roman"/>
                <w:noProof/>
                <w:sz w:val="24"/>
                <w:szCs w:val="24"/>
              </w:rPr>
              <w:t>Tujuan</w:t>
            </w:r>
            <w:r w:rsidRPr="004E1A43">
              <w:rPr>
                <w:rStyle w:val="Hyperlink"/>
                <w:rFonts w:ascii="Times New Roman" w:hAnsi="Times New Roman" w:cs="Times New Roman"/>
                <w:noProof/>
                <w:spacing w:val="-8"/>
                <w:sz w:val="24"/>
                <w:szCs w:val="24"/>
              </w:rPr>
              <w:t xml:space="preserve"> </w:t>
            </w:r>
            <w:r w:rsidRPr="004E1A43">
              <w:rPr>
                <w:rStyle w:val="Hyperlink"/>
                <w:rFonts w:ascii="Times New Roman" w:hAnsi="Times New Roman" w:cs="Times New Roman"/>
                <w:noProof/>
                <w:sz w:val="24"/>
                <w:szCs w:val="24"/>
              </w:rPr>
              <w:t>Penulisan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_Toc226318259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3</w:t>
            </w:r>
            <w:r w:rsidRPr="004E1A43">
              <w:rPr>
                <w:rFonts w:ascii="Times New Roman" w:hAnsi="Times New Roman" w:cs="Times New Roman"/>
                <w:noProof/>
                <w:webHidden/>
                <w:sz w:val="24"/>
                <w:szCs w:val="24"/>
              </w:rPr>
              <w:fldChar w:fldCharType="end"/>
            </w:r>
          </w:hyperlink>
        </w:p>
        <w:p w14:paraId="22F7F746" w14:textId="298CD009"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60" w:history="1">
            <w:r w:rsidRPr="004E1A43">
              <w:rPr>
                <w:rStyle w:val="Hyperlink"/>
                <w:rFonts w:ascii="Times New Roman" w:hAnsi="Times New Roman" w:cs="Times New Roman"/>
                <w:noProof/>
              </w:rPr>
              <w:t>BAB II   PEMBAHASAN</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_Toc226318260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4</w:t>
            </w:r>
            <w:r w:rsidRPr="004E1A43">
              <w:rPr>
                <w:rFonts w:ascii="Times New Roman" w:hAnsi="Times New Roman" w:cs="Times New Roman"/>
                <w:noProof/>
                <w:webHidden/>
              </w:rPr>
              <w:fldChar w:fldCharType="end"/>
            </w:r>
          </w:hyperlink>
        </w:p>
        <w:p w14:paraId="1DD60815" w14:textId="4CC8DEED"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61" w:history="1">
            <w:r w:rsidRPr="004E1A43">
              <w:rPr>
                <w:rStyle w:val="Hyperlink"/>
                <w:rFonts w:ascii="Times New Roman" w:hAnsi="Times New Roman" w:cs="Times New Roman"/>
                <w:noProof/>
                <w:sz w:val="24"/>
                <w:szCs w:val="24"/>
                <w:lang w:val="en-ID"/>
              </w:rPr>
              <w:t>A.</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Pengertian Hak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_Toc226318261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4</w:t>
            </w:r>
            <w:r w:rsidRPr="004E1A43">
              <w:rPr>
                <w:rFonts w:ascii="Times New Roman" w:hAnsi="Times New Roman" w:cs="Times New Roman"/>
                <w:noProof/>
                <w:webHidden/>
                <w:sz w:val="24"/>
                <w:szCs w:val="24"/>
              </w:rPr>
              <w:fldChar w:fldCharType="end"/>
            </w:r>
          </w:hyperlink>
        </w:p>
        <w:p w14:paraId="3700C454" w14:textId="60F08293"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62" w:history="1">
            <w:r w:rsidRPr="004E1A43">
              <w:rPr>
                <w:rStyle w:val="Hyperlink"/>
                <w:rFonts w:ascii="Times New Roman" w:eastAsia="Times New Roman" w:hAnsi="Times New Roman" w:cs="Times New Roman"/>
                <w:noProof/>
                <w:sz w:val="24"/>
                <w:szCs w:val="24"/>
                <w:lang w:val="en-ID"/>
              </w:rPr>
              <w:t>B.</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Dasar Hukum Hak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_Toc226318262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6</w:t>
            </w:r>
            <w:r w:rsidRPr="004E1A43">
              <w:rPr>
                <w:rFonts w:ascii="Times New Roman" w:hAnsi="Times New Roman" w:cs="Times New Roman"/>
                <w:noProof/>
                <w:webHidden/>
                <w:sz w:val="24"/>
                <w:szCs w:val="24"/>
              </w:rPr>
              <w:fldChar w:fldCharType="end"/>
            </w:r>
          </w:hyperlink>
        </w:p>
        <w:p w14:paraId="337894EC" w14:textId="505F3B07"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63" w:history="1">
            <w:r w:rsidRPr="004E1A43">
              <w:rPr>
                <w:rStyle w:val="Hyperlink"/>
                <w:rFonts w:ascii="Times New Roman" w:eastAsia="Times New Roman" w:hAnsi="Times New Roman" w:cs="Times New Roman"/>
                <w:noProof/>
                <w:sz w:val="24"/>
                <w:szCs w:val="24"/>
                <w:lang w:val="en-ID"/>
              </w:rPr>
              <w:t>C.</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Jenis-Jenis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_Toc226318263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8</w:t>
            </w:r>
            <w:r w:rsidRPr="004E1A43">
              <w:rPr>
                <w:rFonts w:ascii="Times New Roman" w:hAnsi="Times New Roman" w:cs="Times New Roman"/>
                <w:noProof/>
                <w:webHidden/>
                <w:sz w:val="24"/>
                <w:szCs w:val="24"/>
              </w:rPr>
              <w:fldChar w:fldCharType="end"/>
            </w:r>
          </w:hyperlink>
        </w:p>
        <w:p w14:paraId="33F5E35F" w14:textId="70D95D27"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64" w:history="1">
            <w:r w:rsidRPr="004E1A43">
              <w:rPr>
                <w:rStyle w:val="Hyperlink"/>
                <w:rFonts w:ascii="Times New Roman" w:eastAsia="Times New Roman" w:hAnsi="Times New Roman" w:cs="Times New Roman"/>
                <w:noProof/>
                <w:sz w:val="24"/>
                <w:szCs w:val="24"/>
                <w:lang w:val="en-ID"/>
              </w:rPr>
              <w:t>1. Paten Biasa</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_Toc226318264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9</w:t>
            </w:r>
            <w:r w:rsidRPr="004E1A43">
              <w:rPr>
                <w:rFonts w:ascii="Times New Roman" w:hAnsi="Times New Roman" w:cs="Times New Roman"/>
                <w:noProof/>
                <w:webHidden/>
                <w:sz w:val="24"/>
                <w:szCs w:val="24"/>
              </w:rPr>
              <w:fldChar w:fldCharType="end"/>
            </w:r>
          </w:hyperlink>
        </w:p>
        <w:p w14:paraId="7B2091D8" w14:textId="354240A8"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65" w:history="1">
            <w:r w:rsidRPr="004E1A43">
              <w:rPr>
                <w:rStyle w:val="Hyperlink"/>
                <w:rFonts w:ascii="Times New Roman" w:eastAsia="Times New Roman" w:hAnsi="Times New Roman" w:cs="Times New Roman"/>
                <w:noProof/>
                <w:sz w:val="24"/>
                <w:szCs w:val="24"/>
                <w:lang w:val="en-ID"/>
              </w:rPr>
              <w:t>2. Paten Sederhana</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_Toc226318265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10</w:t>
            </w:r>
            <w:r w:rsidRPr="004E1A43">
              <w:rPr>
                <w:rFonts w:ascii="Times New Roman" w:hAnsi="Times New Roman" w:cs="Times New Roman"/>
                <w:noProof/>
                <w:webHidden/>
                <w:sz w:val="24"/>
                <w:szCs w:val="24"/>
              </w:rPr>
              <w:fldChar w:fldCharType="end"/>
            </w:r>
          </w:hyperlink>
        </w:p>
        <w:p w14:paraId="2B87FF9C" w14:textId="137AB4FA"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66" w:history="1">
            <w:r w:rsidRPr="004E1A43">
              <w:rPr>
                <w:rStyle w:val="Hyperlink"/>
                <w:rFonts w:ascii="Times New Roman" w:eastAsia="Times New Roman" w:hAnsi="Times New Roman" w:cs="Times New Roman"/>
                <w:noProof/>
                <w:sz w:val="24"/>
                <w:szCs w:val="24"/>
                <w:lang w:val="en-ID"/>
              </w:rPr>
              <w:t>D.</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Syarat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_Toc226318266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11</w:t>
            </w:r>
            <w:r w:rsidRPr="004E1A43">
              <w:rPr>
                <w:rFonts w:ascii="Times New Roman" w:hAnsi="Times New Roman" w:cs="Times New Roman"/>
                <w:noProof/>
                <w:webHidden/>
                <w:sz w:val="24"/>
                <w:szCs w:val="24"/>
              </w:rPr>
              <w:fldChar w:fldCharType="end"/>
            </w:r>
          </w:hyperlink>
        </w:p>
        <w:p w14:paraId="1B65CC21" w14:textId="1D7263A7"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67" w:history="1">
            <w:r w:rsidRPr="004E1A43">
              <w:rPr>
                <w:rStyle w:val="Hyperlink"/>
                <w:rFonts w:ascii="Times New Roman" w:eastAsia="Times New Roman" w:hAnsi="Times New Roman" w:cs="Times New Roman"/>
                <w:noProof/>
                <w:sz w:val="24"/>
                <w:szCs w:val="24"/>
                <w:lang w:val="en-ID"/>
              </w:rPr>
              <w:t>1. Kebaruan (Novelty)</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_Toc226318267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11</w:t>
            </w:r>
            <w:r w:rsidRPr="004E1A43">
              <w:rPr>
                <w:rFonts w:ascii="Times New Roman" w:hAnsi="Times New Roman" w:cs="Times New Roman"/>
                <w:noProof/>
                <w:webHidden/>
                <w:sz w:val="24"/>
                <w:szCs w:val="24"/>
              </w:rPr>
              <w:fldChar w:fldCharType="end"/>
            </w:r>
          </w:hyperlink>
        </w:p>
        <w:p w14:paraId="2B54DA44" w14:textId="0406DF0D"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68" w:history="1">
            <w:r w:rsidRPr="004E1A43">
              <w:rPr>
                <w:rStyle w:val="Hyperlink"/>
                <w:rFonts w:ascii="Times New Roman" w:eastAsia="Times New Roman" w:hAnsi="Times New Roman" w:cs="Times New Roman"/>
                <w:noProof/>
                <w:sz w:val="24"/>
                <w:szCs w:val="24"/>
                <w:lang w:val="en-ID"/>
              </w:rPr>
              <w:t>2. Langkah Inventif (Inventive Step)</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_Toc226318268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13</w:t>
            </w:r>
            <w:r w:rsidRPr="004E1A43">
              <w:rPr>
                <w:rFonts w:ascii="Times New Roman" w:hAnsi="Times New Roman" w:cs="Times New Roman"/>
                <w:noProof/>
                <w:webHidden/>
                <w:sz w:val="24"/>
                <w:szCs w:val="24"/>
              </w:rPr>
              <w:fldChar w:fldCharType="end"/>
            </w:r>
          </w:hyperlink>
        </w:p>
        <w:p w14:paraId="71463918" w14:textId="3A51ECD8"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69" w:history="1">
            <w:r w:rsidRPr="004E1A43">
              <w:rPr>
                <w:rStyle w:val="Hyperlink"/>
                <w:rFonts w:ascii="Times New Roman" w:eastAsia="Times New Roman" w:hAnsi="Times New Roman" w:cs="Times New Roman"/>
                <w:noProof/>
                <w:sz w:val="24"/>
                <w:szCs w:val="24"/>
                <w:lang w:val="en-ID"/>
              </w:rPr>
              <w:t>3. Dapat Diterapkan dalam Industri (Industrial Applicability)</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_Toc226318269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14</w:t>
            </w:r>
            <w:r w:rsidRPr="004E1A43">
              <w:rPr>
                <w:rFonts w:ascii="Times New Roman" w:hAnsi="Times New Roman" w:cs="Times New Roman"/>
                <w:noProof/>
                <w:webHidden/>
                <w:sz w:val="24"/>
                <w:szCs w:val="24"/>
              </w:rPr>
              <w:fldChar w:fldCharType="end"/>
            </w:r>
          </w:hyperlink>
        </w:p>
        <w:p w14:paraId="2E09381E" w14:textId="0AC3281B"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70" w:history="1">
            <w:r w:rsidRPr="004E1A43">
              <w:rPr>
                <w:rStyle w:val="Hyperlink"/>
                <w:rFonts w:ascii="Times New Roman" w:eastAsia="Times New Roman" w:hAnsi="Times New Roman" w:cs="Times New Roman"/>
                <w:noProof/>
                <w:sz w:val="24"/>
                <w:szCs w:val="24"/>
                <w:lang w:val="en-ID"/>
              </w:rPr>
              <w:t>E.</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Invensi yang Tidak Dapat Dipatenkan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_Toc226318270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15</w:t>
            </w:r>
            <w:r w:rsidRPr="004E1A43">
              <w:rPr>
                <w:rFonts w:ascii="Times New Roman" w:hAnsi="Times New Roman" w:cs="Times New Roman"/>
                <w:noProof/>
                <w:webHidden/>
                <w:sz w:val="24"/>
                <w:szCs w:val="24"/>
              </w:rPr>
              <w:fldChar w:fldCharType="end"/>
            </w:r>
          </w:hyperlink>
        </w:p>
        <w:p w14:paraId="32BAAE0B" w14:textId="4ED8EFB4"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71" w:history="1">
            <w:r w:rsidRPr="004E1A43">
              <w:rPr>
                <w:rStyle w:val="Hyperlink"/>
                <w:rFonts w:ascii="Times New Roman" w:eastAsia="Times New Roman" w:hAnsi="Times New Roman" w:cs="Times New Roman"/>
                <w:noProof/>
                <w:sz w:val="24"/>
                <w:szCs w:val="24"/>
                <w:lang w:val="en-ID"/>
              </w:rPr>
              <w:t>F.</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Prosedur Pendaftaran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_Toc226318271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18</w:t>
            </w:r>
            <w:r w:rsidRPr="004E1A43">
              <w:rPr>
                <w:rFonts w:ascii="Times New Roman" w:hAnsi="Times New Roman" w:cs="Times New Roman"/>
                <w:noProof/>
                <w:webHidden/>
                <w:sz w:val="24"/>
                <w:szCs w:val="24"/>
              </w:rPr>
              <w:fldChar w:fldCharType="end"/>
            </w:r>
          </w:hyperlink>
        </w:p>
        <w:p w14:paraId="3EB398FD" w14:textId="4685D5FF"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72" w:history="1">
            <w:r w:rsidRPr="004E1A43">
              <w:rPr>
                <w:rStyle w:val="Hyperlink"/>
                <w:rFonts w:ascii="Times New Roman" w:eastAsia="Times New Roman" w:hAnsi="Times New Roman" w:cs="Times New Roman"/>
                <w:noProof/>
                <w:sz w:val="24"/>
                <w:szCs w:val="24"/>
                <w:lang w:val="en-ID"/>
              </w:rPr>
              <w:t>G.</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Hak dan Kewajiban Pemegang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_Toc226318272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21</w:t>
            </w:r>
            <w:r w:rsidRPr="004E1A43">
              <w:rPr>
                <w:rFonts w:ascii="Times New Roman" w:hAnsi="Times New Roman" w:cs="Times New Roman"/>
                <w:noProof/>
                <w:webHidden/>
                <w:sz w:val="24"/>
                <w:szCs w:val="24"/>
              </w:rPr>
              <w:fldChar w:fldCharType="end"/>
            </w:r>
          </w:hyperlink>
        </w:p>
        <w:p w14:paraId="0B00F635" w14:textId="2C358667"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73" w:history="1">
            <w:r w:rsidRPr="004E1A43">
              <w:rPr>
                <w:rStyle w:val="Hyperlink"/>
                <w:rFonts w:ascii="Times New Roman" w:eastAsia="Times New Roman" w:hAnsi="Times New Roman" w:cs="Times New Roman"/>
                <w:noProof/>
                <w:sz w:val="24"/>
                <w:szCs w:val="24"/>
                <w:lang w:val="en-ID"/>
              </w:rPr>
              <w:t>1. Hak Pemegang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_Toc226318273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21</w:t>
            </w:r>
            <w:r w:rsidRPr="004E1A43">
              <w:rPr>
                <w:rFonts w:ascii="Times New Roman" w:hAnsi="Times New Roman" w:cs="Times New Roman"/>
                <w:noProof/>
                <w:webHidden/>
                <w:sz w:val="24"/>
                <w:szCs w:val="24"/>
              </w:rPr>
              <w:fldChar w:fldCharType="end"/>
            </w:r>
          </w:hyperlink>
        </w:p>
        <w:p w14:paraId="3EF20FFE" w14:textId="5AAEB614"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74" w:history="1">
            <w:r w:rsidRPr="004E1A43">
              <w:rPr>
                <w:rStyle w:val="Hyperlink"/>
                <w:rFonts w:ascii="Times New Roman" w:eastAsia="Times New Roman" w:hAnsi="Times New Roman" w:cs="Times New Roman"/>
                <w:noProof/>
                <w:sz w:val="24"/>
                <w:szCs w:val="24"/>
                <w:lang w:val="en-ID"/>
              </w:rPr>
              <w:t>2. Kewajiban Pemegang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_Toc226318274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23</w:t>
            </w:r>
            <w:r w:rsidRPr="004E1A43">
              <w:rPr>
                <w:rFonts w:ascii="Times New Roman" w:hAnsi="Times New Roman" w:cs="Times New Roman"/>
                <w:noProof/>
                <w:webHidden/>
                <w:sz w:val="24"/>
                <w:szCs w:val="24"/>
              </w:rPr>
              <w:fldChar w:fldCharType="end"/>
            </w:r>
          </w:hyperlink>
        </w:p>
        <w:p w14:paraId="675C5AB6" w14:textId="4673775F"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75" w:history="1">
            <w:r w:rsidRPr="004E1A43">
              <w:rPr>
                <w:rStyle w:val="Hyperlink"/>
                <w:rFonts w:ascii="Times New Roman" w:eastAsia="Times New Roman" w:hAnsi="Times New Roman" w:cs="Times New Roman"/>
                <w:noProof/>
                <w:sz w:val="24"/>
                <w:szCs w:val="24"/>
                <w:lang w:val="en-ID"/>
              </w:rPr>
              <w:t>H.</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eastAsia="Times New Roman" w:hAnsi="Times New Roman" w:cs="Times New Roman"/>
                <w:noProof/>
                <w:sz w:val="24"/>
                <w:szCs w:val="24"/>
                <w:lang w:val="en-ID"/>
              </w:rPr>
              <w:t>Pelanggaran dan Sanksi</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_Toc226318275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24</w:t>
            </w:r>
            <w:r w:rsidRPr="004E1A43">
              <w:rPr>
                <w:rFonts w:ascii="Times New Roman" w:hAnsi="Times New Roman" w:cs="Times New Roman"/>
                <w:noProof/>
                <w:webHidden/>
                <w:sz w:val="24"/>
                <w:szCs w:val="24"/>
              </w:rPr>
              <w:fldChar w:fldCharType="end"/>
            </w:r>
          </w:hyperlink>
        </w:p>
        <w:p w14:paraId="5D10F758" w14:textId="548D1AC7"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76" w:history="1">
            <w:r w:rsidRPr="004E1A43">
              <w:rPr>
                <w:rStyle w:val="Hyperlink"/>
                <w:rFonts w:ascii="Times New Roman" w:eastAsia="Times New Roman" w:hAnsi="Times New Roman" w:cs="Times New Roman"/>
                <w:noProof/>
                <w:sz w:val="24"/>
                <w:szCs w:val="24"/>
                <w:lang w:val="en-ID"/>
              </w:rPr>
              <w:t>1. Pelanggaran Paten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_Toc226318276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24</w:t>
            </w:r>
            <w:r w:rsidRPr="004E1A43">
              <w:rPr>
                <w:rFonts w:ascii="Times New Roman" w:hAnsi="Times New Roman" w:cs="Times New Roman"/>
                <w:noProof/>
                <w:webHidden/>
                <w:sz w:val="24"/>
                <w:szCs w:val="24"/>
              </w:rPr>
              <w:fldChar w:fldCharType="end"/>
            </w:r>
          </w:hyperlink>
        </w:p>
        <w:p w14:paraId="6EEDD524" w14:textId="439D1575" w:rsidR="004E1A43" w:rsidRPr="004E1A43" w:rsidRDefault="004E1A43" w:rsidP="004E1A43">
          <w:pPr>
            <w:pStyle w:val="TOC3"/>
            <w:tabs>
              <w:tab w:val="right" w:leader="dot" w:pos="9017"/>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26318277" w:history="1">
            <w:r w:rsidRPr="004E1A43">
              <w:rPr>
                <w:rStyle w:val="Hyperlink"/>
                <w:rFonts w:ascii="Times New Roman" w:eastAsia="Times New Roman" w:hAnsi="Times New Roman" w:cs="Times New Roman"/>
                <w:noProof/>
                <w:sz w:val="24"/>
                <w:szCs w:val="24"/>
                <w:lang w:val="en-ID"/>
              </w:rPr>
              <w:t>2. Sanksi Hukum</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_Toc226318277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26</w:t>
            </w:r>
            <w:r w:rsidRPr="004E1A43">
              <w:rPr>
                <w:rFonts w:ascii="Times New Roman" w:hAnsi="Times New Roman" w:cs="Times New Roman"/>
                <w:noProof/>
                <w:webHidden/>
                <w:sz w:val="24"/>
                <w:szCs w:val="24"/>
              </w:rPr>
              <w:fldChar w:fldCharType="end"/>
            </w:r>
          </w:hyperlink>
        </w:p>
        <w:p w14:paraId="3516AEAE" w14:textId="2EA639C0"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78" w:history="1">
            <w:r w:rsidRPr="004E1A43">
              <w:rPr>
                <w:rStyle w:val="Hyperlink"/>
                <w:rFonts w:ascii="Times New Roman" w:hAnsi="Times New Roman" w:cs="Times New Roman"/>
                <w:noProof/>
              </w:rPr>
              <w:t xml:space="preserve">BAB III </w:t>
            </w:r>
            <w:r w:rsidRPr="004E1A43">
              <w:rPr>
                <w:rStyle w:val="Hyperlink"/>
                <w:rFonts w:ascii="Times New Roman" w:hAnsi="Times New Roman" w:cs="Times New Roman"/>
                <w:noProof/>
                <w:spacing w:val="-2"/>
              </w:rPr>
              <w:t>PENUTUP</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_Toc226318278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29</w:t>
            </w:r>
            <w:r w:rsidRPr="004E1A43">
              <w:rPr>
                <w:rFonts w:ascii="Times New Roman" w:hAnsi="Times New Roman" w:cs="Times New Roman"/>
                <w:noProof/>
                <w:webHidden/>
              </w:rPr>
              <w:fldChar w:fldCharType="end"/>
            </w:r>
          </w:hyperlink>
        </w:p>
        <w:p w14:paraId="42381291" w14:textId="03889828"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79" w:history="1">
            <w:r w:rsidRPr="004E1A43">
              <w:rPr>
                <w:rStyle w:val="Hyperlink"/>
                <w:rFonts w:ascii="Times New Roman" w:eastAsia="Times New Roman" w:hAnsi="Times New Roman" w:cs="Times New Roman"/>
                <w:noProof/>
                <w:w w:val="99"/>
                <w:sz w:val="24"/>
                <w:szCs w:val="24"/>
                <w:lang w:val="ms"/>
              </w:rPr>
              <w:t>A.</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hAnsi="Times New Roman" w:cs="Times New Roman"/>
                <w:noProof/>
                <w:sz w:val="24"/>
                <w:szCs w:val="24"/>
              </w:rPr>
              <w:t>Kesimpulan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_Toc226318279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29</w:t>
            </w:r>
            <w:r w:rsidRPr="004E1A43">
              <w:rPr>
                <w:rFonts w:ascii="Times New Roman" w:hAnsi="Times New Roman" w:cs="Times New Roman"/>
                <w:noProof/>
                <w:webHidden/>
                <w:sz w:val="24"/>
                <w:szCs w:val="24"/>
              </w:rPr>
              <w:fldChar w:fldCharType="end"/>
            </w:r>
          </w:hyperlink>
        </w:p>
        <w:p w14:paraId="7C2D17D8" w14:textId="3D4265D5" w:rsidR="004E1A43" w:rsidRPr="004E1A43" w:rsidRDefault="004E1A43" w:rsidP="004E1A43">
          <w:pPr>
            <w:pStyle w:val="TOC2"/>
            <w:tabs>
              <w:tab w:val="left" w:pos="440"/>
              <w:tab w:val="right" w:leader="dot" w:pos="9017"/>
            </w:tabs>
            <w:spacing w:before="0" w:line="360" w:lineRule="auto"/>
            <w:rPr>
              <w:rFonts w:ascii="Times New Roman" w:eastAsiaTheme="minorEastAsia" w:hAnsi="Times New Roman" w:cs="Times New Roman"/>
              <w:b w:val="0"/>
              <w:bCs w:val="0"/>
              <w:noProof/>
              <w:kern w:val="2"/>
              <w:sz w:val="24"/>
              <w:szCs w:val="24"/>
              <w:lang w:val="en-ID" w:eastAsia="en-ID"/>
              <w14:ligatures w14:val="standardContextual"/>
            </w:rPr>
          </w:pPr>
          <w:hyperlink w:anchor="_Toc226318280" w:history="1">
            <w:r w:rsidRPr="004E1A43">
              <w:rPr>
                <w:rStyle w:val="Hyperlink"/>
                <w:rFonts w:ascii="Times New Roman" w:eastAsia="Times New Roman" w:hAnsi="Times New Roman" w:cs="Times New Roman"/>
                <w:noProof/>
                <w:w w:val="99"/>
                <w:sz w:val="24"/>
                <w:szCs w:val="24"/>
                <w:lang w:val="ms"/>
              </w:rPr>
              <w:t>B.</w:t>
            </w:r>
            <w:r w:rsidRPr="004E1A43">
              <w:rPr>
                <w:rFonts w:ascii="Times New Roman" w:eastAsiaTheme="minorEastAsia" w:hAnsi="Times New Roman" w:cs="Times New Roman"/>
                <w:b w:val="0"/>
                <w:bCs w:val="0"/>
                <w:noProof/>
                <w:kern w:val="2"/>
                <w:sz w:val="24"/>
                <w:szCs w:val="24"/>
                <w:lang w:val="en-ID" w:eastAsia="en-ID"/>
                <w14:ligatures w14:val="standardContextual"/>
              </w:rPr>
              <w:tab/>
            </w:r>
            <w:r w:rsidRPr="004E1A43">
              <w:rPr>
                <w:rStyle w:val="Hyperlink"/>
                <w:rFonts w:ascii="Times New Roman" w:hAnsi="Times New Roman" w:cs="Times New Roman"/>
                <w:noProof/>
                <w:sz w:val="24"/>
                <w:szCs w:val="24"/>
              </w:rPr>
              <w:t>Saran</w:t>
            </w:r>
            <w:r w:rsidRPr="004E1A43">
              <w:rPr>
                <w:rFonts w:ascii="Times New Roman" w:hAnsi="Times New Roman" w:cs="Times New Roman"/>
                <w:noProof/>
                <w:webHidden/>
                <w:sz w:val="24"/>
                <w:szCs w:val="24"/>
              </w:rPr>
              <w:tab/>
            </w:r>
            <w:r w:rsidRPr="004E1A43">
              <w:rPr>
                <w:rFonts w:ascii="Times New Roman" w:hAnsi="Times New Roman" w:cs="Times New Roman"/>
                <w:noProof/>
                <w:webHidden/>
                <w:sz w:val="24"/>
                <w:szCs w:val="24"/>
              </w:rPr>
              <w:fldChar w:fldCharType="begin"/>
            </w:r>
            <w:r w:rsidRPr="004E1A43">
              <w:rPr>
                <w:rFonts w:ascii="Times New Roman" w:hAnsi="Times New Roman" w:cs="Times New Roman"/>
                <w:noProof/>
                <w:webHidden/>
                <w:sz w:val="24"/>
                <w:szCs w:val="24"/>
              </w:rPr>
              <w:instrText xml:space="preserve"> PAGEREF _Toc226318280 \h </w:instrText>
            </w:r>
            <w:r w:rsidRPr="004E1A43">
              <w:rPr>
                <w:rFonts w:ascii="Times New Roman" w:hAnsi="Times New Roman" w:cs="Times New Roman"/>
                <w:noProof/>
                <w:webHidden/>
                <w:sz w:val="24"/>
                <w:szCs w:val="24"/>
              </w:rPr>
            </w:r>
            <w:r w:rsidRPr="004E1A43">
              <w:rPr>
                <w:rFonts w:ascii="Times New Roman" w:hAnsi="Times New Roman" w:cs="Times New Roman"/>
                <w:noProof/>
                <w:webHidden/>
                <w:sz w:val="24"/>
                <w:szCs w:val="24"/>
              </w:rPr>
              <w:fldChar w:fldCharType="separate"/>
            </w:r>
            <w:r w:rsidRPr="004E1A43">
              <w:rPr>
                <w:rFonts w:ascii="Times New Roman" w:hAnsi="Times New Roman" w:cs="Times New Roman"/>
                <w:noProof/>
                <w:webHidden/>
                <w:sz w:val="24"/>
                <w:szCs w:val="24"/>
              </w:rPr>
              <w:t>29</w:t>
            </w:r>
            <w:r w:rsidRPr="004E1A43">
              <w:rPr>
                <w:rFonts w:ascii="Times New Roman" w:hAnsi="Times New Roman" w:cs="Times New Roman"/>
                <w:noProof/>
                <w:webHidden/>
                <w:sz w:val="24"/>
                <w:szCs w:val="24"/>
              </w:rPr>
              <w:fldChar w:fldCharType="end"/>
            </w:r>
          </w:hyperlink>
        </w:p>
        <w:p w14:paraId="68F8AB22" w14:textId="15693520" w:rsidR="004E1A43" w:rsidRPr="004E1A43" w:rsidRDefault="004E1A43" w:rsidP="004E1A43">
          <w:pPr>
            <w:pStyle w:val="TOC1"/>
            <w:tabs>
              <w:tab w:val="right" w:leader="dot" w:pos="9017"/>
            </w:tabs>
            <w:spacing w:before="0" w:line="360" w:lineRule="auto"/>
            <w:rPr>
              <w:rFonts w:ascii="Times New Roman" w:eastAsiaTheme="minorEastAsia" w:hAnsi="Times New Roman" w:cs="Times New Roman"/>
              <w:b w:val="0"/>
              <w:bCs w:val="0"/>
              <w:caps w:val="0"/>
              <w:noProof/>
              <w:kern w:val="2"/>
              <w:lang w:val="en-ID" w:eastAsia="en-ID"/>
              <w14:ligatures w14:val="standardContextual"/>
            </w:rPr>
          </w:pPr>
          <w:hyperlink w:anchor="_Toc226318281" w:history="1">
            <w:r w:rsidRPr="004E1A43">
              <w:rPr>
                <w:rStyle w:val="Hyperlink"/>
                <w:rFonts w:ascii="Times New Roman" w:hAnsi="Times New Roman" w:cs="Times New Roman"/>
                <w:noProof/>
              </w:rPr>
              <w:t>DAFTAR</w:t>
            </w:r>
            <w:r w:rsidRPr="004E1A43">
              <w:rPr>
                <w:rStyle w:val="Hyperlink"/>
                <w:rFonts w:ascii="Times New Roman" w:hAnsi="Times New Roman" w:cs="Times New Roman"/>
                <w:noProof/>
                <w:spacing w:val="-8"/>
              </w:rPr>
              <w:t xml:space="preserve"> </w:t>
            </w:r>
            <w:r w:rsidRPr="004E1A43">
              <w:rPr>
                <w:rStyle w:val="Hyperlink"/>
                <w:rFonts w:ascii="Times New Roman" w:hAnsi="Times New Roman" w:cs="Times New Roman"/>
                <w:noProof/>
                <w:spacing w:val="-2"/>
              </w:rPr>
              <w:t>PUSTAKA</w:t>
            </w:r>
            <w:r w:rsidRPr="004E1A43">
              <w:rPr>
                <w:rFonts w:ascii="Times New Roman" w:hAnsi="Times New Roman" w:cs="Times New Roman"/>
                <w:noProof/>
                <w:webHidden/>
              </w:rPr>
              <w:tab/>
            </w:r>
            <w:r w:rsidRPr="004E1A43">
              <w:rPr>
                <w:rFonts w:ascii="Times New Roman" w:hAnsi="Times New Roman" w:cs="Times New Roman"/>
                <w:noProof/>
                <w:webHidden/>
              </w:rPr>
              <w:fldChar w:fldCharType="begin"/>
            </w:r>
            <w:r w:rsidRPr="004E1A43">
              <w:rPr>
                <w:rFonts w:ascii="Times New Roman" w:hAnsi="Times New Roman" w:cs="Times New Roman"/>
                <w:noProof/>
                <w:webHidden/>
              </w:rPr>
              <w:instrText xml:space="preserve"> PAGEREF _Toc226318281 \h </w:instrText>
            </w:r>
            <w:r w:rsidRPr="004E1A43">
              <w:rPr>
                <w:rFonts w:ascii="Times New Roman" w:hAnsi="Times New Roman" w:cs="Times New Roman"/>
                <w:noProof/>
                <w:webHidden/>
              </w:rPr>
            </w:r>
            <w:r w:rsidRPr="004E1A43">
              <w:rPr>
                <w:rFonts w:ascii="Times New Roman" w:hAnsi="Times New Roman" w:cs="Times New Roman"/>
                <w:noProof/>
                <w:webHidden/>
              </w:rPr>
              <w:fldChar w:fldCharType="separate"/>
            </w:r>
            <w:r w:rsidRPr="004E1A43">
              <w:rPr>
                <w:rFonts w:ascii="Times New Roman" w:hAnsi="Times New Roman" w:cs="Times New Roman"/>
                <w:noProof/>
                <w:webHidden/>
              </w:rPr>
              <w:t>30</w:t>
            </w:r>
            <w:r w:rsidRPr="004E1A43">
              <w:rPr>
                <w:rFonts w:ascii="Times New Roman" w:hAnsi="Times New Roman" w:cs="Times New Roman"/>
                <w:noProof/>
                <w:webHidden/>
              </w:rPr>
              <w:fldChar w:fldCharType="end"/>
            </w:r>
          </w:hyperlink>
        </w:p>
        <w:p w14:paraId="6924B22A" w14:textId="79AEDD38" w:rsidR="00554D48" w:rsidRPr="009457DA" w:rsidRDefault="00B930E0" w:rsidP="004E1A43">
          <w:pPr>
            <w:tabs>
              <w:tab w:val="left" w:pos="1903"/>
            </w:tabs>
            <w:spacing w:line="360" w:lineRule="auto"/>
            <w:jc w:val="both"/>
            <w:rPr>
              <w:rFonts w:ascii="Times New Roman" w:hAnsi="Times New Roman" w:cs="Times New Roman"/>
              <w:sz w:val="24"/>
              <w:szCs w:val="24"/>
            </w:rPr>
            <w:sectPr w:rsidR="00554D48" w:rsidRPr="009457DA" w:rsidSect="00557DB8">
              <w:pgSz w:w="11907" w:h="16840"/>
              <w:pgMar w:top="1440" w:right="1440" w:bottom="1440" w:left="1440" w:header="720" w:footer="720" w:gutter="0"/>
              <w:pgNumType w:fmt="lowerRoman" w:start="3"/>
              <w:cols w:space="720"/>
              <w:docGrid w:linePitch="360"/>
            </w:sectPr>
          </w:pPr>
          <w:r w:rsidRPr="004E1A43">
            <w:rPr>
              <w:rFonts w:ascii="Times New Roman" w:hAnsi="Times New Roman" w:cs="Times New Roman"/>
              <w:caps/>
              <w:noProof/>
              <w:sz w:val="24"/>
              <w:szCs w:val="24"/>
            </w:rPr>
            <w:fldChar w:fldCharType="end"/>
          </w:r>
        </w:p>
      </w:sdtContent>
    </w:sdt>
    <w:p w14:paraId="3FCD54F0" w14:textId="05EA54DB" w:rsidR="003A334A" w:rsidRPr="0082189A" w:rsidRDefault="003A334A" w:rsidP="0082189A">
      <w:pPr>
        <w:pStyle w:val="Heading1"/>
        <w:spacing w:line="360" w:lineRule="auto"/>
        <w:ind w:left="3885" w:right="3086" w:firstLine="1"/>
        <w:rPr>
          <w:sz w:val="24"/>
          <w:szCs w:val="24"/>
        </w:rPr>
      </w:pPr>
      <w:bookmarkStart w:id="20" w:name="_Toc226318256"/>
      <w:r w:rsidRPr="00317075">
        <w:rPr>
          <w:sz w:val="24"/>
          <w:szCs w:val="24"/>
        </w:rPr>
        <w:lastRenderedPageBreak/>
        <w:t xml:space="preserve">BAB I </w:t>
      </w:r>
      <w:r w:rsidRPr="00317075">
        <w:rPr>
          <w:spacing w:val="-2"/>
          <w:sz w:val="24"/>
          <w:szCs w:val="24"/>
        </w:rPr>
        <w:t>PENDAHULUAN</w:t>
      </w:r>
      <w:bookmarkEnd w:id="20"/>
    </w:p>
    <w:p w14:paraId="434058EC" w14:textId="39B46B79" w:rsidR="003A334A" w:rsidRPr="00317075" w:rsidRDefault="003A334A">
      <w:pPr>
        <w:pStyle w:val="Heading2"/>
        <w:numPr>
          <w:ilvl w:val="0"/>
          <w:numId w:val="5"/>
        </w:numPr>
      </w:pPr>
      <w:bookmarkStart w:id="21" w:name="_bookmark3"/>
      <w:bookmarkStart w:id="22" w:name="_Toc226318257"/>
      <w:bookmarkEnd w:id="21"/>
      <w:r w:rsidRPr="00317075">
        <w:t>Latar</w:t>
      </w:r>
      <w:r w:rsidRPr="00317075">
        <w:rPr>
          <w:spacing w:val="-8"/>
        </w:rPr>
        <w:t xml:space="preserve"> </w:t>
      </w:r>
      <w:r w:rsidRPr="00317075">
        <w:t>Belakang</w:t>
      </w:r>
      <w:bookmarkEnd w:id="22"/>
    </w:p>
    <w:p w14:paraId="1BC1F8AF" w14:textId="3EA64A9E" w:rsidR="004E1A43" w:rsidRPr="004E1A43" w:rsidRDefault="004E1A43" w:rsidP="004E1A43">
      <w:pPr>
        <w:pStyle w:val="NormalWeb"/>
        <w:spacing w:line="360" w:lineRule="auto"/>
        <w:ind w:firstLine="477"/>
        <w:jc w:val="both"/>
        <w:rPr>
          <w:lang w:val="en-ID"/>
        </w:rPr>
      </w:pPr>
      <w:r w:rsidRPr="004E1A43">
        <w:rPr>
          <w:lang w:val="en-ID"/>
        </w:rPr>
        <w:t>Hak Kekayaan Intelektual (HKI) merupakan hak eksklusif yang diberikan kepada seseorang atau badan hukum atas hasil karya intelektualnya. Pengakuan terhadap karya ini menjadi wujud apresiasi atas jerih payah pemikiran manusia. Salah satu bagian penting dari sistem perlindungan HKI ini adalah hak paten. Hak paten berperan secara khusus dalam melindungi hasil penemuan inovatif di bidang teknologi. Pada masa kini, perlindungan terhadap produk teknologi menjadi pilar utama kemajuan peradaban. Berbagai negara berlomba-lomba untuk memfasilitasi perlindungan ini guna memacu kreativitas warganya. Oleh karena itu, pengaturan mengenai paten tidak dapat dipisahkan dari upaya menjaga hak ekonomi dan moral seorang inventor. Regulasi yang kuat akan memberikan motivasi lebih bagi para peneliti untuk terus berkarya tanpa rasa khawatir.</w:t>
      </w:r>
      <w:r>
        <w:rPr>
          <w:rStyle w:val="FootnoteReference"/>
          <w:lang w:val="en-ID"/>
        </w:rPr>
        <w:footnoteReference w:id="1"/>
      </w:r>
    </w:p>
    <w:p w14:paraId="7B6E0B91" w14:textId="77777777" w:rsidR="004E1A43" w:rsidRPr="004E1A43" w:rsidRDefault="004E1A43" w:rsidP="004E1A43">
      <w:pPr>
        <w:pStyle w:val="NormalWeb"/>
        <w:spacing w:line="360" w:lineRule="auto"/>
        <w:ind w:firstLine="477"/>
        <w:jc w:val="both"/>
        <w:rPr>
          <w:lang w:val="en-ID"/>
        </w:rPr>
      </w:pPr>
      <w:r w:rsidRPr="004E1A43">
        <w:rPr>
          <w:lang w:val="en-ID"/>
        </w:rPr>
        <w:t>Dalam era globalisasi dan perkembangan teknologi yang pesat, perlindungan terhadap inovasi menjadi sangat esensial. Dinamika zaman menuntut setiap negara untuk memiliki instrumen hukum yang mampu melindungi hasil karya intelektual. Tanpa adanya sistem hukum yang memadai, hasil pemikiran yang brilian rentan disalahgunakan. Perlindungan inovasi ini pada akhirnya berfungsi untuk mendorong kreativitas dan mengundang investasi jangka panjang. Pertumbuhan ekonomi nasional juga sangat bergantung pada seberapa baik negara menjaga ekosistem penemuan ini. Tanpa adanya perlindungan hukum seperti paten, penemu berisiko kehilangan hak atas temuannya sendiri. Temuan tersebut dapat dengan mudah ditiru atau direproduksi oleh pihak lain yang tidak bertanggung jawab. Hal ini tentu akan merugikan sang inventor yang telah mengorbankan waktu, tenaga, dan biaya dalam proses penelitiannya.</w:t>
      </w:r>
    </w:p>
    <w:p w14:paraId="47BEAA25" w14:textId="0B17BF69" w:rsidR="004E1A43" w:rsidRPr="004E1A43" w:rsidRDefault="004E1A43" w:rsidP="004E1A43">
      <w:pPr>
        <w:pStyle w:val="NormalWeb"/>
        <w:spacing w:line="360" w:lineRule="auto"/>
        <w:ind w:firstLine="477"/>
        <w:jc w:val="both"/>
        <w:rPr>
          <w:lang w:val="en-ID"/>
        </w:rPr>
      </w:pPr>
      <w:r w:rsidRPr="004E1A43">
        <w:rPr>
          <w:lang w:val="en-ID"/>
        </w:rPr>
        <w:t xml:space="preserve">Menyadari pentingnya hal tersebut, berbagai langkah strategis telah diambil oleh negara-negara di dunia. Perlindungan hak paten secara internasional bahkan telah diatur dalam kesepakatan-kesepakatan multilateral. Langkah ini menunjukkan bahwa hak paten telah menjadi isu global yang memerlukan perhatian serius dari setiap yurisdiksi. Harmonisasi peraturan paten antarnegara dilakukan untuk memastikan perlindungan yang lintas batas. Di Indonesia sendiri, hak paten telah diatur secara khusus dalam peraturan perundang-undangan </w:t>
      </w:r>
      <w:r w:rsidRPr="004E1A43">
        <w:rPr>
          <w:lang w:val="en-ID"/>
        </w:rPr>
        <w:lastRenderedPageBreak/>
        <w:t>yang komprehensif. Regulasi ini sengaja disusun guna memberikan kepastian hukum bagi para inventor lokal maupun internasional. Kepastian hukum ini diharapkan mampu menumbuhkan iklim penelitian yang kondusif di dalam negeri. Negara hadir untuk menjamin bahwa setiap hasil invensi yang memenuhi syarat akan mendapatkan hak eksklusif yang semestinya.</w:t>
      </w:r>
      <w:r>
        <w:rPr>
          <w:rStyle w:val="FootnoteReference"/>
          <w:lang w:val="en-ID"/>
        </w:rPr>
        <w:footnoteReference w:id="2"/>
      </w:r>
    </w:p>
    <w:p w14:paraId="789219A4" w14:textId="731A31C3" w:rsidR="004E1A43" w:rsidRPr="004E1A43" w:rsidRDefault="004E1A43" w:rsidP="004E1A43">
      <w:pPr>
        <w:pStyle w:val="NormalWeb"/>
        <w:spacing w:line="360" w:lineRule="auto"/>
        <w:ind w:firstLine="477"/>
        <w:jc w:val="both"/>
        <w:rPr>
          <w:lang w:val="en-ID"/>
        </w:rPr>
      </w:pPr>
      <w:r w:rsidRPr="004E1A43">
        <w:rPr>
          <w:lang w:val="en-ID"/>
        </w:rPr>
        <w:t>Undang-Undang Nomor 13 Tahun 2016 tentang Paten merupakan landasan yuridis utama yang berlaku saat ini di Indonesia. Aturan ini lahir sebagai bentuk penyempurnaan terhadap regulasi paten sebelumnya yang dianggap belum mampu menjawab tantangan zaman. Dengan adanya undang-undang ini, prosedur dan syarat pendaftaran paten menjadi lebih tertata dan jelas. Pemerintah melalui Direktorat Jenderal Kekayaan Intelektual berperan aktif dalam mengelola administrasi hak paten tersebut. Pengelolaan yang baik sangat diperlukan untuk mencegah terjadinya tumpang tindih kepemilikan atas suatu invensi. Sistem pendaftaran juga terus disempurnakan agar lebih mudah diakses oleh berbagai lapisan masyarakat. Pelayanan yang transparan menjadi kunci utama dalam meningkatkan kepercayaan publik terhadap sistem HKI nasional. Pada akhirnya, semua upaya ini bermuara pada tujuan perlindungan yang adil bagi pencipta teknologi.</w:t>
      </w:r>
      <w:r>
        <w:rPr>
          <w:rStyle w:val="FootnoteReference"/>
          <w:lang w:val="en-ID"/>
        </w:rPr>
        <w:footnoteReference w:id="3"/>
      </w:r>
    </w:p>
    <w:p w14:paraId="17EE9E5E" w14:textId="77777777" w:rsidR="004E1A43" w:rsidRPr="004E1A43" w:rsidRDefault="004E1A43" w:rsidP="004E1A43">
      <w:pPr>
        <w:pStyle w:val="NormalWeb"/>
        <w:spacing w:line="360" w:lineRule="auto"/>
        <w:ind w:firstLine="477"/>
        <w:jc w:val="both"/>
        <w:rPr>
          <w:lang w:val="en-ID"/>
        </w:rPr>
      </w:pPr>
      <w:r w:rsidRPr="004E1A43">
        <w:rPr>
          <w:lang w:val="en-ID"/>
        </w:rPr>
        <w:t>Meskipun payung hukum telah tersedia, pemahaman masyarakat terkait hak paten sering kali masih minim. Banyak inventor di daerah yang belum mengetahui secara pasti bagaimana cara mendaftarkan temuan mereka. Ketidaktahuan ini menyebabkan banyak karya anak bangsa yang belum terlindungi secara maksimal. Oleh sebab itu, edukasi mengenai pentingnya mendaftarkan paten harus terus digencarkan secara masif. Makalah ini disusun untuk memberikan gambaran menyeluruh mengenai berbagai aspek dalam hak paten. Diharapkan, tulisan ini dapat menjadi literatur yang bermanfaat bagi mahasiswa dan masyarakat umum. Pembahasan dalam makalah ini akan mencakup mulai dari pengertian, dasar hukum, hingga sanksi bagi pelanggarnya. Melalui pemahaman yang komprehensif, ekosistem inovasi di Indonesia diharapkan dapat semakin maju dan berdaya saing tinggi.</w:t>
      </w:r>
    </w:p>
    <w:p w14:paraId="25EA32E5" w14:textId="58AA27F9" w:rsidR="00603FD0" w:rsidRPr="00317075" w:rsidRDefault="00603FD0" w:rsidP="009E3267">
      <w:pPr>
        <w:pStyle w:val="Heading2"/>
      </w:pPr>
      <w:bookmarkStart w:id="23" w:name="_bookmark4"/>
      <w:bookmarkStart w:id="24" w:name="_Toc194844344"/>
      <w:bookmarkStart w:id="25" w:name="_Toc226318258"/>
      <w:bookmarkEnd w:id="23"/>
      <w:r w:rsidRPr="00317075">
        <w:t>Rumusan</w:t>
      </w:r>
      <w:r w:rsidRPr="00317075">
        <w:rPr>
          <w:spacing w:val="-11"/>
        </w:rPr>
        <w:t xml:space="preserve"> </w:t>
      </w:r>
      <w:r w:rsidRPr="00317075">
        <w:rPr>
          <w:spacing w:val="-2"/>
        </w:rPr>
        <w:t>Masalah</w:t>
      </w:r>
      <w:bookmarkEnd w:id="24"/>
      <w:bookmarkEnd w:id="25"/>
    </w:p>
    <w:p w14:paraId="029E72AC" w14:textId="5AD8F9DB" w:rsidR="001662C1" w:rsidRPr="004E1A43" w:rsidRDefault="00603FD0" w:rsidP="004E1A43">
      <w:pPr>
        <w:pStyle w:val="NormalWeb"/>
        <w:spacing w:line="360" w:lineRule="auto"/>
        <w:ind w:firstLine="360"/>
        <w:jc w:val="both"/>
      </w:pPr>
      <w:r w:rsidRPr="00EC5F9E">
        <w:lastRenderedPageBreak/>
        <w:t xml:space="preserve">Berdasarkan latar belakang di atas, rumusan masalah dalam penelitian ini adalah sebagai </w:t>
      </w:r>
      <w:r w:rsidRPr="00367F32">
        <w:t>berikut:</w:t>
      </w:r>
    </w:p>
    <w:p w14:paraId="05F6FC52" w14:textId="77777777" w:rsidR="004E1A43" w:rsidRPr="004E1A43" w:rsidRDefault="004E1A43" w:rsidP="004E1A43">
      <w:pPr>
        <w:numPr>
          <w:ilvl w:val="0"/>
          <w:numId w:val="4"/>
        </w:numPr>
        <w:rPr>
          <w:rFonts w:ascii="Times New Roman" w:hAnsi="Times New Roman" w:cs="Times New Roman"/>
          <w:sz w:val="24"/>
          <w:szCs w:val="24"/>
          <w:lang w:val="en-ID"/>
        </w:rPr>
      </w:pPr>
      <w:r w:rsidRPr="004E1A43">
        <w:rPr>
          <w:rFonts w:ascii="Times New Roman" w:hAnsi="Times New Roman" w:cs="Times New Roman"/>
          <w:sz w:val="24"/>
          <w:szCs w:val="24"/>
          <w:lang w:val="en-ID"/>
        </w:rPr>
        <w:t>Apa yang dimaksud dengan hak paten?</w:t>
      </w:r>
    </w:p>
    <w:p w14:paraId="6F3A7E3F" w14:textId="77777777" w:rsidR="004E1A43" w:rsidRPr="004E1A43" w:rsidRDefault="004E1A43" w:rsidP="004E1A43">
      <w:pPr>
        <w:numPr>
          <w:ilvl w:val="0"/>
          <w:numId w:val="4"/>
        </w:numPr>
        <w:rPr>
          <w:rFonts w:ascii="Times New Roman" w:hAnsi="Times New Roman" w:cs="Times New Roman"/>
          <w:sz w:val="24"/>
          <w:szCs w:val="24"/>
          <w:lang w:val="en-ID"/>
        </w:rPr>
      </w:pPr>
      <w:r w:rsidRPr="004E1A43">
        <w:rPr>
          <w:rFonts w:ascii="Times New Roman" w:hAnsi="Times New Roman" w:cs="Times New Roman"/>
          <w:sz w:val="24"/>
          <w:szCs w:val="24"/>
          <w:lang w:val="en-ID"/>
        </w:rPr>
        <w:t>Apa dasar hukum hak paten di Indonesia?</w:t>
      </w:r>
    </w:p>
    <w:p w14:paraId="320A3A63" w14:textId="77777777" w:rsidR="004E1A43" w:rsidRPr="004E1A43" w:rsidRDefault="004E1A43" w:rsidP="004E1A43">
      <w:pPr>
        <w:numPr>
          <w:ilvl w:val="0"/>
          <w:numId w:val="4"/>
        </w:numPr>
        <w:rPr>
          <w:rFonts w:ascii="Times New Roman" w:hAnsi="Times New Roman" w:cs="Times New Roman"/>
          <w:sz w:val="24"/>
          <w:szCs w:val="24"/>
          <w:lang w:val="en-ID"/>
        </w:rPr>
      </w:pPr>
      <w:r w:rsidRPr="004E1A43">
        <w:rPr>
          <w:rFonts w:ascii="Times New Roman" w:hAnsi="Times New Roman" w:cs="Times New Roman"/>
          <w:sz w:val="24"/>
          <w:szCs w:val="24"/>
          <w:lang w:val="en-ID"/>
        </w:rPr>
        <w:t>Apa saja jenis dan syarat paten?</w:t>
      </w:r>
    </w:p>
    <w:p w14:paraId="4D6EB969" w14:textId="77777777" w:rsidR="004E1A43" w:rsidRPr="004E1A43" w:rsidRDefault="004E1A43" w:rsidP="004E1A43">
      <w:pPr>
        <w:numPr>
          <w:ilvl w:val="0"/>
          <w:numId w:val="4"/>
        </w:numPr>
        <w:rPr>
          <w:rFonts w:ascii="Times New Roman" w:hAnsi="Times New Roman" w:cs="Times New Roman"/>
          <w:sz w:val="24"/>
          <w:szCs w:val="24"/>
          <w:lang w:val="en-ID"/>
        </w:rPr>
      </w:pPr>
      <w:r w:rsidRPr="004E1A43">
        <w:rPr>
          <w:rFonts w:ascii="Times New Roman" w:hAnsi="Times New Roman" w:cs="Times New Roman"/>
          <w:sz w:val="24"/>
          <w:szCs w:val="24"/>
          <w:lang w:val="en-ID"/>
        </w:rPr>
        <w:t>Bagaimana prosedur pendaftaran paten?</w:t>
      </w:r>
    </w:p>
    <w:p w14:paraId="1C2AB011" w14:textId="62F897EF" w:rsidR="001662C1" w:rsidRPr="004E1A43" w:rsidRDefault="004E1A43" w:rsidP="004E1A43">
      <w:pPr>
        <w:numPr>
          <w:ilvl w:val="0"/>
          <w:numId w:val="4"/>
        </w:numPr>
        <w:rPr>
          <w:rFonts w:ascii="Times New Roman" w:hAnsi="Times New Roman" w:cs="Times New Roman"/>
          <w:sz w:val="24"/>
          <w:szCs w:val="24"/>
          <w:lang w:val="en-ID"/>
        </w:rPr>
      </w:pPr>
      <w:r w:rsidRPr="004E1A43">
        <w:rPr>
          <w:rFonts w:ascii="Times New Roman" w:hAnsi="Times New Roman" w:cs="Times New Roman"/>
          <w:sz w:val="24"/>
          <w:szCs w:val="24"/>
          <w:lang w:val="en-ID"/>
        </w:rPr>
        <w:t>Apa hak dan kewajiban pemegang paten?</w:t>
      </w:r>
    </w:p>
    <w:p w14:paraId="252047D5" w14:textId="77777777" w:rsidR="007C10EE" w:rsidRPr="00DA43A8" w:rsidRDefault="007C10EE" w:rsidP="007C10EE">
      <w:pPr>
        <w:ind w:left="360"/>
        <w:rPr>
          <w:rFonts w:ascii="Times New Roman" w:hAnsi="Times New Roman" w:cs="Times New Roman"/>
          <w:sz w:val="24"/>
          <w:szCs w:val="24"/>
          <w:lang w:val="en-ID"/>
        </w:rPr>
      </w:pPr>
    </w:p>
    <w:p w14:paraId="5659468D" w14:textId="2A61653A" w:rsidR="00603FD0" w:rsidRPr="00EC5F9E" w:rsidRDefault="00603FD0" w:rsidP="00E118A7">
      <w:pPr>
        <w:pStyle w:val="Heading2"/>
        <w:spacing w:line="360" w:lineRule="auto"/>
      </w:pPr>
      <w:bookmarkStart w:id="26" w:name="_bookmark5"/>
      <w:bookmarkStart w:id="27" w:name="_Toc194844345"/>
      <w:bookmarkStart w:id="28" w:name="_Toc226318259"/>
      <w:bookmarkEnd w:id="26"/>
      <w:r w:rsidRPr="00317075">
        <w:t>Tujuan</w:t>
      </w:r>
      <w:r w:rsidRPr="00317075">
        <w:rPr>
          <w:spacing w:val="-8"/>
        </w:rPr>
        <w:t xml:space="preserve"> </w:t>
      </w:r>
      <w:r w:rsidRPr="00317075">
        <w:t>Penulisan</w:t>
      </w:r>
      <w:bookmarkEnd w:id="27"/>
      <w:bookmarkEnd w:id="28"/>
    </w:p>
    <w:p w14:paraId="6B1774E1" w14:textId="71BCB50F" w:rsidR="002A222E" w:rsidRPr="007C5A4D" w:rsidRDefault="00603FD0" w:rsidP="00E118A7">
      <w:pPr>
        <w:spacing w:line="360" w:lineRule="auto"/>
        <w:ind w:firstLine="360"/>
        <w:jc w:val="both"/>
        <w:rPr>
          <w:rFonts w:ascii="Times New Roman" w:hAnsi="Times New Roman" w:cs="Times New Roman"/>
          <w:sz w:val="24"/>
          <w:szCs w:val="24"/>
        </w:rPr>
      </w:pPr>
      <w:r w:rsidRPr="00A50221">
        <w:rPr>
          <w:rFonts w:ascii="Times New Roman" w:hAnsi="Times New Roman" w:cs="Times New Roman"/>
          <w:sz w:val="24"/>
          <w:szCs w:val="24"/>
        </w:rPr>
        <w:t>Tujuan dari penulisan ini adalah:</w:t>
      </w:r>
    </w:p>
    <w:p w14:paraId="50C0ED28" w14:textId="77777777" w:rsidR="004E1A43" w:rsidRDefault="004E1A43" w:rsidP="004E1A43">
      <w:pPr>
        <w:pStyle w:val="NormalWeb"/>
        <w:numPr>
          <w:ilvl w:val="0"/>
          <w:numId w:val="6"/>
        </w:numPr>
        <w:spacing w:line="360" w:lineRule="auto"/>
      </w:pPr>
      <w:r>
        <w:t>Mengetahui pengertian hak paten.</w:t>
      </w:r>
    </w:p>
    <w:p w14:paraId="1456FA11" w14:textId="77777777" w:rsidR="004E1A43" w:rsidRDefault="004E1A43" w:rsidP="004E1A43">
      <w:pPr>
        <w:pStyle w:val="NormalWeb"/>
        <w:numPr>
          <w:ilvl w:val="0"/>
          <w:numId w:val="6"/>
        </w:numPr>
        <w:spacing w:line="360" w:lineRule="auto"/>
      </w:pPr>
      <w:r>
        <w:t>Memahami dasar hukum hak paten di Indonesia.</w:t>
      </w:r>
    </w:p>
    <w:p w14:paraId="67C40C2E" w14:textId="77777777" w:rsidR="004E1A43" w:rsidRDefault="004E1A43" w:rsidP="004E1A43">
      <w:pPr>
        <w:pStyle w:val="NormalWeb"/>
        <w:numPr>
          <w:ilvl w:val="0"/>
          <w:numId w:val="6"/>
        </w:numPr>
        <w:spacing w:line="360" w:lineRule="auto"/>
      </w:pPr>
      <w:r>
        <w:t>Mengetahui jenis, syarat, dan prosedur paten.</w:t>
      </w:r>
    </w:p>
    <w:p w14:paraId="67142EC7" w14:textId="77777777" w:rsidR="004E1A43" w:rsidRDefault="004E1A43" w:rsidP="004E1A43">
      <w:pPr>
        <w:pStyle w:val="NormalWeb"/>
        <w:numPr>
          <w:ilvl w:val="0"/>
          <w:numId w:val="6"/>
        </w:numPr>
        <w:spacing w:line="360" w:lineRule="auto"/>
      </w:pPr>
      <w:r>
        <w:t>Memahami hak dan kewajiban pemegang paten.</w:t>
      </w:r>
    </w:p>
    <w:p w14:paraId="4DA91C1C" w14:textId="77777777" w:rsidR="004E1A43" w:rsidRDefault="004E1A43" w:rsidP="004E1A43">
      <w:pPr>
        <w:pStyle w:val="NormalWeb"/>
        <w:spacing w:line="360" w:lineRule="auto"/>
        <w:ind w:left="1080"/>
      </w:pPr>
    </w:p>
    <w:p w14:paraId="0C6136EB" w14:textId="77777777" w:rsidR="001662C1" w:rsidRDefault="001662C1" w:rsidP="001662C1">
      <w:pPr>
        <w:pStyle w:val="NormalWeb"/>
        <w:spacing w:line="360" w:lineRule="auto"/>
        <w:ind w:left="1080"/>
      </w:pPr>
    </w:p>
    <w:p w14:paraId="67248F7D" w14:textId="77777777" w:rsidR="00304586" w:rsidRDefault="00304586" w:rsidP="00304586">
      <w:pPr>
        <w:pStyle w:val="NormalWeb"/>
        <w:spacing w:line="360" w:lineRule="auto"/>
        <w:ind w:left="1080"/>
      </w:pPr>
    </w:p>
    <w:p w14:paraId="5D953A4A" w14:textId="77777777" w:rsidR="007C10EE" w:rsidRDefault="007C10EE" w:rsidP="007C10EE">
      <w:pPr>
        <w:pStyle w:val="NormalWeb"/>
        <w:spacing w:line="360" w:lineRule="auto"/>
        <w:ind w:left="1080"/>
      </w:pPr>
    </w:p>
    <w:p w14:paraId="38B5842B" w14:textId="77777777" w:rsidR="00DA43A8" w:rsidRDefault="00DA43A8" w:rsidP="00DA43A8">
      <w:pPr>
        <w:pStyle w:val="NormalWeb"/>
        <w:spacing w:line="360" w:lineRule="auto"/>
        <w:ind w:left="1080"/>
      </w:pPr>
    </w:p>
    <w:p w14:paraId="6905AC10" w14:textId="77777777" w:rsidR="00DE31F0" w:rsidRDefault="00DE31F0" w:rsidP="00DE31F0">
      <w:pPr>
        <w:pStyle w:val="NormalWeb"/>
        <w:spacing w:line="360" w:lineRule="auto"/>
        <w:ind w:left="720"/>
      </w:pPr>
    </w:p>
    <w:p w14:paraId="6F2BF00D" w14:textId="0C6DBF41" w:rsidR="00E63542" w:rsidRPr="004377FD" w:rsidRDefault="00E63542">
      <w:pPr>
        <w:pStyle w:val="ListParagraph"/>
        <w:numPr>
          <w:ilvl w:val="0"/>
          <w:numId w:val="6"/>
        </w:numPr>
        <w:spacing w:line="360" w:lineRule="auto"/>
        <w:rPr>
          <w:sz w:val="24"/>
          <w:szCs w:val="24"/>
          <w:lang w:val="en-ID"/>
        </w:rPr>
        <w:sectPr w:rsidR="00E63542" w:rsidRPr="004377FD" w:rsidSect="009761FE">
          <w:footerReference w:type="default" r:id="rId11"/>
          <w:type w:val="continuous"/>
          <w:pgSz w:w="11920" w:h="16850"/>
          <w:pgMar w:top="1440" w:right="1440" w:bottom="1440" w:left="1440" w:header="0" w:footer="782" w:gutter="0"/>
          <w:pgNumType w:start="1"/>
          <w:cols w:space="720"/>
        </w:sectPr>
      </w:pPr>
    </w:p>
    <w:p w14:paraId="532AF578" w14:textId="796775D2" w:rsidR="003A334A" w:rsidRPr="00041346" w:rsidRDefault="003A334A" w:rsidP="00041346">
      <w:pPr>
        <w:pStyle w:val="Heading1"/>
        <w:spacing w:before="77" w:line="360" w:lineRule="auto"/>
        <w:ind w:left="2835" w:right="3501" w:firstLine="142"/>
        <w:rPr>
          <w:sz w:val="24"/>
          <w:szCs w:val="24"/>
        </w:rPr>
      </w:pPr>
      <w:bookmarkStart w:id="29" w:name="_bookmark6"/>
      <w:bookmarkStart w:id="30" w:name="_Toc226318260"/>
      <w:bookmarkEnd w:id="29"/>
      <w:r w:rsidRPr="00317075">
        <w:rPr>
          <w:sz w:val="24"/>
          <w:szCs w:val="24"/>
        </w:rPr>
        <w:lastRenderedPageBreak/>
        <w:t>BAB II</w:t>
      </w:r>
      <w:r w:rsidR="00DE4D41">
        <w:rPr>
          <w:sz w:val="24"/>
          <w:szCs w:val="24"/>
        </w:rPr>
        <w:t xml:space="preserve">   </w:t>
      </w:r>
      <w:r w:rsidR="00001057">
        <w:rPr>
          <w:sz w:val="24"/>
          <w:szCs w:val="24"/>
        </w:rPr>
        <w:t>PEMBAHASAN</w:t>
      </w:r>
      <w:bookmarkStart w:id="31" w:name="_bookmark7"/>
      <w:bookmarkStart w:id="32" w:name="_bookmark9"/>
      <w:bookmarkEnd w:id="30"/>
      <w:bookmarkEnd w:id="31"/>
      <w:bookmarkEnd w:id="32"/>
    </w:p>
    <w:p w14:paraId="354AAB08" w14:textId="52991E9A" w:rsidR="004E1A43" w:rsidRPr="004E1A43" w:rsidRDefault="004E1A43" w:rsidP="004E1A43">
      <w:pPr>
        <w:pStyle w:val="Heading2"/>
        <w:numPr>
          <w:ilvl w:val="1"/>
          <w:numId w:val="3"/>
        </w:numPr>
        <w:ind w:left="284"/>
        <w:rPr>
          <w:lang w:val="en-ID"/>
        </w:rPr>
      </w:pPr>
      <w:bookmarkStart w:id="33" w:name="_Toc226318261"/>
      <w:r w:rsidRPr="004E1A43">
        <w:rPr>
          <w:rFonts w:eastAsia="Times New Roman"/>
          <w:bCs/>
          <w:lang w:val="en-ID"/>
        </w:rPr>
        <w:t>Pengertian Hak Paten</w:t>
      </w:r>
      <w:bookmarkEnd w:id="33"/>
    </w:p>
    <w:p w14:paraId="0C90265B" w14:textId="601374F4" w:rsidR="004E1A43" w:rsidRPr="004E1A43" w:rsidRDefault="004E1A43" w:rsidP="004E1A43">
      <w:pPr>
        <w:pStyle w:val="BodyText"/>
        <w:spacing w:line="360" w:lineRule="auto"/>
        <w:ind w:left="284" w:right="460" w:firstLine="720"/>
        <w:jc w:val="both"/>
        <w:rPr>
          <w:lang w:val="en-ID"/>
        </w:rPr>
      </w:pPr>
      <w:r w:rsidRPr="004E1A43">
        <w:rPr>
          <w:lang w:val="en-ID"/>
        </w:rPr>
        <w:t>Hak paten merupakan salah satu cabang dari Hak Kekayaan Intelektual yang secara khusus melindungi inovasi di bidang teknologi. Konsep dasar dari paten adalah memberikan penghargaan kepada penemu atas kontribusinya bagi masyarakat luas. Hak eksklusif ini diberikan secara resmi oleh negara sebagai bentuk jaminan perlindungan hukum yang kuat. Melalui hak ini, seorang inventor memiliki otoritas penuh terhadap invensinya selama jangka waktu tertentu. Negara menganggap perlindungan ini perlu agar setiap individu terdorong untuk memajukan peradaban melalui temuan baru. Paten membedakan dirinya dari hak cipta karena fokus utamanya adalah penerapan praktis dari sebuah ide. Ide yang abstrak tidak dapat dilindungi oleh paten hingga diwujudkan dalam suatu alat atau proses nyata. Dengan demikian, pengertian paten sangat erat kaitannya dengan kemajuan sektor industri dan teknologi modern.</w:t>
      </w:r>
      <w:r>
        <w:rPr>
          <w:rStyle w:val="FootnoteReference"/>
          <w:lang w:val="en-ID"/>
        </w:rPr>
        <w:footnoteReference w:id="4"/>
      </w:r>
    </w:p>
    <w:p w14:paraId="111C1960" w14:textId="77777777" w:rsidR="004E1A43" w:rsidRPr="004E1A43" w:rsidRDefault="004E1A43" w:rsidP="004E1A43">
      <w:pPr>
        <w:pStyle w:val="BodyText"/>
        <w:spacing w:line="360" w:lineRule="auto"/>
        <w:ind w:left="284" w:right="460" w:firstLine="720"/>
        <w:jc w:val="both"/>
        <w:rPr>
          <w:lang w:val="en-ID"/>
        </w:rPr>
      </w:pPr>
      <w:r w:rsidRPr="004E1A43">
        <w:rPr>
          <w:lang w:val="en-ID"/>
        </w:rPr>
        <w:t>Menurut Undang-Undang Nomor 13 Tahun 2016 tentang Paten, definisi hak paten sangat jelas dan terstruktur. Paten diartikan sebagai hak eksklusif yang diberikan oleh negara kepada seorang inventor atas hasil invensinya. Invensi tersebut diwajibkan berupa temuan yang spesifik berada di dalam bidang teknologi aplikatif. Pemberian hak eksklusif ini dibatasi oleh suatu rentang waktu tertentu yang telah ditetapkan oleh undang-undang. Selama jangka waktu tersebut, inventor berhak untuk melaksanakan sendiri invensi yang telah ia temukan. Selain itu, inventor juga memiliki kewenangan untuk memberikan persetujuan kepada pihak lain untuk melaksanakannya. Persetujuan ini biasanya diwujudkan dalam bentuk perjanjian lisensi yang memberikan keuntungan finansial bagi sang penemu. Hal ini menunjukkan bahwa hak paten memiliki nilai ekonomi yang sangat signifikan bagi pemiliknya.</w:t>
      </w:r>
    </w:p>
    <w:p w14:paraId="7E0620B5" w14:textId="0EC777CB" w:rsidR="004E1A43" w:rsidRPr="004E1A43" w:rsidRDefault="004E1A43" w:rsidP="004E1A43">
      <w:pPr>
        <w:pStyle w:val="BodyText"/>
        <w:spacing w:line="360" w:lineRule="auto"/>
        <w:ind w:left="284" w:right="460" w:firstLine="720"/>
        <w:jc w:val="both"/>
        <w:rPr>
          <w:lang w:val="en-ID"/>
        </w:rPr>
      </w:pPr>
      <w:r w:rsidRPr="004E1A43">
        <w:rPr>
          <w:lang w:val="en-ID"/>
        </w:rPr>
        <w:t xml:space="preserve">Secara terminologi, kata paten itu sendiri berasal dari bahasa Inggris yaitu patent yang berarti terbuka. Istilah ini awalnya merujuk pada surat paten yang dikeluarkan oleh kerajaan untuk memberikan hak monopoli. Namun, dalam konteks modern, hak monopoli ini dibatasi oleh aturan hukum demi keseimbangan kepentingan </w:t>
      </w:r>
      <w:r w:rsidRPr="004E1A43">
        <w:rPr>
          <w:lang w:val="en-ID"/>
        </w:rPr>
        <w:lastRenderedPageBreak/>
        <w:t>publik. Inventor harus membuka atau mengungkapkan rincian penemuannya kepada masyarakat sebagai syarat mendapatkan perlindungan. Pengungkapan ini bertujuan agar masyarakat luas dapat mempelajari teknologi tersebut untuk pengembangan lebih lanjut. Sebagai imbalan atas pengungkapan tersebut, negara memberikan perlindungan dari tindakan peniruan tanpa izin. Sistem ini menciptakan sebuah pertukaran yang adil antara kepentingan pribadi penemu dan kepentingan masyarakat. Oleh karena itu, sistem paten sering dianggap sebagai instrumen vital dalam transfer teknologi secara global.</w:t>
      </w:r>
      <w:r>
        <w:rPr>
          <w:rStyle w:val="FootnoteReference"/>
          <w:lang w:val="en-ID"/>
        </w:rPr>
        <w:footnoteReference w:id="5"/>
      </w:r>
    </w:p>
    <w:p w14:paraId="4C21BFBB" w14:textId="77777777" w:rsidR="004E1A43" w:rsidRPr="004E1A43" w:rsidRDefault="004E1A43" w:rsidP="004E1A43">
      <w:pPr>
        <w:pStyle w:val="BodyText"/>
        <w:spacing w:line="360" w:lineRule="auto"/>
        <w:ind w:left="284" w:right="460" w:firstLine="720"/>
        <w:jc w:val="both"/>
        <w:rPr>
          <w:lang w:val="en-ID"/>
        </w:rPr>
      </w:pPr>
      <w:r w:rsidRPr="004E1A43">
        <w:rPr>
          <w:lang w:val="en-ID"/>
        </w:rPr>
        <w:t>Ruang lingkup pemahaman tentang hak paten juga mencakup perbedaan antara invensi dan penemuan alami. Invensi adalah suatu ide inventor yang dituangkan ke dalam suatu kegiatan pemecahan masalah yang spesifik. Masalah yang dipecahkan tersebut harus berada murni di dalam wilayah bidang teknologi, bukan sekadar teori. Sementara itu, penemuan alami adalah mendapati sesuatu yang sebenarnya sudah ada di alam namun baru diketahui keberadaannya. Hukum paten secara tegas menyatakan bahwa benda alami yang sekadar ditemukan tidak dapat diberikan hak paten. Harus ada intervensi akal manusia yang signifikan sehingga menghasilkan sebuah proses atau produk yang baru. Pemahaman yang keliru antara invensi teknis dan penemuan alami sering kali menyebabkan penolakan saat pengajuan. Oleh sebab itu, setiap pemohon harus memastikan bahwa karyanya benar-benar memenuhi kriteria sebuah invensi buatan.</w:t>
      </w:r>
    </w:p>
    <w:p w14:paraId="45C54C10"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Dalam pandangan akademis, hak paten merupakan perwujudan dari teori kepemilikan kerja di bidang hukum. Teori ini menyatakan bahwa setiap orang memiliki hak alami atas hasil karya dari kerja keras mereka sendiri. Karena inventor telah mencurahkan waktu, tenaga, dan pikiran, maka sangat wajar jika mereka mendapatkan kompensasi. Kompensasi tersebut diwujudkan dalam bentuk perlindungan eksklusif dari kompetisi yang tidak sehat di pasar. Melalui perlindungan ini, penemu dapat menutup biaya penelitian dan pengembangan yang telah dikeluarkan sebelumnya. Selain itu, keuntungan yang diperoleh juga dapat digunakan untuk membiayai penelitian lanjutan di masa mendatang. Siklus inilah yang diharapkan dapat terus berputar sehingga inovasi tidak pernah berhenti tercipta di masyarakat. Pendekatan ekonomi ini menjadi salah satu justifikasi paling kuat atas keberadaan sistem paten di </w:t>
      </w:r>
      <w:r w:rsidRPr="004E1A43">
        <w:rPr>
          <w:lang w:val="en-ID"/>
        </w:rPr>
        <w:lastRenderedPageBreak/>
        <w:t>seluruh dunia.</w:t>
      </w:r>
    </w:p>
    <w:p w14:paraId="3D03E791" w14:textId="0769345D" w:rsidR="004E1A43" w:rsidRPr="004E1A43" w:rsidRDefault="004E1A43" w:rsidP="004E1A43">
      <w:pPr>
        <w:pStyle w:val="BodyText"/>
        <w:spacing w:line="360" w:lineRule="auto"/>
        <w:ind w:left="284" w:right="460" w:firstLine="720"/>
        <w:jc w:val="both"/>
        <w:rPr>
          <w:lang w:val="en-ID"/>
        </w:rPr>
      </w:pPr>
      <w:r w:rsidRPr="004E1A43">
        <w:rPr>
          <w:lang w:val="en-ID"/>
        </w:rPr>
        <w:t>Pada tataran praktis, pemahaman tentang hak paten harus terus disebarluaskan kepada seluruh pemangku kepentingan. Institusi pendidikan dan lembaga penelitian memegang peran penting dalam memberikan pemahaman dasar ini kepada mahasiswanya. Banyak hasil riset universitas yang berpotensi memiliki nilai komersial tinggi namun gagal dilindungi secara hukum. Hal ini sering kali terjadi karena kurangnya wawasan para akademisi mengenai proses dan manfaat hak paten. Oleh karena itu, edukasi berkelanjutan sangat dibutuhkan agar para peneliti menyadari nilai dari karya intelektualnya. Pemerintah juga terus berupaya menyediakan klinik kekayaan intelektual untuk membantu masyarakat memahami konsep ini. Semakin banyak masyarakat yang memahami hak paten, semakin besar pula potensi kemandirian teknologi suatu bangsa. Kesadaran kolektif ini merupakan kunci utama dalam menghadapi persaingan global yang semakin ketat saat ini.</w:t>
      </w:r>
      <w:r>
        <w:rPr>
          <w:rStyle w:val="FootnoteReference"/>
          <w:lang w:val="en-ID"/>
        </w:rPr>
        <w:footnoteReference w:id="6"/>
      </w:r>
    </w:p>
    <w:p w14:paraId="59D772C7" w14:textId="5628C3CF" w:rsidR="004E1A43" w:rsidRPr="004E1A43" w:rsidRDefault="004E1A43" w:rsidP="004E1A43">
      <w:pPr>
        <w:pStyle w:val="Heading2"/>
        <w:rPr>
          <w:rFonts w:eastAsia="Times New Roman"/>
          <w:lang w:val="en-ID"/>
        </w:rPr>
      </w:pPr>
      <w:bookmarkStart w:id="34" w:name="_Toc226318262"/>
      <w:r w:rsidRPr="004E1A43">
        <w:rPr>
          <w:rFonts w:eastAsia="Times New Roman"/>
          <w:lang w:val="en-ID"/>
        </w:rPr>
        <w:t>Dasar Hukum Hak Paten</w:t>
      </w:r>
      <w:bookmarkEnd w:id="34"/>
    </w:p>
    <w:p w14:paraId="395B129C" w14:textId="77777777" w:rsidR="004E1A43" w:rsidRPr="004E1A43" w:rsidRDefault="004E1A43" w:rsidP="004E1A43">
      <w:pPr>
        <w:pStyle w:val="BodyText"/>
        <w:spacing w:line="360" w:lineRule="auto"/>
        <w:ind w:left="284" w:right="460" w:firstLine="720"/>
        <w:jc w:val="both"/>
        <w:rPr>
          <w:lang w:val="en-ID"/>
        </w:rPr>
      </w:pPr>
      <w:r w:rsidRPr="004E1A43">
        <w:rPr>
          <w:lang w:val="en-ID"/>
        </w:rPr>
        <w:t>Keberadaan instrumen hukum yang kuat sangat diperlukan untuk melindungi hak kekayaan intelektual di suatu negara. Di Indonesia, perlindungan ini telah melewati berbagai fase sejarah yang cukup panjang dan dinamis. Sejak masa kemerdekaan, pemerintah telah menyadari urgensi untuk mengatur hak monopoli atas sebuah penemuan. Aturan tersebut terus mengalami revisi seiring dengan perkembangan teknologi dan tuntutan dunia internasional. Pada awalnya, pengaturan hak paten di Indonesia masih mengacu pada ketentuan hukum warisan kolonial Belanda. Namun, kebutuhan akan hukum yang bersifat nasional mendorong pemerintah untuk menyusun undang-undang yang lebih mandiri. Pembaharuan demi pembaharuan dilakukan agar hukum nasional sejalan dengan standar internasional yang telah disepakati. Hal ini merupakan wujud nyata komitmen Indonesia dalam menciptakan iklim investasi yang aman dan kondusif.</w:t>
      </w:r>
    </w:p>
    <w:p w14:paraId="75E5CE19" w14:textId="69D36FD6" w:rsidR="004E1A43" w:rsidRPr="004E1A43" w:rsidRDefault="004E1A43" w:rsidP="004E1A43">
      <w:pPr>
        <w:pStyle w:val="BodyText"/>
        <w:spacing w:line="360" w:lineRule="auto"/>
        <w:ind w:left="284" w:right="460" w:firstLine="720"/>
        <w:jc w:val="both"/>
        <w:rPr>
          <w:lang w:val="en-ID"/>
        </w:rPr>
      </w:pPr>
      <w:r w:rsidRPr="004E1A43">
        <w:rPr>
          <w:lang w:val="en-ID"/>
        </w:rPr>
        <w:t xml:space="preserve">Saat ini, landasan yuridis utama yang mengatur hak paten adalah Undang-Undang Nomor 13 Tahun 2016. Undang-undang ini hadir untuk menggantikan regulasi sebelumnya yang dianggap tidak lagi relevan dengan perkembangan zaman. Melalui undang-undang ini, pemerintah memberikan penegasan mengenai ruang lingkup </w:t>
      </w:r>
      <w:r w:rsidRPr="004E1A43">
        <w:rPr>
          <w:lang w:val="en-ID"/>
        </w:rPr>
        <w:lastRenderedPageBreak/>
        <w:t>perlindungan hak paten secara lebih rinci. Aturan ini memuat berbagai perbaikan signifikan terkait prosedur pendaftaran, pemeriksaan, dan pemberian sertifikat paten. Tujuan utama dari pembaruan ini adalah untuk mempercepat proses birokrasi yang sebelumnya sering dianggap berbelit-belit. Selain itu, regulasi ini juga memberikan perlindungan yang lebih seimbang antara kepentingan inventor dan masyarakat. Undang-undang ini memastikan bahwa setiap invensi yang dilindungi benar-benar memiliki kualitas yang layak secara akademis. Dengan demikian, kualitas teknologi yang beredar di Indonesia dapat terus meningkat dan bersaing secara global.</w:t>
      </w:r>
      <w:r>
        <w:rPr>
          <w:rStyle w:val="FootnoteReference"/>
          <w:lang w:val="en-ID"/>
        </w:rPr>
        <w:footnoteReference w:id="7"/>
      </w:r>
    </w:p>
    <w:p w14:paraId="0C2096B6" w14:textId="77777777" w:rsidR="004E1A43" w:rsidRPr="004E1A43" w:rsidRDefault="004E1A43" w:rsidP="004E1A43">
      <w:pPr>
        <w:pStyle w:val="BodyText"/>
        <w:spacing w:line="360" w:lineRule="auto"/>
        <w:ind w:left="284" w:right="460" w:firstLine="720"/>
        <w:jc w:val="both"/>
        <w:rPr>
          <w:lang w:val="en-ID"/>
        </w:rPr>
      </w:pPr>
      <w:r w:rsidRPr="004E1A43">
        <w:rPr>
          <w:lang w:val="en-ID"/>
        </w:rPr>
        <w:t>Dalam pelaksanaannya, undang-undang paten ini didukung oleh berbagai peraturan turunan yang lebih teknis. Peraturan pelaksana ini sebagian besar diterbitkan oleh Kementerian Hukum dan Hak Asasi Manusia Republik Indonesia. Direktorat Jenderal Kekayaan Intelektual bertindak sebagai ujung tombak dalam mengimplementasikan kebijakan-kebijakan teknis tersebut. Aturan turunan ini mencakup rincian mengenai tata cara pendaftaran, pembayaran biaya tahunan, hingga penyelesaian sengketa. Keberadaan peraturan pelaksana ini sangat krusial untuk mengisi kekosongan hukum pada tingkat operasional di lapangan. Petunjuk teknis yang jelas sangat membantu para pemohon dalam mempersiapkan dokumen yang diperlukan dengan tepat. Regulasi teknis ini juga sering kali dievaluasi untuk menyesuaikan dengan kemajuan sistem pemerintahan berbasis elektronik. Harmonisasi antara undang-undang dan peraturan pelaksana menjamin terwujudnya kepastian hukum yang sangat diharapkan oleh masyarakat.</w:t>
      </w:r>
    </w:p>
    <w:p w14:paraId="594280E2"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Selain hukum nasional, perlindungan paten di Indonesia juga sangat dipengaruhi oleh berbagai perjanjian internasional. Salah satu kesepakatan internasional yang paling berpengaruh adalah persetujuan mengenai aspek perdagangan kekayaan intelektual global. Indonesia telah meratifikasi perjanjian internasional tersebut melalui instrumen hukum nasional sejak bergabung dengan organisasi perdagangan dunia. Ratifikasi ini mewajibkan Indonesia untuk menyesuaikan standar perlindungan kekayaan intelektualnya dengan ketentuan global yang berlaku. Kesepakatan internasional menetapkan standar minimum yang harus dipatuhi oleh setiap negara anggota tanpa terkecuali. Hal ini mencakup jangka waktu perlindungan, jenis invensi yang dapat dipatenkan, dan mekanisme penegakan </w:t>
      </w:r>
      <w:r w:rsidRPr="004E1A43">
        <w:rPr>
          <w:lang w:val="en-ID"/>
        </w:rPr>
        <w:lastRenderedPageBreak/>
        <w:t>hukumnya. Keterikatan pada perjanjian internasional ini memberikan dampak positif bagi reputasi Indonesia di mata investor asing. Negara-negara sahabat menjadi lebih percaya untuk melakukan alih teknologi ke Indonesia karena adanya jaminan perlindungan tersebut.</w:t>
      </w:r>
    </w:p>
    <w:p w14:paraId="675743DA" w14:textId="381A2D57" w:rsidR="004E1A43" w:rsidRPr="004E1A43" w:rsidRDefault="004E1A43" w:rsidP="004E1A43">
      <w:pPr>
        <w:pStyle w:val="BodyText"/>
        <w:spacing w:line="360" w:lineRule="auto"/>
        <w:ind w:left="284" w:right="460" w:firstLine="720"/>
        <w:jc w:val="both"/>
        <w:rPr>
          <w:lang w:val="en-ID"/>
        </w:rPr>
      </w:pPr>
      <w:r w:rsidRPr="004E1A43">
        <w:rPr>
          <w:lang w:val="en-ID"/>
        </w:rPr>
        <w:t>Dalam Undang-Undang Nomor 13 Tahun 2016, terdapat beberapa pasal penting yang menjadi pondasi utama pengaturan paten. Pasal satu dalam undang-undang tersebut memberikan definisi yang sangat jelas mengenai pengertian paten dan invensi. Ketentuan definisional ini sangat penting untuk menyamakan persepsi aparat penegak hukum dan masyarakat secara umum. Selanjutnya, pasal tiga merincikan secara spesifik kriteria invensi seperti apa yang berhak untuk mendapatkan paten. Kriteria tersebut mencakup syarat kebaruan, ketersediaan langkah inventif, dan kemampuan untuk diterapkan secara langsung di dalam industri. Penjabaran dalam pasal ini menjadi tolok ukur utama bagi pemeriksa di Direktorat Jenderal Kekayaan Intelektual. Jika salah satu unsur dalam pasal tersebut tidak terpenuhi, maka permohonan pendaftaran akan langsung ditolak secara hukum. Ketegasan pasal-pasal awal ini sangat membantu dalam menyaring invensi yang benar-benar berkualitas tinggi di mata pemeriksa.</w:t>
      </w:r>
      <w:r>
        <w:rPr>
          <w:rStyle w:val="FootnoteReference"/>
          <w:lang w:val="en-ID"/>
        </w:rPr>
        <w:footnoteReference w:id="8"/>
      </w:r>
    </w:p>
    <w:p w14:paraId="19D2F5AA" w14:textId="77777777" w:rsidR="004E1A43" w:rsidRPr="004E1A43" w:rsidRDefault="004E1A43" w:rsidP="004E1A43">
      <w:pPr>
        <w:pStyle w:val="BodyText"/>
        <w:spacing w:line="360" w:lineRule="auto"/>
        <w:ind w:left="284" w:right="460" w:firstLine="720"/>
        <w:jc w:val="both"/>
        <w:rPr>
          <w:lang w:val="en-ID"/>
        </w:rPr>
      </w:pPr>
      <w:r w:rsidRPr="004E1A43">
        <w:rPr>
          <w:lang w:val="en-ID"/>
        </w:rPr>
        <w:t>Tidak hanya mengatur invensi yang dapat dipatenkan, undang-undang ini juga mengatur pengecualiannya secara amat tegas. Pasal sembilan menguraikan daftar invensi yang sama sekali tidak dapat diberikan pelindungan hukum berupa paten. Pengecualian ini dibuat demi menjaga ketertiban umum, nilai-nilai moral, agama, serta etika di tengah masyarakat. Di sisi lain, pasal dua puluh dua mengatur mengenai batas waktu perlindungan maksimal yang diberikan negara. Jangka waktu tersebut bersifat mutlak dan tidak dapat diperpanjang lagi setelah masa berlakunya resmi berakhir. Ketentuan batas waktu ini sengaja dibuat agar penemuan tersebut akhirnya dapat dimanfaatkan oleh publik secara gratis. Semua pasal dalam regulasi ini dirancang dengan mempertimbangkan keseimbangan hak individu dan kemaslahatan sosial negara. Oleh karena itu, pemahaman yang komprehensif terhadap pasal-pasal ini merupakan suatu keharusan bagi setiap akademisi.</w:t>
      </w:r>
    </w:p>
    <w:p w14:paraId="4D272AB6" w14:textId="3E515D7B" w:rsidR="004E1A43" w:rsidRPr="004E1A43" w:rsidRDefault="004E1A43" w:rsidP="004E1A43">
      <w:pPr>
        <w:pStyle w:val="Heading2"/>
        <w:rPr>
          <w:rFonts w:eastAsia="Times New Roman"/>
          <w:lang w:val="en-ID"/>
        </w:rPr>
      </w:pPr>
      <w:bookmarkStart w:id="35" w:name="_Toc226318263"/>
      <w:r w:rsidRPr="004E1A43">
        <w:rPr>
          <w:rFonts w:eastAsia="Times New Roman"/>
          <w:lang w:val="en-ID"/>
        </w:rPr>
        <w:t>Jenis-Jenis Paten</w:t>
      </w:r>
      <w:bookmarkEnd w:id="35"/>
    </w:p>
    <w:p w14:paraId="729E6B8B" w14:textId="77777777" w:rsidR="004E1A43" w:rsidRPr="004E1A43" w:rsidRDefault="004E1A43" w:rsidP="004E1A43">
      <w:pPr>
        <w:pStyle w:val="Heading3"/>
        <w:rPr>
          <w:rFonts w:eastAsia="Times New Roman"/>
          <w:lang w:val="en-ID"/>
        </w:rPr>
      </w:pPr>
      <w:bookmarkStart w:id="36" w:name="_Toc226318264"/>
      <w:r w:rsidRPr="004E1A43">
        <w:rPr>
          <w:rFonts w:eastAsia="Times New Roman"/>
          <w:lang w:val="en-ID"/>
        </w:rPr>
        <w:lastRenderedPageBreak/>
        <w:t>1. Paten Biasa</w:t>
      </w:r>
      <w:bookmarkEnd w:id="36"/>
    </w:p>
    <w:p w14:paraId="4290B51F" w14:textId="12776852" w:rsidR="004E1A43" w:rsidRPr="004E1A43" w:rsidRDefault="004E1A43" w:rsidP="004E1A43">
      <w:pPr>
        <w:pStyle w:val="BodyText"/>
        <w:spacing w:line="360" w:lineRule="auto"/>
        <w:ind w:left="284" w:right="460" w:firstLine="720"/>
        <w:jc w:val="both"/>
        <w:rPr>
          <w:lang w:val="en-ID"/>
        </w:rPr>
      </w:pPr>
      <w:r w:rsidRPr="004E1A43">
        <w:rPr>
          <w:lang w:val="en-ID"/>
        </w:rPr>
        <w:t>Berdasarkan regulasi di Indonesia, klasifikasi hak kekayaan intelektual di bidang teknologi dibagi menjadi dua kategori utama. Jenis pertama yang diakui dan diatur secara detail dalam undang-undang adalah apa yang disebut sebagai paten biasa. Paten biasa diperuntukkan bagi sebuah invensi yang memiliki tingkat kompleksitas dan inovasi teknologi yang sangat tinggi. Jenis ini biasanya melibatkan riset mendalam yang memakan waktu lama serta biaya penelitian yang sangat besar jumlahnya. Teknologi yang didaftarkan pada jalur ini umumnya membawa perubahan yang signifikan di dalam sektor perindustrian berskala makro. Invensi tersebut bisa berwujud sebuah produk nyata yang kompleks, proses manufaktur baru, maupun pengembangan dari teknologi sebelumnya. Karakteristik utama dari jenis ini adalah tuntutan akan hadirnya loncatan teknologi yang belum pernah dipikirkan sebelumnya. Oleh sebab itu, pemeriksaan terhadap kualitas temuan pada jenis ini dilakukan secara sangat ketat oleh para ahli teknis.</w:t>
      </w:r>
      <w:r>
        <w:rPr>
          <w:rStyle w:val="FootnoteReference"/>
          <w:lang w:val="en-ID"/>
        </w:rPr>
        <w:footnoteReference w:id="9"/>
      </w:r>
    </w:p>
    <w:p w14:paraId="44814964" w14:textId="77777777" w:rsidR="004E1A43" w:rsidRPr="004E1A43" w:rsidRDefault="004E1A43" w:rsidP="004E1A43">
      <w:pPr>
        <w:pStyle w:val="BodyText"/>
        <w:spacing w:line="360" w:lineRule="auto"/>
        <w:ind w:left="284" w:right="460" w:firstLine="720"/>
        <w:jc w:val="both"/>
        <w:rPr>
          <w:lang w:val="en-ID"/>
        </w:rPr>
      </w:pPr>
      <w:r w:rsidRPr="004E1A43">
        <w:rPr>
          <w:lang w:val="en-ID"/>
        </w:rPr>
        <w:t>Salah satu ciri pembeda paling menonjol dari paten biasa adalah keharusan mutlak adanya syarat langkah inventif. Langkah inventif mengharuskan penemuan tersebut tidak boleh terlihat remeh bagi seseorang yang memiliki keahlian di bidang terkait. Jika solusi teknologi tersebut sudah bisa ditebak dengan mudah, maka invensi itu otomatis akan ditolak dari klasifikasi ini. Penemuan harus membuktikan adanya solusi tidak terduga terhadap masalah teknis yang selama ini menghambat dunia industri modern. Tingkat kesulitan dalam memenuhi syarat inilah yang membuat jumlah paten biasa lebih sedikit dibandingkan jenis yang sederhana. Namun, tingginya standar yang diterapkan ini menjamin bahwa hak monopoli hanya diberikan kepada karya yang benar-benar berkualitas. Sistem ini mencegah pemberian hak monopoli sembarangan yang berpotensi menghambat laju perkembangan ilmu pengetahuan di masyarakat. Negara memastikan bahwa setiap sertifikat yang diterbitkan memang sepadan dengan nilai intelektual yang disumbangkan oleh inventor.</w:t>
      </w:r>
    </w:p>
    <w:p w14:paraId="2EE96715" w14:textId="22F0A089" w:rsidR="004E1A43" w:rsidRPr="004E1A43" w:rsidRDefault="004E1A43" w:rsidP="004E1A43">
      <w:pPr>
        <w:pStyle w:val="BodyText"/>
        <w:spacing w:line="360" w:lineRule="auto"/>
        <w:ind w:left="284" w:right="460" w:firstLine="720"/>
        <w:jc w:val="both"/>
        <w:rPr>
          <w:lang w:val="en-ID"/>
        </w:rPr>
      </w:pPr>
      <w:r w:rsidRPr="004E1A43">
        <w:rPr>
          <w:lang w:val="en-ID"/>
        </w:rPr>
        <w:t xml:space="preserve">Sebagai bentuk apresiasi tertinggi atas kompleksitas invensinya, masa perlindungan hukum untuk paten biasa sangatlah panjang secara durasi. Negara memberikan hak eksklusif kepada inventor selama dua puluh tahun yang dihitung sejak tanggal penerimaan dokumen permohonan. Waktu dua dekade ini dianggap sangat </w:t>
      </w:r>
      <w:r w:rsidRPr="004E1A43">
        <w:rPr>
          <w:lang w:val="en-ID"/>
        </w:rPr>
        <w:lastRenderedPageBreak/>
        <w:t>cukup bagi perusahaan atau individu untuk mengembalikan modal penelitian dan pengembangan. Jangka waktu ini juga sesuai dengan standar global yang telah disepakati dalam perjanjian organisasi perdagangan dunia terkait. Inventor dapat memanfaatkan waktu emas tersebut untuk memproduksi barang, melakukan komersialisasi, dan melisensikan penemuannya ke berbagai pihak. Penting untuk dicatat bahwa setelah masa dua puluh tahun ini berakhir, perlindungan hukum tersebut tidak dapat diperpanjang lagi. Penemuan tersebut akan secara otomatis beralih statusnya menjadi milik publik atau berada dalam domain publik secara bebas. Hal ini memungkinkan seluruh lapisan masyarakat untuk memproduksi dan memodifikasi teknologi tersebut tanpa perlu membayar biaya royalti.</w:t>
      </w:r>
      <w:r>
        <w:rPr>
          <w:rStyle w:val="FootnoteReference"/>
          <w:lang w:val="en-ID"/>
        </w:rPr>
        <w:footnoteReference w:id="10"/>
      </w:r>
    </w:p>
    <w:p w14:paraId="4B245DBB" w14:textId="77777777" w:rsidR="004E1A43" w:rsidRPr="004E1A43" w:rsidRDefault="004E1A43" w:rsidP="004E1A43">
      <w:pPr>
        <w:pStyle w:val="Heading3"/>
        <w:rPr>
          <w:rFonts w:eastAsia="Times New Roman"/>
          <w:lang w:val="en-ID"/>
        </w:rPr>
      </w:pPr>
      <w:bookmarkStart w:id="37" w:name="_Toc226318265"/>
      <w:r w:rsidRPr="004E1A43">
        <w:rPr>
          <w:rFonts w:eastAsia="Times New Roman"/>
          <w:lang w:val="en-ID"/>
        </w:rPr>
        <w:t>2. Paten Sederhana</w:t>
      </w:r>
      <w:bookmarkEnd w:id="37"/>
    </w:p>
    <w:p w14:paraId="4D2CA540" w14:textId="77777777" w:rsidR="004E1A43" w:rsidRPr="004E1A43" w:rsidRDefault="004E1A43" w:rsidP="004E1A43">
      <w:pPr>
        <w:pStyle w:val="BodyText"/>
        <w:spacing w:line="360" w:lineRule="auto"/>
        <w:ind w:left="284" w:right="460" w:firstLine="720"/>
        <w:jc w:val="both"/>
        <w:rPr>
          <w:lang w:val="en-ID"/>
        </w:rPr>
      </w:pPr>
      <w:r w:rsidRPr="004E1A43">
        <w:rPr>
          <w:lang w:val="en-ID"/>
        </w:rPr>
        <w:t>Jenis perlindungan kedua yang difasilitasi oleh hukum kekayaan intelektual di Indonesia dikenal luas sebagai paten sederhana. Berbeda dengan jenis yang pertama, klasifikasi ini ditujukan untuk invensi-invensi yang secara struktural lebih kasatmata dan praktis. Paten sederhana hadir untuk mengakomodasi penemuan berupa alat atau produk yang memiliki nilai kegunaan sehari-hari yang tinggi. Invensi ini biasanya berupa pengembangan atau modifikasi minor dari produk yang sebenarnya sudah ada di pasaran sebelumnya. Inovasi ini mungkin terlihat kecil secara visual, tetapi memberikan peningkatan efisiensi yang nyata bagi pengguna di lapangan. Jenis ini sangat cocok untuk melindungi kreativitas para pelaku usaha menengah yang bergerak di bidang manufaktur ringan. Proses pengajuan untuk klasifikasi ini dirancang sedemikian rupa agar lebih mudah diakses oleh masyarakat golongan ekonomi mikro. Hal ini merupakan wujud keberpihakan hukum dalam mendorong lahirnya industri-industri kreatif lokal di seluruh penjuru negeri ini.</w:t>
      </w:r>
    </w:p>
    <w:p w14:paraId="44CC6BAE" w14:textId="00517A70" w:rsidR="004E1A43" w:rsidRPr="004E1A43" w:rsidRDefault="004E1A43" w:rsidP="004E1A43">
      <w:pPr>
        <w:pStyle w:val="BodyText"/>
        <w:spacing w:line="360" w:lineRule="auto"/>
        <w:ind w:left="284" w:right="460" w:firstLine="720"/>
        <w:jc w:val="both"/>
        <w:rPr>
          <w:lang w:val="en-ID"/>
        </w:rPr>
      </w:pPr>
      <w:r w:rsidRPr="004E1A43">
        <w:rPr>
          <w:lang w:val="en-ID"/>
        </w:rPr>
        <w:t xml:space="preserve">Kemudahan utama dari paten sederhana terletak pada tidak diwajibkannya syarat mengenai langkah inventif yang sangat rumit tersebut. Asalkan penemuan tersebut merupakan sesuatu yang benar-benar baru secara fisik dan belum pernah dipublikasikan, ia bisa didaftarkan. Invensi tidak perlu membuktikan adanya loncatan teknologi atau solusi yang mengejutkan bagi para pakar di bidang terkait. Peningkatan fungsi kepraktisan, bentuk baru, atau konfigurasi komponen yang lebih efisien sudah cukup untuk memenuhi syarat pendaftaran. Keringanan syarat ini secara drastis </w:t>
      </w:r>
      <w:r w:rsidRPr="004E1A43">
        <w:rPr>
          <w:lang w:val="en-ID"/>
        </w:rPr>
        <w:lastRenderedPageBreak/>
        <w:t>mempercepat proses evaluasi yang dilakukan oleh para pemeriksa di kementerian hukum terkait. Waktu tunggu sejak pendaftaran hingga penerbitan sertifikat menjadi jauh lebih singkat jika dibandingkan dengan jalur pendaftaran biasa. Kecepatan birokrasi ini sangat membantu pengusaha kecil untuk segera memasarkan produk inovatif mereka dengan rasa aman. Perlindungan hukum yang cepat ini mencegah tindakan penjiplakan yang sering menimpa produk-produk laris di pasar tradisional lokal.</w:t>
      </w:r>
      <w:r>
        <w:rPr>
          <w:rStyle w:val="FootnoteReference"/>
          <w:lang w:val="en-ID"/>
        </w:rPr>
        <w:footnoteReference w:id="11"/>
      </w:r>
    </w:p>
    <w:p w14:paraId="714BCD79" w14:textId="77777777" w:rsidR="004E1A43" w:rsidRPr="004E1A43" w:rsidRDefault="004E1A43" w:rsidP="004E1A43">
      <w:pPr>
        <w:pStyle w:val="BodyText"/>
        <w:spacing w:line="360" w:lineRule="auto"/>
        <w:ind w:left="284" w:right="460" w:firstLine="720"/>
        <w:jc w:val="both"/>
        <w:rPr>
          <w:lang w:val="en-ID"/>
        </w:rPr>
      </w:pPr>
      <w:r w:rsidRPr="004E1A43">
        <w:rPr>
          <w:lang w:val="en-ID"/>
        </w:rPr>
        <w:t>Konsekuensi dari kemudahan syarat dan proses tersebut adalah durasi perlindungan yang lebih singkat dari negara kepada penemu. Untuk paten sederhana, masa perlindungan eksklusif yang diberikan dibatasi hanya selama sepuluh tahun sejak tanggal penerimaan dokumen. Penetapan durasi sepuluh tahun ini dinilai rasional karena teknologi sederhana umumnya memiliki siklus hidup yang lebih pendek. Tren dan kebutuhan pasar atas produk-produk praktis sangat cepat berubah seiring dengan pergantian waktu secara sangat dinamis. Sama seperti aturan sebelumnya, masa berlaku sepuluh tahun ini bersifat final dan tidak dapat diperpanjang dengan alasan apa pun. Setelah jangka waktu tersebut terlewati secara penuh, hak eksklusif tersebut akan hangus dan jatuh ke ranah publik. Meskipun durasinya lebih pendek, nilai komersial yang dapat diraih selama satu dekade tersebut sering kali sangat memuaskan. Sistem dua jalur ini membuktikan bahwa hukum kekayaan intelektual sangat fleksibel dalam menaungi berbagai tingkat inovasi masyarakat.</w:t>
      </w:r>
    </w:p>
    <w:p w14:paraId="04167DF1" w14:textId="3189CBF9" w:rsidR="004E1A43" w:rsidRPr="004E1A43" w:rsidRDefault="004E1A43" w:rsidP="004E1A43">
      <w:pPr>
        <w:pStyle w:val="Heading2"/>
        <w:rPr>
          <w:rFonts w:eastAsia="Times New Roman"/>
          <w:lang w:val="en-ID"/>
        </w:rPr>
      </w:pPr>
      <w:r w:rsidRPr="004E1A43">
        <w:rPr>
          <w:rFonts w:eastAsia="Times New Roman"/>
          <w:lang w:val="en-ID"/>
        </w:rPr>
        <w:t xml:space="preserve"> </w:t>
      </w:r>
      <w:bookmarkStart w:id="38" w:name="_Toc226318266"/>
      <w:r w:rsidRPr="004E1A43">
        <w:rPr>
          <w:rFonts w:eastAsia="Times New Roman"/>
          <w:lang w:val="en-ID"/>
        </w:rPr>
        <w:t>Syarat Paten</w:t>
      </w:r>
      <w:bookmarkEnd w:id="38"/>
    </w:p>
    <w:p w14:paraId="6DEA3813" w14:textId="77777777" w:rsidR="004E1A43" w:rsidRPr="004E1A43" w:rsidRDefault="004E1A43" w:rsidP="004E1A43">
      <w:pPr>
        <w:pStyle w:val="Heading3"/>
        <w:rPr>
          <w:rFonts w:eastAsia="Times New Roman"/>
          <w:lang w:val="en-ID"/>
        </w:rPr>
      </w:pPr>
      <w:bookmarkStart w:id="39" w:name="_Toc226318267"/>
      <w:r w:rsidRPr="004E1A43">
        <w:rPr>
          <w:rFonts w:eastAsia="Times New Roman"/>
          <w:lang w:val="en-ID"/>
        </w:rPr>
        <w:t>1. Kebaruan (Novelty)</w:t>
      </w:r>
      <w:bookmarkEnd w:id="39"/>
    </w:p>
    <w:p w14:paraId="4D763394" w14:textId="2709543C" w:rsidR="004E1A43" w:rsidRPr="004E1A43" w:rsidRDefault="004E1A43" w:rsidP="004E1A43">
      <w:pPr>
        <w:pStyle w:val="BodyText"/>
        <w:spacing w:line="360" w:lineRule="auto"/>
        <w:ind w:left="284" w:right="460" w:firstLine="720"/>
        <w:jc w:val="both"/>
        <w:rPr>
          <w:lang w:val="en-ID"/>
        </w:rPr>
      </w:pPr>
      <w:r w:rsidRPr="004E1A43">
        <w:rPr>
          <w:lang w:val="en-ID"/>
        </w:rPr>
        <w:t xml:space="preserve">Syarat mutlak pertama yang harus dipenuhi oleh setiap invensi agar dapat dipatenkan adalah unsur kebaruan secara global. Kebaruan ini berarti bahwa invensi tersebut belum pernah dipublikasikan di belahan dunia mana pun sebelum tanggal permohonan. Publikasi yang dimaksud tidak hanya berupa jurnal tertulis, melainkan juga peragaan lisan atau pameran di muka umum. Jika seorang penemu pernah mempresentasikan alatnya di sebuah seminar internasional, maka hak atas kebaruannya bisa otomatis gugur. Hukum kekayaan intelektual menganut prinsip kebaruan absolut untuk mencegah pengklaiman terhadap teknologi yang sudah terlanjur menjadi rahasia </w:t>
      </w:r>
      <w:r w:rsidRPr="004E1A43">
        <w:rPr>
          <w:lang w:val="en-ID"/>
        </w:rPr>
        <w:lastRenderedPageBreak/>
        <w:t>umum. Oleh karena itu, para inventor dituntut untuk sangat menjaga kerahasiaan karyanya sebelum mendaftarkannya secara resmi ke direktorat terkait. Kesalahan fatal yang sering terjadi adalah penemu terburu-buru mengomersialkan produknya sebelum perlindungan patennya resmi diajukan ke pemerintah. Hal ini berdampak pada kegagalan mutlak dalam proses pemeriksaan substantif yang dilakukan oleh para ahli di kementerian.</w:t>
      </w:r>
      <w:r>
        <w:rPr>
          <w:rStyle w:val="FootnoteReference"/>
          <w:lang w:val="en-ID"/>
        </w:rPr>
        <w:footnoteReference w:id="12"/>
      </w:r>
    </w:p>
    <w:p w14:paraId="4AA58636" w14:textId="77777777" w:rsidR="004E1A43" w:rsidRPr="004E1A43" w:rsidRDefault="004E1A43" w:rsidP="004E1A43">
      <w:pPr>
        <w:pStyle w:val="BodyText"/>
        <w:spacing w:line="360" w:lineRule="auto"/>
        <w:ind w:left="284" w:right="460" w:firstLine="720"/>
        <w:jc w:val="both"/>
        <w:rPr>
          <w:lang w:val="en-ID"/>
        </w:rPr>
      </w:pPr>
      <w:r w:rsidRPr="004E1A43">
        <w:rPr>
          <w:lang w:val="en-ID"/>
        </w:rPr>
        <w:t>Untuk menilai kebaruan suatu invensi, pemeriksa paten akan membandingkan klaim pemohon dengan kumpulan literatur yang sudah ada. Literatur pembanding ini disebut dengan istilah teknologi terdahulu yang mencakup seluruh dokumen paten dan non-paten di dunia. Proses penelusuran dokumen ini dilakukan menggunakan pangkalan data paten internasional yang sangat canggih dan komprehensif secara fitur. Jika pemeriksa menemukan satu saja dokumen lama yang mengungkapkan teknologi yang persis sama, maka permohonan akan ditolak. Konsep kesamaan ini dilihat dari segi fungsi, cara kerja, dan elemen struktural yang menyusun perangkat tersebut. Oleh sebab itu, konsultan paten selalu menyarankan agar inventor melakukan penelusuran mandiri sebelum menyusun draf permohonan patennya. Penelusuran mandiri ini berfungsi untuk memetakan tingkat kebaruan serta menghindari risiko penolakan administratif dan substantif di kemudian hari. Pengujian kebaruan ini merupakan filter pertama yang paling krusial dalam menjaga kemurnian sistem hak kekayaan intelektual nasional.</w:t>
      </w:r>
    </w:p>
    <w:p w14:paraId="4B1AB077"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Meskipun prinsip kebaruan bersifat mutlak, undang-undang memberikan pengecualian khusus yang sering disebut sebagai masa tenggang waktu pendaftaran. Masa tenggang ini berlaku jika invensi tersebut dipertunjukkan dalam pameran resmi atau pameran yang diakui oleh pemerintah. Waktu kelonggaran yang diberikan adalah selama enam bulan sebelum tanggal penerimaan permohonan paten tersebut secara resmi dicatat. Selain itu, pengecualian juga berlaku jika teknologi tersebut dipublikasikan tanpa izin penemu oleh pihak yang melanggar kerahasiaan. Fasilitas kelonggaran ini diberikan semata-mata untuk melindungi inventor dari kerugian yang tidak disengaja akibat keterbatasan pengetahuannya sendiri. Namun, inventor tetap sangat disarankan untuk tidak bergantung pada masa tenggang ini demi menghindari perdebatan hukum yang rumit. Keamanan terbaik bagi sebuah invensi tetaplah </w:t>
      </w:r>
      <w:r w:rsidRPr="004E1A43">
        <w:rPr>
          <w:lang w:val="en-ID"/>
        </w:rPr>
        <w:lastRenderedPageBreak/>
        <w:t>pendaftaran yang dilakukan secepat mungkin sebelum segala bentuk publikasi dilakukan. Prinsip ini menegaskan bahwa kebaruan adalah mahkota utama dari setiap penemuan yang berhak atas monopoli dari negara.</w:t>
      </w:r>
    </w:p>
    <w:p w14:paraId="59F09FD1" w14:textId="77777777" w:rsidR="004E1A43" w:rsidRPr="004E1A43" w:rsidRDefault="004E1A43" w:rsidP="004E1A43">
      <w:pPr>
        <w:pStyle w:val="Heading3"/>
        <w:rPr>
          <w:rFonts w:eastAsia="Times New Roman"/>
          <w:lang w:val="en-ID"/>
        </w:rPr>
      </w:pPr>
      <w:bookmarkStart w:id="40" w:name="_Toc226318268"/>
      <w:r w:rsidRPr="004E1A43">
        <w:rPr>
          <w:rFonts w:eastAsia="Times New Roman"/>
          <w:lang w:val="en-ID"/>
        </w:rPr>
        <w:t>2. Langkah Inventif (Inventive Step)</w:t>
      </w:r>
      <w:bookmarkEnd w:id="40"/>
    </w:p>
    <w:p w14:paraId="7F3005EA" w14:textId="4F6BC934" w:rsidR="004E1A43" w:rsidRPr="004E1A43" w:rsidRDefault="004E1A43" w:rsidP="004E1A43">
      <w:pPr>
        <w:pStyle w:val="BodyText"/>
        <w:spacing w:line="360" w:lineRule="auto"/>
        <w:ind w:left="284" w:right="460" w:firstLine="720"/>
        <w:jc w:val="both"/>
        <w:rPr>
          <w:lang w:val="en-ID"/>
        </w:rPr>
      </w:pPr>
      <w:r w:rsidRPr="004E1A43">
        <w:rPr>
          <w:lang w:val="en-ID"/>
        </w:rPr>
        <w:t>Setelah syarat kebaruan terpenuhi, invensi yang diajukan sebagai paten biasa harus melewati ujian kedua berupa langkah inventif. Syarat ini merupakan standar kualitatif tertinggi yang digunakan untuk membedakan inovasi sejati dari sekadar perbaikan mekanis biasa. Langkah inventif bermakna bahwa invensi tersebut tidak boleh merupakan sesuatu yang dapat diduga dengan mudah oleh seorang ahli. Tokoh fiktif berupa ahli di bidang terkait ini digunakan sebagai standar objektif oleh pemeriksa dalam menilai kerumitan. Ahli tersebut diasumsikan memiliki pengetahuan umum yang komprehensif namun tidak memiliki tingkat imajinasi penciptaan yang sangat tinggi. Jika ahli tersebut merasa bahwa penggabungan dua teknologi lama adalah hal yang wajar, maka langkah inventif dianggap tidak ada. Invensi harus menghadirkan efek teknis yang mengejutkan atau memecahkan masalah yang selama bertahun-tahun tidak dapat diselesaikan orang lain. Penilaian ini merupakan bagian yang paling menantang bagi pemeriksa karena sangat bergantung pada analisis teknis yang mendalam.</w:t>
      </w:r>
      <w:r>
        <w:rPr>
          <w:rStyle w:val="FootnoteReference"/>
          <w:lang w:val="en-ID"/>
        </w:rPr>
        <w:footnoteReference w:id="13"/>
      </w:r>
    </w:p>
    <w:p w14:paraId="705FDEE9"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Pentingnya syarat langkah inventif ini adalah untuk mencegah masyarakat dirugikan oleh monopoli atas hal-hal yang bersifat sepele. Jika setiap perubahan kecil bisa dipatenkan, maka kegiatan industri akan lumpuh karena terlalu banyak batasan hukum yang menjerat. Pabrik-pabrik tidak akan bebas memodifikasi mesin mereka karena takut melanggar paten atas perbaikan teknis yang sangat lumrah. Oleh karena itu, hukum mensyaratkan adanya kontribusi intelektual yang benar-benar bermakna untuk kemajuan teknologi di sektor tersebut. Sebuah invensi dianggap memiliki langkah inventif jika ia berhasil mengatasi prasangka teknis yang selama ini diyakini tidak mungkin. Misalnya, menemukan bahan campuran baru yang sebelumnya dianggap secara teoritis akan merusak seluruh struktur senyawa yang ada. Keberhasilan menembus batasan teori konvensional inilah yang pantas dihargai dengan hak eksklusif yang menguntungkan secara finansial. Hal ini secara filosofis membuktikan bahwa paten ditujukan untuk menghargai lompatan besar dalam sejarah ilmu pengetahuan </w:t>
      </w:r>
      <w:r w:rsidRPr="004E1A43">
        <w:rPr>
          <w:lang w:val="en-ID"/>
        </w:rPr>
        <w:lastRenderedPageBreak/>
        <w:t>manusia.</w:t>
      </w:r>
    </w:p>
    <w:p w14:paraId="28F7890E" w14:textId="2B225317" w:rsidR="004E1A43" w:rsidRPr="004E1A43" w:rsidRDefault="004E1A43" w:rsidP="004E1A43">
      <w:pPr>
        <w:pStyle w:val="BodyText"/>
        <w:spacing w:line="360" w:lineRule="auto"/>
        <w:ind w:left="284" w:right="460" w:firstLine="720"/>
        <w:jc w:val="both"/>
        <w:rPr>
          <w:lang w:val="en-ID"/>
        </w:rPr>
      </w:pPr>
      <w:r w:rsidRPr="004E1A43">
        <w:rPr>
          <w:lang w:val="en-ID"/>
        </w:rPr>
        <w:t>Dalam praktiknya, perdebatan mengenai ada tidaknya langkah inventif sering kali terjadi antara pihak inventor dan pemeriksa paten direktorat. Pemeriksa mungkin akan menggabungkan dua atau tiga dokumen literatur lama untuk membuktikan bahwa invensi tersebut sangat mudah ditebak. Di sisi lain, inventor bertugas untuk membuktikan bahwa penggabungan dokumen-dokumen tersebut pada kenyataannya tidaklah sesederhana yang dipikirkan pemeriksa. Inventor harus memberikan argumentasi yang solid bahwa ada hambatan teknis tertentu yang membuatnya tidak terpikirkan oleh orang awam. Proses adu argumen tertulis ini adalah hal yang sangat lumrah dalam fase penyelesaian tahapan pemeriksaan substantif kekayaan intelektual. Keberhasilan mempertahankan argumentasi ini sangat bergantung pada kualitas penyusunan dokumen deskripsi paten pada saat permohonan pertama kali diajukan. Deskripsi yang kuat akan memaparkan dengan jelas keunggulan teknis yang membuat invensi tersebut unik dan tidak mudah ditiru. Pada akhirnya, pemenuhan syarat ini menjamin kualitas sertifikat paten yang diterbitkan oleh pemerintah republik ini bernilai tinggi.</w:t>
      </w:r>
      <w:r>
        <w:rPr>
          <w:rStyle w:val="FootnoteReference"/>
          <w:lang w:val="en-ID"/>
        </w:rPr>
        <w:footnoteReference w:id="14"/>
      </w:r>
    </w:p>
    <w:p w14:paraId="3B51B408" w14:textId="77777777" w:rsidR="004E1A43" w:rsidRPr="004E1A43" w:rsidRDefault="004E1A43" w:rsidP="004E1A43">
      <w:pPr>
        <w:pStyle w:val="Heading3"/>
        <w:rPr>
          <w:rFonts w:eastAsia="Times New Roman"/>
          <w:lang w:val="en-ID"/>
        </w:rPr>
      </w:pPr>
      <w:bookmarkStart w:id="41" w:name="_Toc226318269"/>
      <w:r w:rsidRPr="004E1A43">
        <w:rPr>
          <w:rFonts w:eastAsia="Times New Roman"/>
          <w:lang w:val="en-ID"/>
        </w:rPr>
        <w:t>3. Dapat Diterapkan dalam Industri (Industrial Applicability)</w:t>
      </w:r>
      <w:bookmarkEnd w:id="41"/>
    </w:p>
    <w:p w14:paraId="4874577F" w14:textId="77777777" w:rsidR="004E1A43" w:rsidRPr="004E1A43" w:rsidRDefault="004E1A43" w:rsidP="004E1A43">
      <w:pPr>
        <w:pStyle w:val="BodyText"/>
        <w:spacing w:line="360" w:lineRule="auto"/>
        <w:ind w:left="284" w:right="460" w:firstLine="720"/>
        <w:jc w:val="both"/>
        <w:rPr>
          <w:lang w:val="en-ID"/>
        </w:rPr>
      </w:pPr>
      <w:r w:rsidRPr="004E1A43">
        <w:rPr>
          <w:lang w:val="en-ID"/>
        </w:rPr>
        <w:t>Syarat ketiga dan terakhir agar sebuah invensi diakui oleh hukum kekayaan intelektual adalah kemampuannya untuk diterapkan dalam industri. Makna dari dapat diterapkan dalam industri adalah bahwa penemuan tersebut harus memiliki nilai utilitas yang sangat praktis. Invensi tidak boleh hanya berupa khayalan teoretis, konsep filosofis, atau desain mesin yang mustahil untuk diproduksi secara fisik. Sebuah perangkat harus dapat dibuat berulang kali dengan kualitas dan fungsi yang sama persis seperti cetak biru awalnya. Jika sebuah mesin hanya bisa berfungsi satu kali karena kebetulan alamiah, maka mesin tersebut gagal memenuhi syarat aplikatif. Hukum paten secara mendasar dirancang untuk mendukung kemajuan sektor riil, bukan sekadar memuaskan rasa keingintahuan akademis di laboratorium. Oleh karena itu, hubungan yang erat antara invensi dan kegiatan manufaktur menjadi prasyarat yang tidak dapat ditawar lagi. Syarat ini memastikan bahwa paten yang diberikan benar-benar membawa manfaat ekonomi yang nyata bagi perputaran roda perindustrian.</w:t>
      </w:r>
    </w:p>
    <w:p w14:paraId="324D6CA4" w14:textId="6061DD48" w:rsidR="004E1A43" w:rsidRPr="004E1A43" w:rsidRDefault="004E1A43" w:rsidP="004E1A43">
      <w:pPr>
        <w:pStyle w:val="BodyText"/>
        <w:spacing w:line="360" w:lineRule="auto"/>
        <w:ind w:left="284" w:right="460" w:firstLine="720"/>
        <w:jc w:val="both"/>
        <w:rPr>
          <w:lang w:val="en-ID"/>
        </w:rPr>
      </w:pPr>
      <w:r w:rsidRPr="004E1A43">
        <w:rPr>
          <w:lang w:val="en-ID"/>
        </w:rPr>
        <w:t xml:space="preserve">Relevansi syarat ini sangat terasa ketika dihadapkan pada klaim penemuan yang </w:t>
      </w:r>
      <w:r w:rsidRPr="004E1A43">
        <w:rPr>
          <w:lang w:val="en-ID"/>
        </w:rPr>
        <w:lastRenderedPageBreak/>
        <w:t>melanggar hukum-hukum dasar ilmu fisika modern. Sebagai contoh klasik, permohonan paten untuk mesin gerak abadi yang diklaim dapat bekerja tanpa batas sumber energi. Karena mesin semacam itu melanggar hukum termodinamika secara mutlak, maka ia dianggap tidak dapat direalisasikan di dunia industri. Pemeriksa akan langsung menolak klaim tersebut dengan alasan bahwa invensi tersebut tidak memenuhi syarat aplikatif secara teknis empiris. Hal yang sama berlaku untuk metode yang tidak dapat diulang secara konsisten meskipun dilakukan oleh orang yang sangat ahli. Kepastian hasil produksi adalah nyawa utama dari kegiatan industri yang sangat bergantung pada standarisasi mutu dan kualitas barang. Syarat ini menjadi penjaga gawang agar negara tidak menerbitkan sertifikat paten untuk hal-hal yang bersifat mistis atau utopis. Pendekatan realistis ini merupakan fondasi yang membuat hukum kekayaan intelektual dihormati oleh para pelaku bisnis dan teknokrat.</w:t>
      </w:r>
      <w:r>
        <w:rPr>
          <w:rStyle w:val="FootnoteReference"/>
          <w:lang w:val="en-ID"/>
        </w:rPr>
        <w:footnoteReference w:id="15"/>
      </w:r>
    </w:p>
    <w:p w14:paraId="5F4DB0AF" w14:textId="77777777" w:rsidR="004E1A43" w:rsidRPr="004E1A43" w:rsidRDefault="004E1A43" w:rsidP="004E1A43">
      <w:pPr>
        <w:pStyle w:val="BodyText"/>
        <w:spacing w:line="360" w:lineRule="auto"/>
        <w:ind w:left="284" w:right="460" w:firstLine="720"/>
        <w:jc w:val="both"/>
        <w:rPr>
          <w:lang w:val="en-ID"/>
        </w:rPr>
      </w:pPr>
      <w:r w:rsidRPr="004E1A43">
        <w:rPr>
          <w:lang w:val="en-ID"/>
        </w:rPr>
        <w:t>Selain relevansinya pada mesin dan produk, syarat aplikatif ini juga berlaku untuk invensi berupa proses manufaktur atau pengolahan. Sebuah proses kimia baru harus dapat dipraktikkan di pabrik dengan bahan baku yang memang tersedia di alam nyata. Proses tersebut harus memberikan hasil yang sama setiap kali dijalankan sesuai dengan parameter suhu dan tekanan yang telah ditentukan. Jika syarat ini terpenuhi, maka inventor berhak atas perlindungan eksklusif untuk menjual metode tersebut ke perusahaan besar. Integrasi antara inovasi laboratorium dan implementasi pabrik inilah yang menjadi tujuan akhir dari keseluruhan sistem hukum perlindungan paten. Melalui penerapan industri, teknologi baru dapat diproduksi secara massal sehingga harganya menjadi terjangkau oleh konsumen secara umum. Manfaat sosial dari penerapan teknologi massal inilah yang menjadi timbal balik sepadan atas hak monopoli dari sang inventor. Kesimpulannya, kemampuan untuk diterapkan dalam industri adalah pembuktian pamungkas bahwa sebuah ide memang layak dihargai oleh peradaban.</w:t>
      </w:r>
    </w:p>
    <w:p w14:paraId="42801300" w14:textId="7987940D" w:rsidR="004E1A43" w:rsidRPr="004E1A43" w:rsidRDefault="004E1A43" w:rsidP="004E1A43">
      <w:pPr>
        <w:pStyle w:val="Heading2"/>
        <w:rPr>
          <w:rFonts w:eastAsia="Times New Roman"/>
          <w:lang w:val="en-ID"/>
        </w:rPr>
      </w:pPr>
      <w:r w:rsidRPr="004E1A43">
        <w:rPr>
          <w:rFonts w:eastAsia="Times New Roman"/>
          <w:lang w:val="en-ID"/>
        </w:rPr>
        <w:t xml:space="preserve"> </w:t>
      </w:r>
      <w:bookmarkStart w:id="42" w:name="_Toc226318270"/>
      <w:r w:rsidRPr="004E1A43">
        <w:rPr>
          <w:rFonts w:eastAsia="Times New Roman"/>
          <w:lang w:val="en-ID"/>
        </w:rPr>
        <w:t>Invensi yang Tidak Dapat Dipatenkan</w:t>
      </w:r>
      <w:bookmarkEnd w:id="42"/>
    </w:p>
    <w:p w14:paraId="4665B048"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Prinsip umum perlindungan paten memberikan hak eksklusif kepada inventor atas setiap penemuan di bidang teknologi yang mutakhir. Namun, hukum juga menetapkan beberapa pengecualian yang sangat ketat terhadap objek yang bisa dilindungi oleh sistem negara tersebut. Pembatasan ini diatur secara sangat jelas dalam </w:t>
      </w:r>
      <w:r w:rsidRPr="004E1A43">
        <w:rPr>
          <w:lang w:val="en-ID"/>
        </w:rPr>
        <w:lastRenderedPageBreak/>
        <w:t>Pasal 9 Undang-Undang Nomor 13 Tahun 2016 tentang pedoman hak Paten. Tujuan utama dari pengecualian ini adalah untuk melindungi kepentingan yang jauh lebih besar di dalam ekosistem kehidupan masyarakat. Negara memiliki kewajiban moral untuk memastikan bahwa inovasi tidak membawa dampak negatif yang fatal bagi kelangsungan peradaban manusia. Pengecualian ini juga didasarkan pada pertimbangan etika global yang telah disepakati bersama dalam berbagai forum kerja sama internasional. Oleh karena itu, tidak semua hasil jerih payah intelektual dapat dimonopoli hanya demi keuntungan ekonomi semata tanpa batas. Pemeriksa paten akan menolak permohonan secara otomatis jika invensi masuk ke dalam kategori terlarang yang dikecualikan oleh aturan ini.</w:t>
      </w:r>
    </w:p>
    <w:p w14:paraId="4628865C" w14:textId="77777777" w:rsidR="004E1A43" w:rsidRPr="004E1A43" w:rsidRDefault="004E1A43" w:rsidP="004E1A43">
      <w:pPr>
        <w:pStyle w:val="BodyText"/>
        <w:spacing w:line="360" w:lineRule="auto"/>
        <w:ind w:left="284" w:right="460" w:firstLine="720"/>
        <w:jc w:val="both"/>
        <w:rPr>
          <w:lang w:val="en-ID"/>
        </w:rPr>
      </w:pPr>
      <w:r w:rsidRPr="004E1A43">
        <w:rPr>
          <w:lang w:val="en-ID"/>
        </w:rPr>
        <w:t>Kategori pertama yang ditolak adalah invensi yang sifat penggunaannya bertentangan dengan hukum yang berlaku secara sah dan nasional. Setiap penemuan yang memfasilitasi tindakan kriminal atau pelanggaran hukum tidak akan pernah mendapat perlindungan resmi dari negara manapun. Selain itu, invensi yang secara nyata bertentangan dengan nilai-nilai agama juga secara mutlak tidak dapat diberikan sertifikat paten. Norma kesusilaan yang hidup dan berkembang di masyarakat turut menjadi pertimbangan utama dalam proses pemeriksaan dokumen di kementerian. Ketertiban umum tidak boleh dikorbankan hanya demi memberikan hak eksklusif finansial kepada satu individu atau entitas perusahaan besar. Sebagai contoh, alat yang dirancang khusus untuk memalsukan dokumen negara atau membobol sistem keamanan dilarang sangat keras keberadaannya. Pelarangan ini membuktikan bahwa hukum paten di Indonesia sangat menjunjung tinggi moralitas dan stabilitas sosial dalam kegiatan bernegara. Ketentuan ini sejalan dengan prinsip hukum tata negara yang selalu mengutamakan keamanan dan kesejahteraan seluruh rakyat tanpa terkecuali.</w:t>
      </w:r>
    </w:p>
    <w:p w14:paraId="1BB746D9"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Pengecualian berikutnya berkaitan erat dengan bidang kesehatan dan keselamatan nyawa manusia maupun hewan secara langsung di meja medis. Metode pemeriksaan, perawatan, pengobatan, atau pembedahan yang diterapkan pada tubuh manusia tidak dapat dilindungi oleh monopoli hukum paten. Aturan pembatasan ini juga berlaku sama untuk berbagai metode medis yang diterapkan secara khusus pada tubuh makhluk hewani. Alasan logis di balik pengecualian ini adalah karena prosedur penyelamatan medis harus dapat diakses bebas oleh semua tenaga dokter. Monopoli dalam tindakan penyelamatan nyawa dianggap melanggar hak asasi manusia yang paling fundamental dalam interaksi kehidupan sosial bermasyarakat. Seorang dokter tidak boleh dilarang atau diwajibkan membayar royalti kepada inventor saat </w:t>
      </w:r>
      <w:r w:rsidRPr="004E1A43">
        <w:rPr>
          <w:lang w:val="en-ID"/>
        </w:rPr>
        <w:lastRenderedPageBreak/>
        <w:t>menerapkan teknik bedah darurat untuk menolong pasiennya. Meskipun metode medisnya ditolak secara hukum, alat atau instrumen fisik yang digunakan dalam operasi tetap bisa dipatenkan dengan sah. Pembedaan ini sangat penting untuk tetap mendorong inovasi rancangan alat kesehatan tanpa harus mengorbankan akses pelayanan medis masyarakat.</w:t>
      </w:r>
    </w:p>
    <w:p w14:paraId="6125BAFC" w14:textId="74C67B33" w:rsidR="004E1A43" w:rsidRPr="004E1A43" w:rsidRDefault="004E1A43" w:rsidP="004E1A43">
      <w:pPr>
        <w:pStyle w:val="BodyText"/>
        <w:spacing w:line="360" w:lineRule="auto"/>
        <w:ind w:left="284" w:right="460" w:firstLine="720"/>
        <w:jc w:val="both"/>
        <w:rPr>
          <w:lang w:val="en-ID"/>
        </w:rPr>
      </w:pPr>
      <w:r w:rsidRPr="004E1A43">
        <w:rPr>
          <w:lang w:val="en-ID"/>
        </w:rPr>
        <w:t>Hukum paten juga tidak memberikan perlindungan eksklusif terhadap penemuan berupa teori murni di bidang ilmu pengetahuan dasar semata. Segala bentuk metode keilmuan yang masih bersifat abstrak tidak memenuhi kualifikasi sebagai sebuah invensi teknologi yang siap aplikatif. Rumus matematika dan algoritma konseptual murni juga termasuk ke dalam kelompok pemikiran yang tidak dapat didaftarkan sebagai hak paten. Teori dan rumus dasar merupakan fondasi utama dari ilmu pengetahuan yang wajib tersedia bebas bagi semua peneliti di dunia. Jika hukum alam atau rumus matematika dimonopoli, maka laju perkembangan ilmu pengetahuan akademis akan terhenti secara total seketika. Temuan seperti hukum gravitasi atau teori relativitas hanyalah penyingkapan wawasan atas rahasia alam semesta yang sebelumnya sudah ada. Seseorang baru bisa mengajukan paten jika rumus tersebut telah diaplikasikan ke dalam komponen perangkat yang memiliki fungsi fisik operasional. Batasan ketat ini menjaga agar ide dasar selalu berada di ranah domain publik untuk memicu inovasi-inovasi perakitan turunan.</w:t>
      </w:r>
      <w:r>
        <w:rPr>
          <w:rStyle w:val="FootnoteReference"/>
          <w:lang w:val="en-ID"/>
        </w:rPr>
        <w:footnoteReference w:id="16"/>
      </w:r>
    </w:p>
    <w:p w14:paraId="7F8352AC"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Isu bioteknologi sering kali memicu perdebatan moral yang panjang terkait etika pemberian hak paten terhadap makhluk biologis yang hidup. Undang-undang nasional Indonesia dengan tegas melarang pemberian hak perlindungan paten untuk semua jenis makhluk hidup secara umum dan luas. Hal ini mencakup temuan berupa varietas tanaman baru, spesifikasi hewan, hingga bagian dari jaringan tubuh manusia itu sendiri. Makhluk hidup secara filosofis dianggap sebagai ciptaan ilahi yang tidak pantas diklaim sebagai temuan eksklusif milik manusia tertentu selamanya. Meskipun demikian, undang-undang memberikan satu pengecualian yang sangat spesifik terhadap satu jenis entitas makhluk hidup, yaitu kelompok jasad renik. Mikroorganisme atau jasad renik yang berhasil direkayasa untuk keperluan industri spesifik masih diperbolehkan untuk mendapatkan sertifikasi paten yang sah. Jasad renik modifikasi tersebut biasanya digunakan secara masif dalam proses fermentasi, pembuatan obat, </w:t>
      </w:r>
      <w:r w:rsidRPr="004E1A43">
        <w:rPr>
          <w:lang w:val="en-ID"/>
        </w:rPr>
        <w:lastRenderedPageBreak/>
        <w:t>atau pengelolaan limbah di lingkungan terbuka. Kebijakan kompromi ini merupakan titik temu antara penghormatan terhadap etika hayati konservatif dan kebutuhan mendesak akan kemajuan bioteknologi industri.</w:t>
      </w:r>
    </w:p>
    <w:p w14:paraId="6C079DB9" w14:textId="3043163D" w:rsidR="004E1A43" w:rsidRPr="004E1A43" w:rsidRDefault="004E1A43" w:rsidP="004E1A43">
      <w:pPr>
        <w:pStyle w:val="BodyText"/>
        <w:spacing w:line="360" w:lineRule="auto"/>
        <w:ind w:left="284" w:right="460" w:firstLine="720"/>
        <w:jc w:val="both"/>
        <w:rPr>
          <w:lang w:val="en-ID"/>
        </w:rPr>
      </w:pPr>
      <w:r w:rsidRPr="004E1A43">
        <w:rPr>
          <w:lang w:val="en-ID"/>
        </w:rPr>
        <w:t>Pengecualian terakhir menyasar secara spesifik pada proses biologis yang bersifat esensial dalam memproduksi varietas tanaman atau kelahiran hewan peliharaan. Proses penciptaan alami seperti perkawinan silang secara tradisional tidak dapat diakui sebagai sebuah invensi buatan yang memiliki langkah inventif. Alam sendiri yang sebenarnya bekerja secara otonom dalam proses biologis tersebut tanpa ada intervensi teknis manusia yang sangat signifikan. Perlindungan hukum untuk inovasi varietas tanaman sebenarnya telah diatur secara rapi dalam undang-undang tersendiri, yaitu undang-undang Perlindungan Varietas Tanaman. Pemisahan regulasi ini dilakukan pemerintah agar masing-masing bidang ilmu mendapatkan perlakuan hukum yang paling sesuai dengan karakteristik alaminya. Invensi di ranah sektor pertanian harus melibatkan manipulasi rekayasa genetika tingkat tinggi agar dapat dipertimbangkan masuk ke sistem paten. Keseluruhan kriteria pengecualian dalam pasal sembilan ini menjadi panduan wajib bagi para inovator sebelum mengajukan berkas permohonan ke direktorat. Memahami pengecualian administratif ini akan sangat menghemat banyak waktu dan biaya finansial yang biasanya terbuang akibat penolakan permohonan pendaftaran.</w:t>
      </w:r>
      <w:r>
        <w:rPr>
          <w:rStyle w:val="FootnoteReference"/>
          <w:lang w:val="en-ID"/>
        </w:rPr>
        <w:footnoteReference w:id="17"/>
      </w:r>
    </w:p>
    <w:p w14:paraId="7B3AAB2E" w14:textId="2C74B6F9" w:rsidR="004E1A43" w:rsidRPr="004E1A43" w:rsidRDefault="004E1A43" w:rsidP="004E1A43">
      <w:pPr>
        <w:pStyle w:val="Heading2"/>
        <w:rPr>
          <w:rFonts w:eastAsia="Times New Roman"/>
          <w:lang w:val="en-ID"/>
        </w:rPr>
      </w:pPr>
      <w:bookmarkStart w:id="43" w:name="_Toc226318271"/>
      <w:r w:rsidRPr="004E1A43">
        <w:rPr>
          <w:rFonts w:eastAsia="Times New Roman"/>
          <w:lang w:val="en-ID"/>
        </w:rPr>
        <w:t>Prosedur Pendaftaran Paten</w:t>
      </w:r>
      <w:bookmarkEnd w:id="43"/>
    </w:p>
    <w:p w14:paraId="14C5EFFC"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Proses pendaftaran paten merupakan tahapan administratif krusial yang harus dilalui oleh setiap inventor untuk mendapatkan hak eksklusif yang sah. Di Indonesia, seluruh permohonan pendaftaran kekayaan intelektual wajib diajukan ke Direktorat Jenderal Kekayaan Intelektual pada Kementerian Hukum dan HAM. Permohonan perlindungan ini harus disusun secara rapi dan tertulis menggunakan format resmi yang telah disediakan oleh pihak otoritas kementerian. Dalam surat permohonan, pihak inventor harus melampirkan teks deskripsi invensi yang sangat detail dan mudah untuk dipahami secara teknis. Klaim-klaim pembatas yang diajukan juga harus disusun secara sangat spesifik karena bagian inilah yang menentukan wilayah perlindungan hukumnya kelak. Gambar rekayasa teknik wajib dilampirkan jika rancangan invensi tersebut </w:t>
      </w:r>
      <w:r w:rsidRPr="004E1A43">
        <w:rPr>
          <w:lang w:val="en-ID"/>
        </w:rPr>
        <w:lastRenderedPageBreak/>
        <w:t>memerlukan visualisasi mekanis untuk memperjelas cara kerja dari alat tersebut. Selain kelengkapan dokumen, pemohon juga diwajibkan untuk segera melunasi biaya pendaftaran yang telah ditetapkan birokrasinya berdasarkan jenis kelas patennya. Ketelitian pemohon dalam melengkapi dokumen awal permohonan ini akan sangat menentukan kelancaran proses pemeriksaan panjang pada tahapan-tahapan yang selanjutnya.</w:t>
      </w:r>
    </w:p>
    <w:p w14:paraId="08945C29" w14:textId="77777777" w:rsidR="004E1A43" w:rsidRPr="004E1A43" w:rsidRDefault="004E1A43" w:rsidP="004E1A43">
      <w:pPr>
        <w:pStyle w:val="BodyText"/>
        <w:spacing w:line="360" w:lineRule="auto"/>
        <w:ind w:left="284" w:right="460" w:firstLine="720"/>
        <w:jc w:val="both"/>
        <w:rPr>
          <w:lang w:val="en-ID"/>
        </w:rPr>
      </w:pPr>
      <w:r w:rsidRPr="004E1A43">
        <w:rPr>
          <w:lang w:val="en-ID"/>
        </w:rPr>
        <w:t>Setelah berkas permohonan diajukan dan biaya kas dibayarkan, tahapan prosedural berikutnya adalah pemeriksaan administratif oleh petugas yang ditunjuk berwenang. Pemeriksaan dokumen ini bertujuan untuk memastikan bahwa seluruh persyaratan lembar formal telah diisi dengan sangat benar dan validasinya lengkap. Jika terdapat dokumen pendukung yang dinilai kurang, direktorat akan segera mengirimkan surat pemberitahuan resmi kepada pemohon untuk segera melengkapinya. Pemohon diberikan kelonggaran batas waktu tertentu untuk merespons positif dan memperbaiki kekurangan administratif tersebut sesuai pedoman aturan yang berlaku. Apabila sang pemohon gagal memenuhi standar persyaratan dalam waktu yang telah ditentukan, permohonan tersebut secara otomatis akan dianggap ditarik. Penetapan pencatatan tanggal penerimaan permohonan sangat penting karena sistem pendaftaran di Indonesia sangat menganut asas hukum siapa cepat dia dapat. Inventor pertama yang mendaftarkan deskripsi invensinya terlebih dahulu akan langsung diprioritaskan jika ada pihak lain yang mendaftarkan temuan serupa. Oleh karena persaingan itu, pengurusan kelengkapan administrasi yang cepat dan cermat sangat disarankan bagi setiap agen konsultan maupun inventor.</w:t>
      </w:r>
    </w:p>
    <w:p w14:paraId="3EA03A8E"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Tahapan prosedural krusial selanjutnya setelah kelengkapan administrasi berhasil terpenuhi adalah masa pengumuman permohonan secara transparan dan terbuka kepada publik. Untuk jenis kategori paten biasa, pengumuman ini selalu dilakukan segera setelah delapan belas bulan terlewati sejak tanggal penerimaan dokumen. Sedangkan untuk kategori klasifikasi paten sederhana, waktu pengumuman publik dilakukan jauh lebih cepat, yaitu ditetapkan paling lambat tiga bulan saja. Publikasi dokumen permohonan ini dilakukan secara sistem elektronik melalui Berita Resmi Paten yang dapat diakses oleh siapa pun secara bebas. Tujuan esensial dari masa publikasi terbuka ini adalah untuk memberikan informasi yang jelas kepada masyarakat mengenai teknologi yang sedang didaftarkan. Masyarakat akademik dapat melihat rincian teks deskripsi teknis dan turut mengkaji apakah invensi tersebut benar-benar baru atau sudah lama ada. Keterbukaan alur informasi ini merupakan wujud nyata dari </w:t>
      </w:r>
      <w:r w:rsidRPr="004E1A43">
        <w:rPr>
          <w:lang w:val="en-ID"/>
        </w:rPr>
        <w:lastRenderedPageBreak/>
        <w:t>kontrak sosial antara inventor kreatif dengan negara di dalam sistem hukum paten. Masa tayang pengumuman ini dijadwalkan berlangsung selama waktu enam bulan penuh untuk paten biasa dan dua bulan untuk paten sederhana.</w:t>
      </w:r>
    </w:p>
    <w:p w14:paraId="23F33321" w14:textId="607DD010" w:rsidR="004E1A43" w:rsidRPr="004E1A43" w:rsidRDefault="004E1A43" w:rsidP="004E1A43">
      <w:pPr>
        <w:pStyle w:val="BodyText"/>
        <w:spacing w:line="360" w:lineRule="auto"/>
        <w:ind w:left="284" w:right="460" w:firstLine="720"/>
        <w:jc w:val="both"/>
        <w:rPr>
          <w:lang w:val="en-ID"/>
        </w:rPr>
      </w:pPr>
      <w:r w:rsidRPr="004E1A43">
        <w:rPr>
          <w:lang w:val="en-ID"/>
        </w:rPr>
        <w:t>Selama masa jeda pengumuman publik berlangsung, pihak ketiga di luar pemohon diberikan kesempatan hukum untuk mengajukan pandangan atau keberatan tertulis. Keberatan substantif ini sering disebut di ranah hukum sebagai oposisi, yang dapat diajukan jika pihak ketiga merasa invensi melanggar syarat. Alasan oposisi yang diajukan biasanya selalu berkisar pada ketiadaan unsur kebaruan mutlak atau klaim temuan tersebut merupakan hasil plagiarisme murni. Pihak penantang yang mengajukan surat oposisi wajib menyertakan lampiran bukti-bukti kuat berupa dokumen teknis sebelumnya atau literatur yang relevan secara hukum. Jika terdapat masuknya surat keberatan, salinan dokumennya akan segera dikirimkan oleh pihak direktorat kepada inventor yang tengah mengajukan permohonan pendaftaran. Inventor yang digugat memiliki hak penuh untuk memberikan dokumen sanggahan secara tertulis guna mempertahankan keaslian argumen dari invensi yang ia daftarkan. Proses perdebatan dokumen antar pihak ini akan menjadi bahan pertimbangan penting bagi pemeriksa ahli pada saat melakukan tahap evaluasi substantif nantinya. Mekanisme pengajuan oposisi ini sangatlah efektif dalam meminimalisir kemungkinan terbitnya sertifikat hak paten yang tidak berkualitas atau mengandung cacat hukum.</w:t>
      </w:r>
      <w:r>
        <w:rPr>
          <w:rStyle w:val="FootnoteReference"/>
          <w:lang w:val="en-ID"/>
        </w:rPr>
        <w:footnoteReference w:id="18"/>
      </w:r>
    </w:p>
    <w:p w14:paraId="43FD2EC9"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Setelah masa tayang publikasi selesai sepenuhnya, tahapan kritis berikutnya adalah pengajuan permohonan untuk pemeriksaan substantif oleh sang inventor tersebut secara mandiri. Permohonan agenda pemeriksaan substantif ini tidak terjadi secara otomatis oleh sistem, melainkan harus diajukan secara aktif beserta kewajiban pembayaran biayanya. Batas waktu administratif maksimal pengajuan permohonan ini adalah tiga puluh enam bulan terhitung sejak tanggal penerimaan dokumen untuk jenis paten biasa. Pada tahap teknis ini, pemeriksa hak paten yang memiliki latar belakang pendidikan teknis khusus akan mengevaluasi invensi secara amat mendalam. Mereka dipastikan akan menelusuri literatur data global untuk memastikan validitas kebaruan dan menguji secara kritis apakah invensi tersebut memiliki langkah inventif. Proses evaluasi berstandar tinggi ini merupakan tahap yang paling memakan waktu birokrasi karena membutuhkan ketelitian analisis tingkat tinggi dan keahlian teknis. Pemeriksa </w:t>
      </w:r>
      <w:r w:rsidRPr="004E1A43">
        <w:rPr>
          <w:lang w:val="en-ID"/>
        </w:rPr>
        <w:lastRenderedPageBreak/>
        <w:t>dapat saja meminta pemohon inventor untuk merevisi redaksi klaim jika ditemukan potensi tumpang tindih dengan teknologi canggih yang sudah ada. Komunikasi yang interaktif dan intensif antara pemeriksa negara dan konsultan perwakilan kekayaan intelektual sangat sering terjadi secara dinamis pada fase krusial ini.</w:t>
      </w:r>
    </w:p>
    <w:p w14:paraId="62F8BEE4" w14:textId="77777777" w:rsidR="004E1A43" w:rsidRPr="004E1A43" w:rsidRDefault="004E1A43" w:rsidP="004E1A43">
      <w:pPr>
        <w:pStyle w:val="BodyText"/>
        <w:spacing w:line="360" w:lineRule="auto"/>
        <w:ind w:left="284" w:right="460" w:firstLine="720"/>
        <w:jc w:val="both"/>
        <w:rPr>
          <w:lang w:val="en-ID"/>
        </w:rPr>
      </w:pPr>
      <w:r w:rsidRPr="004E1A43">
        <w:rPr>
          <w:lang w:val="en-ID"/>
        </w:rPr>
        <w:t>Tahapan pamungkas dari seluruh rangkaian prosedur panjang ini adalah pengambilan keputusan final berupa penetapan pemberian atau penolakan permohonan hak paten. Jika pihak pemeriksa akhirnya menyimpulkan bahwa semua syarat substantif terpenuhi dengan baik, direktorat akan secara resmi menerbitkan sertifikat hak paten. Sertifikat resmi tersebut merupakan bukti fisik perlindungan kepemilikan yang sah secara hukum dan akan berlaku penuh di seluruh wilayah yurisdiksi nasional. Sebaliknya, jika kerangka invensi terbukti tidak baru sama sekali atau tidak memiliki unsur langkah inventif, maka permohonan paten akan langsung ditolak. Penolakan administratif tersebut akan disampaikan secara tertulis dan terperinci lengkap dengan berbagai alasan teknis dan argumentasi yuridis yang mendasari keputusan pahit tersebut. Inventor yang merasa sangat tidak puas dengan hasil keputusan penolakan masih memiliki opsi hak untuk segera mengajukan banding kepada komisi khusus. Komisi Banding Paten tingkat kementerian akan melakukan sidang peninjauan ulang terhadap putusan keputusan pemeriksa secara sangat objektif, transparan, dan pastinya sangat independen. Keputusan akhir dari komisi penyelesaian ini menjadi titik akhir penutup dari proses perdebatan administratif yang amat panjang di dalam sistem nasional.</w:t>
      </w:r>
    </w:p>
    <w:p w14:paraId="7BC023EA" w14:textId="0A4C8AD7" w:rsidR="004E1A43" w:rsidRPr="004E1A43" w:rsidRDefault="004E1A43" w:rsidP="004E1A43">
      <w:pPr>
        <w:pStyle w:val="Heading2"/>
        <w:rPr>
          <w:rFonts w:eastAsia="Times New Roman"/>
          <w:lang w:val="en-ID"/>
        </w:rPr>
      </w:pPr>
      <w:bookmarkStart w:id="44" w:name="_Toc226318272"/>
      <w:r w:rsidRPr="004E1A43">
        <w:rPr>
          <w:rFonts w:eastAsia="Times New Roman"/>
          <w:lang w:val="en-ID"/>
        </w:rPr>
        <w:t>Hak dan Kewajiban Pemegang Paten</w:t>
      </w:r>
      <w:bookmarkEnd w:id="44"/>
    </w:p>
    <w:p w14:paraId="152EC837" w14:textId="77777777" w:rsidR="004E1A43" w:rsidRPr="004E1A43" w:rsidRDefault="004E1A43" w:rsidP="004E1A43">
      <w:pPr>
        <w:pStyle w:val="Heading3"/>
        <w:rPr>
          <w:rFonts w:eastAsia="Times New Roman"/>
          <w:lang w:val="en-ID"/>
        </w:rPr>
      </w:pPr>
      <w:bookmarkStart w:id="45" w:name="_Toc226318273"/>
      <w:r w:rsidRPr="004E1A43">
        <w:rPr>
          <w:rFonts w:eastAsia="Times New Roman"/>
          <w:lang w:val="en-ID"/>
        </w:rPr>
        <w:t>1. Hak Pemegang Paten</w:t>
      </w:r>
      <w:bookmarkEnd w:id="45"/>
    </w:p>
    <w:p w14:paraId="3EC3915D"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Kepemilikan atas sebuah sertifikat hak paten secara langsung melahirkan sejumlah hak eksklusif yang sangat menguntungkan bagi posisi finansial sang inventor. Hak istimewa paling utama adalah wewenang penuh untuk melaksanakan atau menggunakan teknologi dari invensinya sendiri secara bebas untuk tujuan ekonomi komersial. Inventor diberikan otoritas mutlak untuk memproduksi secara massal, memasarkan produk inovasinya, dan mengambil seluruh keuntungan bisnis dari hasil jerih payahnya secara langsung. Dominasi pasar atas teknologi baru ini biasanya membuat perusahaan sang inventor melesat jauh meninggalkan para pesaing dagangnya dalam waktu yang singkat. Negara hadir lewat jalur hukum untuk menjamin </w:t>
      </w:r>
      <w:r w:rsidRPr="004E1A43">
        <w:rPr>
          <w:lang w:val="en-ID"/>
        </w:rPr>
        <w:lastRenderedPageBreak/>
        <w:t>bahwa tidak ada satupun pihak kompetitor yang boleh meniru karya tersebut tanpa rasa takut. Perlindungan ini memastikan bahwa pengorbanan waktu dan investasi besar yang dikeluarkan selama proses eksperimen di laboratorium tidak berakhir sia-sia belaka. Hak monopoli terbatas inilah yang selalu menjadi incaran utama para produsen barang elektronik dan medis dalam memperebutkan pasar dagang skala internasional. Sistem apresiasi berupa hak eksklusif ini adalah mesin penggerak utama lahirnya berbagai temuan canggih yang mempermudah kehidupan manusia modern saat ini.</w:t>
      </w:r>
    </w:p>
    <w:p w14:paraId="6FAC7D24" w14:textId="77777777" w:rsidR="004E1A43" w:rsidRPr="004E1A43" w:rsidRDefault="004E1A43" w:rsidP="004E1A43">
      <w:pPr>
        <w:pStyle w:val="BodyText"/>
        <w:spacing w:line="360" w:lineRule="auto"/>
        <w:ind w:left="284" w:right="460" w:firstLine="720"/>
        <w:jc w:val="both"/>
        <w:rPr>
          <w:lang w:val="en-ID"/>
        </w:rPr>
      </w:pPr>
      <w:r w:rsidRPr="004E1A43">
        <w:rPr>
          <w:lang w:val="en-ID"/>
        </w:rPr>
        <w:t>Selain hak untuk menggunakan invensi secara personal, pemegang paten juga memiliki kebebasan ekonomi untuk memberikan lisensi hukum kepada entitas pihak lain. Perjanjian lisensi ini merupakan kontrak komersial yang mengizinkan perusahaan lain untuk memproduksi atau mendistribusikan penemuan dengan membayar sejumlah royalti kepada inventor. Strategi bisnis pemberian lisensi ini sangat sering digunakan oleh peneliti akademis murni yang tidak memiliki fasilitas pabrik manufaktur untuk memproduksi barang. Melalui sistem jaringan kerja sama ini, invensi dapat diproduksi secara lebih masif sehingga persebaran teknologinya mampu menjangkau berbagai lapisan pasar masyarakat luas. Royalti yang mengalir dari kesepakatan lisensi tersebut bisa menjadi sumber pendapatan pasif yang sangat besar dan berkelanjutan bagi sang pemilik hak intelektual. Pemegang paten memiliki fleksibilitas penuh untuk menentukan skema besaran biaya royalti serta menetapkan batas wilayah geografis berlakunya izin operasional produksi tersebut. Keputusan untuk membagikan hak komersialisasi ini sepenuhnya merupakan hak prerogatif absolut dari pemegang sertifikat tanpa campur tangan pemaksaan dari pihak pemerintah. Dengan cara ini, inovasi canggih tetap dapat menggerakkan roda ekonomi pasar tanpa mengorbankan status kepemilikan mutlak dari penemu pertamanya secara hukum.</w:t>
      </w:r>
    </w:p>
    <w:p w14:paraId="4749BE8C"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Sebagai penyeimbang dari hak pelaksanaan ekonomi tersebut, pemegang paten dibekali dengan senjata hukum berupa hak untuk melarang orang lain dengan tegas. Tanpa adanya persetujuan resmi dan tertulis dari pemegang paten, semua pihak diancam pidana jika berani membuat, menggunakan, atau menjual invensi tersebut. Larangan tegas ini juga berlaku terhadap segala bentuk aktivitas mengimpor produk hasil penjiplakan dari luar negeri untuk diedarkan di pasar domestik. Jika seorang kompetitor nekat melanggar aturan hak eksklusif ini, pemegang paten berhak penuh untuk melayangkan gugatan perdata melalui Pengadilan Niaga setempat secara resmi. Hak untuk melarang ini berlaku efektif di seluruh wilayah hukum Negara Kesatuan Republik Indonesia sejak sertifikat paten diterbitkan oleh instansi terkait. Hukum </w:t>
      </w:r>
      <w:r w:rsidRPr="004E1A43">
        <w:rPr>
          <w:lang w:val="en-ID"/>
        </w:rPr>
        <w:lastRenderedPageBreak/>
        <w:t>bertindak sebagai tameng pelindung kuat yang memastikan bahwa tidak ada satu pun orang asing yang dapat menikmati keuntungan hasil curian. Sikap tegas dalam mempertahankan hak komersial ini sangat diperlukan agar para pelaku industri nakal mendapatkan efek jera yang nyata secara hukum. Oleh karenanya, pengawasan pasar secara aktif dan berkala menjadi rutinitas wajib yang harus dilakukan oleh para pemilik kekayaan intelektual yang sah.</w:t>
      </w:r>
    </w:p>
    <w:p w14:paraId="731FCD0F" w14:textId="77777777" w:rsidR="004E1A43" w:rsidRPr="004E1A43" w:rsidRDefault="004E1A43" w:rsidP="004E1A43">
      <w:pPr>
        <w:pStyle w:val="Heading3"/>
        <w:rPr>
          <w:rFonts w:eastAsia="Times New Roman"/>
          <w:lang w:val="en-ID"/>
        </w:rPr>
      </w:pPr>
      <w:bookmarkStart w:id="46" w:name="_Toc226318274"/>
      <w:r w:rsidRPr="004E1A43">
        <w:rPr>
          <w:rFonts w:eastAsia="Times New Roman"/>
          <w:lang w:val="en-ID"/>
        </w:rPr>
        <w:t>2. Kewajiban Pemegang Paten</w:t>
      </w:r>
      <w:bookmarkEnd w:id="46"/>
    </w:p>
    <w:p w14:paraId="260AAE3D" w14:textId="4262C4C5" w:rsidR="004E1A43" w:rsidRPr="004E1A43" w:rsidRDefault="004E1A43" w:rsidP="004E1A43">
      <w:pPr>
        <w:pStyle w:val="BodyText"/>
        <w:spacing w:line="360" w:lineRule="auto"/>
        <w:ind w:left="284" w:right="460" w:firstLine="720"/>
        <w:jc w:val="both"/>
        <w:rPr>
          <w:lang w:val="en-ID"/>
        </w:rPr>
      </w:pPr>
      <w:r w:rsidRPr="004E1A43">
        <w:rPr>
          <w:lang w:val="en-ID"/>
        </w:rPr>
        <w:t>Di balik segala keistimewaan ekonomi yang diberikan, hukum nasional membebankan serangkaian tanggung jawab kewajiban kepada pihak yang telah menerima hak paten. Kewajiban administratif pertama yang mutlak harus dipenuhi oleh setiap pemilik sertifikat adalah keharusan untuk membayar biaya pemeliharaan tahunan kepada kas kementerian. Biaya tahunan ini berfungsi sebagai instrumen pendapatan negara bukan pajak untuk membiayai kelangsungan sistem administrasi pangkalan data paten di kantor pemerintahan. Besaran biaya pemeliharaan ini biasanya terus mengalami kenaikan nominal seiring dengan bertambahnya usia masa perlindungan dari teknologi yang telah dipatenkan tersebut. Apabila pemegang hak paten lalai atau sengaja tidak membayar biaya tahunan ini selama batas waktu tertentu, perlindungan haknya bisa otomatis dicabut. Pencabutan akibat kelalaian pembayaran ini akan mengakibatkan invensi tersebut kehilangan selubung hukum dan terlempar masuk ke dalam wilayah bebas atau domain publik. Oleh karena itu, pengaturan keuangan terkait biaya pemeliharaan ini wajib menjadi prioritas utama pengelolaan aset bagi perusahaan pemegang hak intelektual bergengsi ini. Sistem pembiayaan ini sekaligus menjadi penyaring alamiah yang memastikan bahwa hanya paten bernilai ekonomis tinggi saja yang terus dipelihara oleh pemiliknya.</w:t>
      </w:r>
      <w:r>
        <w:rPr>
          <w:rStyle w:val="FootnoteReference"/>
          <w:lang w:val="en-ID"/>
        </w:rPr>
        <w:footnoteReference w:id="19"/>
      </w:r>
    </w:p>
    <w:p w14:paraId="02CB2252"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Kewajiban substantif kedua yang diatur ketat oleh undang-undang paten nasional adalah perintah keharusan untuk melaksanakan penerapan paten di dalam wilayah Indonesia. Pemegang paten tidak diperbolehkan hanya mengunci dokumen sertifikat teknologinya di dalam brankas tanpa pernah berusaha memproduksi barangnya di pasar industri lokal negara. Tujuan utama dari keharusan pelaksanaan ini adalah untuk mencegah praktik monopoli pasif yang justru menghambat pergerakan laju ekonomi nasional secara keseluruhan. Pemerintah sangat berharap setiap teknologi </w:t>
      </w:r>
      <w:r w:rsidRPr="004E1A43">
        <w:rPr>
          <w:lang w:val="en-ID"/>
        </w:rPr>
        <w:lastRenderedPageBreak/>
        <w:t>paten yang didaftarkan mampu menyerap kebutuhan tenaga kerja baru serta mendorong terjadinya proses transfer teknologi modern. Jika dalam batas waktu tertentu invensi tidak kunjung diimplementasikan secara nyata, undang-undang memberikan opsi berupa penerapan mekanisme lisensi wajib secara hukum. Lisensi wajib memungkinkan pengadilan memberikan izin kepada pihak lain untuk menggunakan paten tersebut meskipun tanpa persetujuan rela dari pemilik sertifikat aslinya. Mekanisme pemaksaan halus ini merupakan wujud campur tangan negara dalam rangka menyeimbangkan antara hak ekonomi perseorangan dengan kemaslahatan roda industri nasional. Melalui aturan ketat ini, paten difungsikan secara nyata sebagai alat pendorong kemajuan zaman, bukan sekadar instrumen penimbun kekayaan untuk satu individu saja.</w:t>
      </w:r>
    </w:p>
    <w:p w14:paraId="45F05431" w14:textId="77777777" w:rsidR="004E1A43" w:rsidRPr="004E1A43" w:rsidRDefault="004E1A43" w:rsidP="004E1A43">
      <w:pPr>
        <w:pStyle w:val="BodyText"/>
        <w:spacing w:line="360" w:lineRule="auto"/>
        <w:ind w:left="284" w:right="460" w:firstLine="720"/>
        <w:jc w:val="both"/>
        <w:rPr>
          <w:lang w:val="en-ID"/>
        </w:rPr>
      </w:pPr>
      <w:r w:rsidRPr="004E1A43">
        <w:rPr>
          <w:lang w:val="en-ID"/>
        </w:rPr>
        <w:t>Selain menunaikan kewajiban pembayaran pajak tahunan dan operasional pelaksanaan produksi, pemegang hak paten juga memiliki tanggung jawab sosial tidak tertulis. Penemuan canggih yang dimonopoli harus diupayakan agar bisa memberikan dampak manfaat langsung bagi peningkatan taraf hidup dan kesejahteraan sosial warga masyarakat luas. Jika inovasi tersebut berupa produk vital kebutuhan pokok seperti obat-obatan kritis, pemilik paten tidak seharusnya mematok harga jual eceran yang sangat mencekik. Praktik pengambilan untung penjualan yang sangat ekstrem berpotensi melanggar nilai etika bisnis meskipun secara hukum formal hal tersebut mungkin tidak dilarang keras. Negara dalam kondisi darurat kesehatan tertentu bahkan memiliki kewenangan luar biasa untuk melaksanakan paten tersebut secara sepihak demi menjamin keselamatan darurat publik. Tanggung jawab moril ini kembali mengingatkan semua pihak bahwa hak paten bukanlah privilese tanpa batas, melainkan amanah eksklusif berbasis pada pengabdian sosial. Integritas moral yang baik dari perusahaan pemegang paten akan sangat memengaruhi citra produk dan keberlanjutan ekspansi usahanya di mata para konsumen. Keselarasan seimbang antara pengerukan keuntungan bisnis dan sumbangsih sosial inilah yang mendasari falsafah utama pembentukan sistem hukum kekayaan intelektual global terkini.</w:t>
      </w:r>
    </w:p>
    <w:p w14:paraId="2FDAC2AE" w14:textId="72E06952" w:rsidR="004E1A43" w:rsidRPr="004E1A43" w:rsidRDefault="004E1A43" w:rsidP="004E1A43">
      <w:pPr>
        <w:pStyle w:val="Heading2"/>
        <w:rPr>
          <w:rFonts w:eastAsia="Times New Roman"/>
          <w:lang w:val="en-ID"/>
        </w:rPr>
      </w:pPr>
      <w:bookmarkStart w:id="47" w:name="_Toc226318275"/>
      <w:r w:rsidRPr="004E1A43">
        <w:rPr>
          <w:rFonts w:eastAsia="Times New Roman"/>
          <w:lang w:val="en-ID"/>
        </w:rPr>
        <w:t>Pelanggaran dan Sanksi</w:t>
      </w:r>
      <w:bookmarkEnd w:id="47"/>
    </w:p>
    <w:p w14:paraId="766B66BF" w14:textId="77777777" w:rsidR="004E1A43" w:rsidRPr="004E1A43" w:rsidRDefault="004E1A43" w:rsidP="004E1A43">
      <w:pPr>
        <w:pStyle w:val="Heading3"/>
        <w:rPr>
          <w:rFonts w:eastAsia="Times New Roman"/>
          <w:lang w:val="en-ID"/>
        </w:rPr>
      </w:pPr>
      <w:bookmarkStart w:id="48" w:name="_Toc226318276"/>
      <w:r w:rsidRPr="004E1A43">
        <w:rPr>
          <w:rFonts w:eastAsia="Times New Roman"/>
          <w:lang w:val="en-ID"/>
        </w:rPr>
        <w:t>1. Pelanggaran Paten</w:t>
      </w:r>
      <w:bookmarkEnd w:id="48"/>
    </w:p>
    <w:p w14:paraId="1151AFEA"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Sistem perlindungan yang kuat tentu sangat membutuhkan instrumen penegakan hukum yang tajam dalam merespons setiap bentuk pelanggaran hak </w:t>
      </w:r>
      <w:r w:rsidRPr="004E1A43">
        <w:rPr>
          <w:lang w:val="en-ID"/>
        </w:rPr>
        <w:lastRenderedPageBreak/>
        <w:t>kekayaan intelektual yang terjadi. Pelanggaran paten dapat didefinisikan secara hukum sebagai suatu tindakan menggunakan invensi yang dilindungi secara sengaja dan sadar tanpa seizin pemegang hak resmi. Tindakan melawan hukum ini tidak hanya merugikan pemilik paten dari segi materiil, tetapi juga meruntuhkan tatanan keadilan persaingan bisnis di pasar. Bentuk pelanggaran ini bisa beraneka ragam mulai dari proses memproduksi salinan barang identik hingga menggunakan proses manufaktur rahasia yang telah dilindungi sertifikat. Selain itu, kegiatan mendistribusikan atau sekadar menyediakan produk tiruan paten di etalase toko komersial juga sudah cukup untuk memenuhi unsur tindak pidana. Importasi barang-barang palsu dari luar yurisdiksi Indonesia demi tujuan diperdagangkan di dalam negeri juga tergolong ke dalam pelanggaran paten yang sangat serius. Oleh sebab kompleksitasnya, penentuan apakah suatu barang dikategorikan sebagai produk pelanggaran biasanya membutuhkan pengujian analisis yang melibatkan pakar mekanika tingkat lanjut. Proses pembuktian forensik ini sering kali memakan waktu yang sangat lama di persidangan sebelum keabsahan pelanggaran dapat divonis secara meyakinkan oleh hakim.</w:t>
      </w:r>
    </w:p>
    <w:p w14:paraId="05D667AC" w14:textId="77777777" w:rsidR="004E1A43" w:rsidRPr="004E1A43" w:rsidRDefault="004E1A43" w:rsidP="004E1A43">
      <w:pPr>
        <w:pStyle w:val="BodyText"/>
        <w:spacing w:line="360" w:lineRule="auto"/>
        <w:ind w:left="284" w:right="460" w:firstLine="720"/>
        <w:jc w:val="both"/>
        <w:rPr>
          <w:lang w:val="en-ID"/>
        </w:rPr>
      </w:pPr>
      <w:r w:rsidRPr="004E1A43">
        <w:rPr>
          <w:lang w:val="en-ID"/>
        </w:rPr>
        <w:t>Dalam menangani konflik sengketa hukum pelanggaran kekayaan intelektual, para pihak sebenarnya didorong untuk mengedepankan proses mediasi alternatif sebelum masuk ke jalur peradilan. Undang-undang secara tegas mengamanatkan bahwa penyelesaian perselisihan terkait paten sebaiknya selalu mendahulukan jalan perundingan kekeluargaan, mediasi netral, negosiasi komersial, atau forum arbitrase. Penyelesaian secara damai di luar pengadilan ini dinilai jauh lebih efisien dari sisi penggunaan biaya dan sangat menghemat waktu yang sangat berharga. Melalui proses negosiasi, pelanggar dapat mengakui kesalahan mereka dan beralih untuk mencoba mengajukan tawaran kesepakatan lisensi resmi kepada pemilik paten yang sah. Hal ini menciptakan skenario penyelesaian masalah yang saling menguntungkan (win-win solution) di mana sengketa permusuhan berhasil diubah menjadi sebuah kerja sama bisnis. Namun demikian, jika mediasi kekeluargaan ini menemui jalan buntu tanpa titik temu, maka jalur litigasi pengadilan merupakan jalan pamungkas yang tidak terhindarkan. Gugatan formal harus diajukan secara terpusat ke ruang sidang Pengadilan Niaga, bukan ke institusi pengadilan negeri tingkat umum pada wilayah daerah biasa. Proses litigasi persidangan yang terbuka ini diharapkan mampu memberikan efek jera sosial maksimal bagi para pihak yang terbukti dengan sah melakukan pelanggaran.</w:t>
      </w:r>
    </w:p>
    <w:p w14:paraId="0D53E5CA"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Proses peradilan perkara paten di Pengadilan Niaga memiliki karakteristik </w:t>
      </w:r>
      <w:r w:rsidRPr="004E1A43">
        <w:rPr>
          <w:lang w:val="en-ID"/>
        </w:rPr>
        <w:lastRenderedPageBreak/>
        <w:t>spesifik yang sangat berbeda dengan penyelesaian persidangan perkara tindak pidana murni hukum konvensional. Majelis hakim yang memimpin persidangan wajib memiliki kompetensi sertifikasi tambahan khusus di bidang disiplin ilmu terkait hukum hak kekayaan intelektual modern ini. Dalam proses adu bukti persidangan, beban tugas pembuktian sangat bergantung pada kekuatan dokumen perbandingan yang diajukan dengan cermat oleh kedua belah pihak. Jika yang dilanggar adalah sebuah paten berupa proses atau metode produksi rahasia, beban pembuktian unik tersebut dapat berbalik memberatkan kepada pihak tergugat. Tergugat harus berhasil membuktikan secara teknis meyakinkan bahwa produk yang mereka hasilkan benar-benar tidak menggunakan urutan proses yang selama ini diklaim penggugat. Kesulitan pembuktian pembalikan ini dirancang pemerintah untuk melindungi pemilik paten metode produksi dari kesulitan memata-matai proses kerja di dalam pabrik para kompetitor. Mekanisme peradilan berstandar tinggi yang sangat cermat ini bertujuan luhur untuk menjamin tegaknya keadilan sejati yang proporsional bagi kaum intelektual penemu inovasi. Putusan resmi Pengadilan Niaga yang mengikat ini kelak akan menjadi preseden hukum yang bernilai bagi penyelesaian berbagai yurisprudensi perkara serupa di masa depan.</w:t>
      </w:r>
    </w:p>
    <w:p w14:paraId="66A3219D" w14:textId="77777777" w:rsidR="004E1A43" w:rsidRPr="004E1A43" w:rsidRDefault="004E1A43" w:rsidP="004E1A43">
      <w:pPr>
        <w:pStyle w:val="Heading3"/>
        <w:rPr>
          <w:rFonts w:eastAsia="Times New Roman"/>
          <w:lang w:val="en-ID"/>
        </w:rPr>
      </w:pPr>
      <w:bookmarkStart w:id="49" w:name="_Toc226318277"/>
      <w:r w:rsidRPr="004E1A43">
        <w:rPr>
          <w:rFonts w:eastAsia="Times New Roman"/>
          <w:lang w:val="en-ID"/>
        </w:rPr>
        <w:t>2. Sanksi Hukum</w:t>
      </w:r>
      <w:bookmarkEnd w:id="49"/>
    </w:p>
    <w:p w14:paraId="1B4D7CD2" w14:textId="77777777" w:rsidR="004E1A43" w:rsidRPr="004E1A43" w:rsidRDefault="004E1A43" w:rsidP="004E1A43">
      <w:pPr>
        <w:pStyle w:val="BodyText"/>
        <w:spacing w:line="360" w:lineRule="auto"/>
        <w:ind w:left="284" w:right="460" w:firstLine="720"/>
        <w:jc w:val="both"/>
        <w:rPr>
          <w:lang w:val="en-ID"/>
        </w:rPr>
      </w:pPr>
      <w:r w:rsidRPr="004E1A43">
        <w:rPr>
          <w:lang w:val="en-ID"/>
        </w:rPr>
        <w:t xml:space="preserve">Untuk memberikan efek jera dan memulihkan hak ekonomi yang telah dirampas secara sepihak, undang-undang menetapkan mekanisme penerapan sanksi perdata yang sangat tegas. Pemegang sertifikat paten yang dirugikan secara nyata berhak penuh menuntut pembayaran ganti rugi materiil dalam jumlah yang besar melalui gugatan Pengadilan Niaga. Nilai besaran tuntutan ganti rugi perdata ini biasanya selalu dikalkulasikan berdasarkan estimasi dari total hilangnya proyeksi potensi keuntungan bisnis sang pencipta asli. Selain kerugian keuangan nyata, penggugat juga diizinkan untuk secara bersamaan meminta ganti rugi atas kerusakan citra reputasi moral dari inovasi produk tersebut. Hakim di Pengadilan Niaga juga diberikan kewenangan penuh untuk memerintahkan penghentian secara mendadak segala bentuk kegiatan komersial terkait produk yang sedang disengketakan. Perintah penghentian paksa sementara ini sangat esensial fungsinya guna mencegah pembengkakan nilai kerugian pasar sembari menunggu palu putusan persidangan akhir dibacakan hakim. Jika tergugat secara absolut terbukti bersalah, pengadilan akan memerintahkan semua inventaris sisa produk tiruan tersebut untuk ditarik massal dari </w:t>
      </w:r>
      <w:r w:rsidRPr="004E1A43">
        <w:rPr>
          <w:lang w:val="en-ID"/>
        </w:rPr>
        <w:lastRenderedPageBreak/>
        <w:t>peredaran lalu dimusnahkan. Serangkaian sanksi perdata yang komprehensif ini diharapkan mampu mengembalikan posisi finansial dan dominasi sang pemilik paten kembali ke titik ekuilibrium yang seharusnya.</w:t>
      </w:r>
    </w:p>
    <w:p w14:paraId="06BA56A4" w14:textId="77777777" w:rsidR="004E1A43" w:rsidRPr="004E1A43" w:rsidRDefault="004E1A43" w:rsidP="004E1A43">
      <w:pPr>
        <w:pStyle w:val="BodyText"/>
        <w:spacing w:line="360" w:lineRule="auto"/>
        <w:ind w:left="284" w:right="460" w:firstLine="720"/>
        <w:jc w:val="both"/>
        <w:rPr>
          <w:lang w:val="en-ID"/>
        </w:rPr>
      </w:pPr>
      <w:r w:rsidRPr="004E1A43">
        <w:rPr>
          <w:lang w:val="en-ID"/>
        </w:rPr>
        <w:t>Selain instrumen gugatan perdata, pelanggaran hak paten di Republik Indonesia ternyata juga dapat dikategorikan murni sebagai suatu tindak pidana yang sangat serius. Hal ini terjadi apabila tindakan penjiplakan karya paten tersebut sengaja dilakukan oleh para pelaku mafia untuk meraup mengeruk keuntungan ekonomi skala masif. Delik hukum pidana terkait paten dalam sistem peradilan Indonesia merupakan delik aduan yang memerlukan proses laporan aktif dari korban ke kepolisian. Ancaman pemidanaan bagi para pihak pelanggar paten jenis biasa adalah hukuman kurungan penjara maksimal selama rentang waktu hingga empat tahun masa tahanan. Hukuman pidana badan ini senantiasa diikuti oleh penetapan denda uang tunai maksimal dalam jumlah yang sangat fantastis, yakni hingga satu miliar rupiah. Ancaman ancaman sanksi pidana yang keras ini dinilai mutlak diperlukan agar wibawa perlindungan hukum atas hasil jerih pemikiran intelektual tidak dianggap sepele. Aparat kepolisian bekerja sama dengan penyidik pegawai negeri sipil berwenang penuh menyita mesin produksi yang digunakan komplotan untuk membuat barang palsu tersebut. Melalui penegakan sanksi pidana ini, hukum mengirimkan pesan moral yang nyaring bahwa plagiarisme bisnis bukanlah tindakan yang dapat dimaafkan oleh tata negara.</w:t>
      </w:r>
    </w:p>
    <w:p w14:paraId="615624E5" w14:textId="0781249E" w:rsidR="00BD5CEB" w:rsidRPr="00BD5CEB" w:rsidRDefault="004E1A43" w:rsidP="004E1A43">
      <w:pPr>
        <w:pStyle w:val="BodyText"/>
        <w:spacing w:line="360" w:lineRule="auto"/>
        <w:ind w:left="284" w:right="460" w:firstLine="720"/>
        <w:jc w:val="both"/>
        <w:rPr>
          <w:lang w:val="en-ID"/>
        </w:rPr>
      </w:pPr>
      <w:r w:rsidRPr="004E1A43">
        <w:rPr>
          <w:lang w:val="en-ID"/>
        </w:rPr>
        <w:t xml:space="preserve">Sementara itu, untuk penjiplakan yang terkait langsung dengan sertifikasi paten sederhana, sanksi pidana yang mengancam pelanggarnya disesuaikan agar menjadi lebih proporsional secara hukum. Durasi maksimal vonis kurungan penjara bagi pelanggar hak paten jenis sederhana ditetapkan paling lama hanya mencapai jangka waktu sekitar dua tahun penjara. Sedangkan untuk besaran hukuman denda nominal maksimal yang dapat dijatuhkan oleh hakim dibatasi hingga angka senilai lima ratus juta rupiah bagi pelaku. Perbedaan tingkatan bobot sanksi pidana ini dinilai secara rasional mencerminkan perbedaan tingkat kualitas kedalaman investasi riset di antara kedua jenis paten tersebut. Meskipun vonis sanksinya lebih ringan, jumlah denda ratusan juta tersebut tetap merupakan pukulan finansial yang amat sangat telak bagi pengusaha industri kecil. Keberadaan instrumen pemidanaan ganda, baik perdata untuk ganti rugi maupun pidana untuk penjara, membuktikan komitmen mutlak perlindungan penuh dari pemerintah republik ini. Masyarakat dunia usaha sangat dituntut untuk memahami risiko yang fatal ini dan menjauhi budaya penjiplakan karya desain demi keamanan operasional bisnis jangka panjang. Semua instrumen penghukuman ini </w:t>
      </w:r>
      <w:r w:rsidRPr="004E1A43">
        <w:rPr>
          <w:lang w:val="en-ID"/>
        </w:rPr>
        <w:lastRenderedPageBreak/>
        <w:t>diciptakan murni untuk menjamin tegaknya ekosistem inovasi bangsa yang diwarnai oleh semangat persaingan berbisnis yang adil dan bermartabat</w:t>
      </w:r>
      <w:r w:rsidR="00BD5CEB" w:rsidRPr="00BD5CEB">
        <w:rPr>
          <w:lang w:val="en-ID"/>
        </w:rPr>
        <w:t>.</w:t>
      </w:r>
    </w:p>
    <w:p w14:paraId="7EC4B5B1" w14:textId="7011DC1A" w:rsidR="00B930E0" w:rsidRPr="00C46626" w:rsidRDefault="00B930E0" w:rsidP="00DE31F0">
      <w:pPr>
        <w:pStyle w:val="BodyText"/>
        <w:spacing w:line="360" w:lineRule="auto"/>
        <w:ind w:left="284" w:right="460" w:firstLine="720"/>
        <w:jc w:val="both"/>
        <w:rPr>
          <w:lang w:val="en-ID"/>
        </w:rPr>
        <w:sectPr w:rsidR="00B930E0" w:rsidRPr="00C46626" w:rsidSect="00557DB8">
          <w:type w:val="continuous"/>
          <w:pgSz w:w="11910" w:h="16840"/>
          <w:pgMar w:top="1440" w:right="1440" w:bottom="1440" w:left="1440" w:header="0" w:footer="1015" w:gutter="0"/>
          <w:cols w:space="720"/>
        </w:sectPr>
      </w:pPr>
    </w:p>
    <w:p w14:paraId="259AD8C8" w14:textId="78085BA0" w:rsidR="003A334A" w:rsidRPr="00777421" w:rsidRDefault="003A334A" w:rsidP="00777421">
      <w:pPr>
        <w:pStyle w:val="Heading1"/>
        <w:spacing w:line="360" w:lineRule="auto"/>
        <w:ind w:left="3261" w:right="3795" w:hanging="1"/>
      </w:pPr>
      <w:bookmarkStart w:id="50" w:name="_Toc226318278"/>
      <w:r>
        <w:lastRenderedPageBreak/>
        <w:t xml:space="preserve">BAB III </w:t>
      </w:r>
      <w:r>
        <w:rPr>
          <w:spacing w:val="-2"/>
        </w:rPr>
        <w:t>PENUTUP</w:t>
      </w:r>
      <w:bookmarkEnd w:id="50"/>
    </w:p>
    <w:p w14:paraId="5247F9F1" w14:textId="3CD41E8E" w:rsidR="003A334A" w:rsidRPr="00777421" w:rsidRDefault="003A334A" w:rsidP="009E3267">
      <w:pPr>
        <w:pStyle w:val="Heading2"/>
        <w:numPr>
          <w:ilvl w:val="0"/>
          <w:numId w:val="1"/>
        </w:numPr>
      </w:pPr>
      <w:bookmarkStart w:id="51" w:name="_bookmark10"/>
      <w:bookmarkStart w:id="52" w:name="_Toc226318279"/>
      <w:bookmarkEnd w:id="51"/>
      <w:r>
        <w:t>Kesimpulan</w:t>
      </w:r>
      <w:bookmarkEnd w:id="52"/>
    </w:p>
    <w:p w14:paraId="589231BD" w14:textId="2AF2C9C1" w:rsidR="004E1A43" w:rsidRPr="00E5451E" w:rsidRDefault="004E1A43" w:rsidP="004E1A43">
      <w:pPr>
        <w:pStyle w:val="NormalWeb"/>
        <w:spacing w:line="360" w:lineRule="auto"/>
        <w:ind w:left="-142" w:firstLine="261"/>
        <w:jc w:val="both"/>
        <w:rPr>
          <w:lang w:val="en-ID"/>
        </w:rPr>
      </w:pPr>
      <w:r w:rsidRPr="004E1A43">
        <w:rPr>
          <w:lang w:val="en-ID"/>
        </w:rPr>
        <w:t>Hak paten merupakan bentuk perlindungan hukum yang fundamental terhadap hasil karya cipta di bidang teknologi. Instrumen ini memberikan hak eksklusif yang sangat berarti bagi para inventor dalam mengelola invensi mereka. Dengan berlakunya Undang-Undang Nomor 13 Tahun 2016, pemerintah Indonesia telah memberikan jaminan hukum yang komprehensif. Undang-undang ini mengatur secara jelas mengenai syarat, prosedur, hak, kewajiban, hingga sanksi bagi para pelanggar. Paten bukan hanya sekadar dokumen kepemilikan, melainkan aset ekonomi yang mampu mendatangkan keuntungan yang sangat besar. Keberadaan sistem ini secara langsung telah mendorong percepatan inovasi dan transfer teknologi di dalam negeri. Oleh karena itu, perlindungan atas temuan baru sangat mutlak diperlukan guna memajukan kesejahteraan masyarakat luas. Setiap elemen masyarakat harus menyadari bahwa menghargai kekayaan intelektual adalah kunci menuju peradaban yang lebih maju.</w:t>
      </w:r>
    </w:p>
    <w:p w14:paraId="16744B62" w14:textId="77777777" w:rsidR="003A334A" w:rsidRDefault="003A334A" w:rsidP="009E3267">
      <w:pPr>
        <w:pStyle w:val="Heading2"/>
        <w:numPr>
          <w:ilvl w:val="0"/>
          <w:numId w:val="1"/>
        </w:numPr>
      </w:pPr>
      <w:bookmarkStart w:id="53" w:name="_bookmark11"/>
      <w:bookmarkStart w:id="54" w:name="_Toc226318280"/>
      <w:bookmarkEnd w:id="53"/>
      <w:r>
        <w:t>Saran</w:t>
      </w:r>
      <w:bookmarkEnd w:id="54"/>
    </w:p>
    <w:p w14:paraId="7CEA5D3C" w14:textId="1D9652CA" w:rsidR="004E1A43" w:rsidRPr="004E1A43" w:rsidRDefault="008A75E5" w:rsidP="004E1A43">
      <w:pPr>
        <w:tabs>
          <w:tab w:val="left" w:pos="762"/>
        </w:tabs>
        <w:spacing w:before="265" w:line="360" w:lineRule="auto"/>
        <w:ind w:left="-142" w:right="124"/>
        <w:jc w:val="both"/>
        <w:rPr>
          <w:rFonts w:ascii="Times New Roman" w:hAnsi="Times New Roman" w:cs="Times New Roman"/>
          <w:sz w:val="24"/>
          <w:szCs w:val="24"/>
          <w:lang w:val="en-ID"/>
        </w:rPr>
      </w:pPr>
      <w:r>
        <w:rPr>
          <w:rFonts w:ascii="Times New Roman" w:hAnsi="Times New Roman" w:cs="Times New Roman"/>
          <w:sz w:val="24"/>
          <w:szCs w:val="24"/>
          <w:lang w:val="en-ID"/>
        </w:rPr>
        <w:tab/>
      </w:r>
      <w:r w:rsidR="004E1A43" w:rsidRPr="004E1A43">
        <w:rPr>
          <w:rFonts w:ascii="Times New Roman" w:hAnsi="Times New Roman" w:cs="Times New Roman"/>
          <w:sz w:val="24"/>
          <w:szCs w:val="24"/>
          <w:lang w:val="en-ID"/>
        </w:rPr>
        <w:t>Masyarakat luas disarankan untuk mulai meningkatkan kesadaran terkait pentingnya perlindungan hak paten bagi karya inovatif. Para inventor muda harus lebih proaktif dalam mendaftarkan setiap hasil temuan mereka sebelum dipublikasikan secara umum. Pemerintah, khususnya Kementerian Hukum dan HAM, perlu lebih gencar melakukan sosialisasi prosedur paten ke pelosok daerah. Universitas dan institusi pendidikan diharapkan mampu memfasilitasi mahasiswa dalam mendaftarkan paten dari hasil penelitian akhir. Proses birokrasi pendaftaran paten juga sebaiknya terus disederhanakan agar lebih cepat, murah, dan efisien bagi pendaftar. Mahasiswa sebagai agen perubahan diwajibkan untuk selalu menjunjung tinggi integritas akademis dengan tidak melakukan plagiarisme. Pelaku industri disarankan untuk membangun kerja sama lisensi dengan para inventor lokal guna mendorong produksi nasional. Pada akhirnya, penegakan hukum terhadap pelanggar paten harus dilakukan secara tegas untuk memberikan efek jera yang nyata.</w:t>
      </w:r>
    </w:p>
    <w:p w14:paraId="243A30C3" w14:textId="77777777" w:rsidR="004E1A43" w:rsidRPr="002A222E" w:rsidRDefault="004E1A43" w:rsidP="002A222E">
      <w:pPr>
        <w:tabs>
          <w:tab w:val="left" w:pos="762"/>
        </w:tabs>
        <w:spacing w:before="265" w:line="360" w:lineRule="auto"/>
        <w:ind w:left="-142" w:right="124"/>
        <w:jc w:val="both"/>
        <w:rPr>
          <w:rFonts w:ascii="Times New Roman" w:hAnsi="Times New Roman" w:cs="Times New Roman"/>
          <w:sz w:val="24"/>
          <w:szCs w:val="24"/>
          <w:lang w:val="en-ID"/>
        </w:rPr>
      </w:pPr>
    </w:p>
    <w:p w14:paraId="3D6B7859" w14:textId="77777777" w:rsidR="002A222E" w:rsidRPr="0082189A" w:rsidRDefault="002A222E" w:rsidP="0082189A">
      <w:pPr>
        <w:tabs>
          <w:tab w:val="left" w:pos="762"/>
        </w:tabs>
        <w:spacing w:before="265" w:line="360" w:lineRule="auto"/>
        <w:ind w:left="-142" w:right="124"/>
        <w:jc w:val="both"/>
        <w:rPr>
          <w:rFonts w:ascii="Times New Roman" w:hAnsi="Times New Roman" w:cs="Times New Roman"/>
          <w:sz w:val="24"/>
          <w:szCs w:val="24"/>
          <w:lang w:val="en-ID"/>
        </w:rPr>
      </w:pPr>
    </w:p>
    <w:p w14:paraId="067C9AAA" w14:textId="6F34E010" w:rsidR="0082189A" w:rsidRPr="00F801ED" w:rsidRDefault="0082189A" w:rsidP="00777421">
      <w:pPr>
        <w:tabs>
          <w:tab w:val="left" w:pos="762"/>
        </w:tabs>
        <w:spacing w:before="265" w:line="360" w:lineRule="auto"/>
        <w:ind w:left="-142" w:right="124"/>
        <w:jc w:val="both"/>
        <w:rPr>
          <w:rFonts w:ascii="Times New Roman" w:hAnsi="Times New Roman" w:cs="Times New Roman"/>
          <w:sz w:val="24"/>
          <w:szCs w:val="24"/>
          <w:lang w:val="en-ID"/>
        </w:rPr>
        <w:sectPr w:rsidR="0082189A" w:rsidRPr="00F801ED" w:rsidSect="00557DB8">
          <w:footerReference w:type="default" r:id="rId12"/>
          <w:type w:val="continuous"/>
          <w:pgSz w:w="11920" w:h="16850"/>
          <w:pgMar w:top="1440" w:right="1440" w:bottom="1440" w:left="1440" w:header="0" w:footer="1062" w:gutter="0"/>
          <w:cols w:space="720"/>
        </w:sectPr>
      </w:pPr>
    </w:p>
    <w:p w14:paraId="1D099F67" w14:textId="42239A46" w:rsidR="00C40971" w:rsidRPr="006B42E0" w:rsidRDefault="003A334A" w:rsidP="006B42E0">
      <w:pPr>
        <w:pStyle w:val="Heading1"/>
        <w:spacing w:before="188"/>
        <w:ind w:left="457"/>
        <w:rPr>
          <w:spacing w:val="-2"/>
        </w:rPr>
      </w:pPr>
      <w:bookmarkStart w:id="55" w:name="_bookmark12"/>
      <w:bookmarkStart w:id="56" w:name="_Toc226318281"/>
      <w:bookmarkEnd w:id="55"/>
      <w:r>
        <w:lastRenderedPageBreak/>
        <w:t>DAFTAR</w:t>
      </w:r>
      <w:r>
        <w:rPr>
          <w:spacing w:val="-8"/>
        </w:rPr>
        <w:t xml:space="preserve"> </w:t>
      </w:r>
      <w:r>
        <w:rPr>
          <w:spacing w:val="-2"/>
        </w:rPr>
        <w:t>PUSTAKA</w:t>
      </w:r>
      <w:bookmarkEnd w:id="56"/>
    </w:p>
    <w:p w14:paraId="0670F024" w14:textId="77777777" w:rsidR="00C40971" w:rsidRDefault="00C40971" w:rsidP="00325B0F">
      <w:pPr>
        <w:pStyle w:val="BodyText"/>
        <w:spacing w:before="1" w:line="360" w:lineRule="auto"/>
        <w:ind w:left="839" w:hanging="437"/>
        <w:jc w:val="both"/>
      </w:pPr>
    </w:p>
    <w:p w14:paraId="4A01DBAF" w14:textId="7D8B46F9" w:rsidR="004E1A43" w:rsidRPr="004E1A43" w:rsidRDefault="00FE354E"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FE354E">
        <w:rPr>
          <w:rFonts w:ascii="Times New Roman" w:hAnsi="Times New Roman" w:cs="Times New Roman"/>
          <w:sz w:val="24"/>
          <w:szCs w:val="24"/>
        </w:rPr>
        <w:fldChar w:fldCharType="begin" w:fldLock="1"/>
      </w:r>
      <w:r w:rsidRPr="00FE354E">
        <w:rPr>
          <w:rFonts w:ascii="Times New Roman" w:hAnsi="Times New Roman" w:cs="Times New Roman"/>
          <w:sz w:val="24"/>
          <w:szCs w:val="24"/>
        </w:rPr>
        <w:instrText xml:space="preserve">ADDIN Mendeley Bibliography CSL_BIBLIOGRAPHY </w:instrText>
      </w:r>
      <w:r w:rsidRPr="00FE354E">
        <w:rPr>
          <w:rFonts w:ascii="Times New Roman" w:hAnsi="Times New Roman" w:cs="Times New Roman"/>
          <w:sz w:val="24"/>
          <w:szCs w:val="24"/>
        </w:rPr>
        <w:fldChar w:fldCharType="separate"/>
      </w:r>
      <w:r w:rsidR="004E1A43" w:rsidRPr="004E1A43">
        <w:rPr>
          <w:rFonts w:ascii="Times New Roman" w:hAnsi="Times New Roman" w:cs="Times New Roman"/>
          <w:noProof/>
          <w:sz w:val="24"/>
        </w:rPr>
        <w:t xml:space="preserve">Ananda, Rizky, ‘Dampak Ekonomi Perlindungan Paten Terhadap Pertumbuhan Investasi Asing Di Sektor Teknologi’, </w:t>
      </w:r>
      <w:r w:rsidR="004E1A43" w:rsidRPr="004E1A43">
        <w:rPr>
          <w:rFonts w:ascii="Times New Roman" w:hAnsi="Times New Roman" w:cs="Times New Roman"/>
          <w:i/>
          <w:iCs/>
          <w:noProof/>
          <w:sz w:val="24"/>
        </w:rPr>
        <w:t>Jurnal Hukum Ekonomi</w:t>
      </w:r>
      <w:r w:rsidR="004E1A43" w:rsidRPr="004E1A43">
        <w:rPr>
          <w:rFonts w:ascii="Times New Roman" w:hAnsi="Times New Roman" w:cs="Times New Roman"/>
          <w:noProof/>
          <w:sz w:val="24"/>
        </w:rPr>
        <w:t>, 15.2 (2024), 190–205</w:t>
      </w:r>
    </w:p>
    <w:p w14:paraId="4455947A"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Cahyono, Budi, ‘Evaluasi Terhadap Ketentuan Invensi Yang Tidak Dapat Diberi Paten Menurut Regulasi Di Indonesia’, </w:t>
      </w:r>
      <w:r w:rsidRPr="004E1A43">
        <w:rPr>
          <w:rFonts w:ascii="Times New Roman" w:hAnsi="Times New Roman" w:cs="Times New Roman"/>
          <w:i/>
          <w:iCs/>
          <w:noProof/>
          <w:sz w:val="24"/>
        </w:rPr>
        <w:t>Jurnal Yudisial</w:t>
      </w:r>
      <w:r w:rsidRPr="004E1A43">
        <w:rPr>
          <w:rFonts w:ascii="Times New Roman" w:hAnsi="Times New Roman" w:cs="Times New Roman"/>
          <w:noProof/>
          <w:sz w:val="24"/>
        </w:rPr>
        <w:t>, 15.2 (2022), 201–16</w:t>
      </w:r>
    </w:p>
    <w:p w14:paraId="222DE63D"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Darusman, R, and others, ‘Gugatan Ganti Rugi Oleh Penerima Lisensi Di Pengadilan Niaga Terhadap Yang Menggunakan Paten Tanpa Hak’, </w:t>
      </w:r>
      <w:r w:rsidRPr="004E1A43">
        <w:rPr>
          <w:rFonts w:ascii="Times New Roman" w:hAnsi="Times New Roman" w:cs="Times New Roman"/>
          <w:i/>
          <w:iCs/>
          <w:noProof/>
          <w:sz w:val="24"/>
        </w:rPr>
        <w:t>Lex Privatum</w:t>
      </w:r>
      <w:r w:rsidRPr="004E1A43">
        <w:rPr>
          <w:rFonts w:ascii="Times New Roman" w:hAnsi="Times New Roman" w:cs="Times New Roman"/>
          <w:noProof/>
          <w:sz w:val="24"/>
        </w:rPr>
        <w:t>, 12.4 (2024), 1–10</w:t>
      </w:r>
    </w:p>
    <w:p w14:paraId="55E66470"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Fawaid, Bahrul, Ahmad Fikal Manan, and Indriyanto Indriyanto, ‘Analysis of Business Actors’ Perceptions of Intellectual Property Legal Protection in Digital Business’, </w:t>
      </w:r>
      <w:r w:rsidRPr="004E1A43">
        <w:rPr>
          <w:rFonts w:ascii="Times New Roman" w:hAnsi="Times New Roman" w:cs="Times New Roman"/>
          <w:i/>
          <w:iCs/>
          <w:noProof/>
          <w:sz w:val="24"/>
        </w:rPr>
        <w:t>Research Horizon</w:t>
      </w:r>
      <w:r w:rsidRPr="004E1A43">
        <w:rPr>
          <w:rFonts w:ascii="Times New Roman" w:hAnsi="Times New Roman" w:cs="Times New Roman"/>
          <w:noProof/>
          <w:sz w:val="24"/>
        </w:rPr>
        <w:t>, 4.3 (2024), 99–106</w:t>
      </w:r>
    </w:p>
    <w:p w14:paraId="02A7F1F6"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Kusuma, Wijaya, ‘Analisis Perbandingan Perlindungan Paten Sederhana Antara Indonesia Dan Jepang’, </w:t>
      </w:r>
      <w:r w:rsidRPr="004E1A43">
        <w:rPr>
          <w:rFonts w:ascii="Times New Roman" w:hAnsi="Times New Roman" w:cs="Times New Roman"/>
          <w:i/>
          <w:iCs/>
          <w:noProof/>
          <w:sz w:val="24"/>
        </w:rPr>
        <w:t>Jurnal Inovasi Hukum</w:t>
      </w:r>
      <w:r w:rsidRPr="004E1A43">
        <w:rPr>
          <w:rFonts w:ascii="Times New Roman" w:hAnsi="Times New Roman" w:cs="Times New Roman"/>
          <w:noProof/>
          <w:sz w:val="24"/>
        </w:rPr>
        <w:t>, 4.1 (2024), 22–37</w:t>
      </w:r>
    </w:p>
    <w:p w14:paraId="7FFA129A"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Muhammad, Alif, ‘Harmonisasi Hukum Untuk Menghidupkan Kembali Paten Yang Hapus Terkait Biaya Pemeliharaan’, </w:t>
      </w:r>
      <w:r w:rsidRPr="004E1A43">
        <w:rPr>
          <w:rFonts w:ascii="Times New Roman" w:hAnsi="Times New Roman" w:cs="Times New Roman"/>
          <w:i/>
          <w:iCs/>
          <w:noProof/>
          <w:sz w:val="24"/>
        </w:rPr>
        <w:t>ACTA DIURNAL Jurnal Ilmu Hukum Kenotariatan</w:t>
      </w:r>
      <w:r w:rsidRPr="004E1A43">
        <w:rPr>
          <w:rFonts w:ascii="Times New Roman" w:hAnsi="Times New Roman" w:cs="Times New Roman"/>
          <w:noProof/>
          <w:sz w:val="24"/>
        </w:rPr>
        <w:t>, 8.1 (2024), 1–15</w:t>
      </w:r>
    </w:p>
    <w:p w14:paraId="37A88C8B"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Neltje, J, A Camelia, N Laffaiza, T T Siregar, and D H Syahputra, ‘Perlindungan Hukum Terhadap Pemegang Hak Paten Berdasarkan UU No. 13 Tahun 2016 Tentang Hak Paten’, </w:t>
      </w:r>
      <w:r w:rsidRPr="004E1A43">
        <w:rPr>
          <w:rFonts w:ascii="Times New Roman" w:hAnsi="Times New Roman" w:cs="Times New Roman"/>
          <w:i/>
          <w:iCs/>
          <w:noProof/>
          <w:sz w:val="24"/>
        </w:rPr>
        <w:t>Jurnal Pendidikan Tambusai</w:t>
      </w:r>
      <w:r w:rsidRPr="004E1A43">
        <w:rPr>
          <w:rFonts w:ascii="Times New Roman" w:hAnsi="Times New Roman" w:cs="Times New Roman"/>
          <w:noProof/>
          <w:sz w:val="24"/>
        </w:rPr>
        <w:t>, 7.3 (2023), 22125–31</w:t>
      </w:r>
    </w:p>
    <w:p w14:paraId="58247EF2"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Pratama, Riky, and Andi Gunawan, ‘Urgensi Pendaftaran Hak Paten Bagi Penemu Karya Intelektual Di Bidang Teknologi’, </w:t>
      </w:r>
      <w:r w:rsidRPr="004E1A43">
        <w:rPr>
          <w:rFonts w:ascii="Times New Roman" w:hAnsi="Times New Roman" w:cs="Times New Roman"/>
          <w:i/>
          <w:iCs/>
          <w:noProof/>
          <w:sz w:val="24"/>
        </w:rPr>
        <w:t>Jurnal Supremasi Hukum</w:t>
      </w:r>
      <w:r w:rsidRPr="004E1A43">
        <w:rPr>
          <w:rFonts w:ascii="Times New Roman" w:hAnsi="Times New Roman" w:cs="Times New Roman"/>
          <w:noProof/>
          <w:sz w:val="24"/>
        </w:rPr>
        <w:t>, 17.2 (2021), 112–25</w:t>
      </w:r>
    </w:p>
    <w:p w14:paraId="0B26EA93"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Purnomo, Eko, ‘Perlindungan Hak Paten Atas Artificial Intelligence Dalam Sistem Hukum Indonesia’, </w:t>
      </w:r>
      <w:r w:rsidRPr="004E1A43">
        <w:rPr>
          <w:rFonts w:ascii="Times New Roman" w:hAnsi="Times New Roman" w:cs="Times New Roman"/>
          <w:i/>
          <w:iCs/>
          <w:noProof/>
          <w:sz w:val="24"/>
        </w:rPr>
        <w:t>Jurnal Konstitusi</w:t>
      </w:r>
      <w:r w:rsidRPr="004E1A43">
        <w:rPr>
          <w:rFonts w:ascii="Times New Roman" w:hAnsi="Times New Roman" w:cs="Times New Roman"/>
          <w:noProof/>
          <w:sz w:val="24"/>
        </w:rPr>
        <w:t>, 20.4 (2023), 789–805</w:t>
      </w:r>
    </w:p>
    <w:p w14:paraId="6F01C904"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Rahardjo, Satrio, ‘Optimalisasi Perlindungan Paten Produk Kesehatan Pada Masa Krisis Global’, </w:t>
      </w:r>
      <w:r w:rsidRPr="004E1A43">
        <w:rPr>
          <w:rFonts w:ascii="Times New Roman" w:hAnsi="Times New Roman" w:cs="Times New Roman"/>
          <w:i/>
          <w:iCs/>
          <w:noProof/>
          <w:sz w:val="24"/>
        </w:rPr>
        <w:t>Jurnal Kajian Hukum</w:t>
      </w:r>
      <w:r w:rsidRPr="004E1A43">
        <w:rPr>
          <w:rFonts w:ascii="Times New Roman" w:hAnsi="Times New Roman" w:cs="Times New Roman"/>
          <w:noProof/>
          <w:sz w:val="24"/>
        </w:rPr>
        <w:t>, 9.1 (2024), 33–48</w:t>
      </w:r>
    </w:p>
    <w:p w14:paraId="32898076"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Ramadhan, Syahputra, ‘Penerapan Syarat Langkah Inventif Dalam Pemeriksaan Substantif Permohonan Paten Di DJKI’, </w:t>
      </w:r>
      <w:r w:rsidRPr="004E1A43">
        <w:rPr>
          <w:rFonts w:ascii="Times New Roman" w:hAnsi="Times New Roman" w:cs="Times New Roman"/>
          <w:i/>
          <w:iCs/>
          <w:noProof/>
          <w:sz w:val="24"/>
        </w:rPr>
        <w:t>Jurnal Penegakan Hukum</w:t>
      </w:r>
      <w:r w:rsidRPr="004E1A43">
        <w:rPr>
          <w:rFonts w:ascii="Times New Roman" w:hAnsi="Times New Roman" w:cs="Times New Roman"/>
          <w:noProof/>
          <w:sz w:val="24"/>
        </w:rPr>
        <w:t>, 6.3 (2021), 310–24</w:t>
      </w:r>
    </w:p>
    <w:p w14:paraId="6011F8D2"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Sari, Ratna, and Rahmat Hidayat, ‘Analisis Yuridis Perlindungan Hak Paten Sederhana Bagi Pelaku UMKM Di Era Digital’, </w:t>
      </w:r>
      <w:r w:rsidRPr="004E1A43">
        <w:rPr>
          <w:rFonts w:ascii="Times New Roman" w:hAnsi="Times New Roman" w:cs="Times New Roman"/>
          <w:i/>
          <w:iCs/>
          <w:noProof/>
          <w:sz w:val="24"/>
        </w:rPr>
        <w:t>Jurnal Hukum Ius Quia Iustum</w:t>
      </w:r>
      <w:r w:rsidRPr="004E1A43">
        <w:rPr>
          <w:rFonts w:ascii="Times New Roman" w:hAnsi="Times New Roman" w:cs="Times New Roman"/>
          <w:noProof/>
          <w:sz w:val="24"/>
        </w:rPr>
        <w:t>, 30.1 (2023), 45–60</w:t>
      </w:r>
    </w:p>
    <w:p w14:paraId="2C8374D8"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Setiawan, Agus, ‘Perlindungan Pengetahuan Tradisional Dalam Kerangka Hukum Paten Internasional Dan Nasional’, </w:t>
      </w:r>
      <w:r w:rsidRPr="004E1A43">
        <w:rPr>
          <w:rFonts w:ascii="Times New Roman" w:hAnsi="Times New Roman" w:cs="Times New Roman"/>
          <w:i/>
          <w:iCs/>
          <w:noProof/>
          <w:sz w:val="24"/>
        </w:rPr>
        <w:t>Jurnal Hukum Pembangunan</w:t>
      </w:r>
      <w:r w:rsidRPr="004E1A43">
        <w:rPr>
          <w:rFonts w:ascii="Times New Roman" w:hAnsi="Times New Roman" w:cs="Times New Roman"/>
          <w:noProof/>
          <w:sz w:val="24"/>
        </w:rPr>
        <w:t>, 50.1 (2020), 55–72</w:t>
      </w:r>
    </w:p>
    <w:p w14:paraId="4A26532B"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Silfiani, Diana, ‘Indonesian Legal Protection for Song Commercialization and Music Copyrights in Digital Platforms’, </w:t>
      </w:r>
      <w:r w:rsidRPr="004E1A43">
        <w:rPr>
          <w:rFonts w:ascii="Times New Roman" w:hAnsi="Times New Roman" w:cs="Times New Roman"/>
          <w:i/>
          <w:iCs/>
          <w:noProof/>
          <w:sz w:val="24"/>
        </w:rPr>
        <w:t>Padjadjaran Jurnal Ilmu Hukum (Journal of Law)</w:t>
      </w:r>
      <w:r w:rsidRPr="004E1A43">
        <w:rPr>
          <w:rFonts w:ascii="Times New Roman" w:hAnsi="Times New Roman" w:cs="Times New Roman"/>
          <w:noProof/>
          <w:sz w:val="24"/>
        </w:rPr>
        <w:t>, 9.2 (2022), 152–73</w:t>
      </w:r>
    </w:p>
    <w:p w14:paraId="3B516426"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Syafruddin, A, ‘Komersialisasi Kekayaan Intelektual Melalui Hak Paten Perguruan Tinggi’, </w:t>
      </w:r>
      <w:r w:rsidRPr="004E1A43">
        <w:rPr>
          <w:rFonts w:ascii="Times New Roman" w:hAnsi="Times New Roman" w:cs="Times New Roman"/>
          <w:i/>
          <w:iCs/>
          <w:noProof/>
          <w:sz w:val="24"/>
        </w:rPr>
        <w:t>Jurnal Hukum Progresif</w:t>
      </w:r>
      <w:r w:rsidRPr="004E1A43">
        <w:rPr>
          <w:rFonts w:ascii="Times New Roman" w:hAnsi="Times New Roman" w:cs="Times New Roman"/>
          <w:noProof/>
          <w:sz w:val="24"/>
        </w:rPr>
        <w:t>, 8.2 (2020), 155–70</w:t>
      </w:r>
    </w:p>
    <w:p w14:paraId="3C7BE33E"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Utama, Budi, ‘Penegakan Hukum Terhadap Pelanggaran Hak Paten Di Indonesia: Studi Kasus Putusan Pengadilan Niaga’, </w:t>
      </w:r>
      <w:r w:rsidRPr="004E1A43">
        <w:rPr>
          <w:rFonts w:ascii="Times New Roman" w:hAnsi="Times New Roman" w:cs="Times New Roman"/>
          <w:i/>
          <w:iCs/>
          <w:noProof/>
          <w:sz w:val="24"/>
        </w:rPr>
        <w:t>Jurnal Ilmu Hukum</w:t>
      </w:r>
      <w:r w:rsidRPr="004E1A43">
        <w:rPr>
          <w:rFonts w:ascii="Times New Roman" w:hAnsi="Times New Roman" w:cs="Times New Roman"/>
          <w:noProof/>
          <w:sz w:val="24"/>
        </w:rPr>
        <w:t>, 10.2 (2021), 210–25</w:t>
      </w:r>
    </w:p>
    <w:p w14:paraId="77C98867"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Wijaya, Hendra, ‘Mekanisme Penyelesaian Sengketa Pelanggaran Hak Paten Melalui Alternatif Penyelesaian Sengketa’, </w:t>
      </w:r>
      <w:r w:rsidRPr="004E1A43">
        <w:rPr>
          <w:rFonts w:ascii="Times New Roman" w:hAnsi="Times New Roman" w:cs="Times New Roman"/>
          <w:i/>
          <w:iCs/>
          <w:noProof/>
          <w:sz w:val="24"/>
        </w:rPr>
        <w:t>Jurnal Hak Kekayaan Intelektual Indonesia</w:t>
      </w:r>
      <w:r w:rsidRPr="004E1A43">
        <w:rPr>
          <w:rFonts w:ascii="Times New Roman" w:hAnsi="Times New Roman" w:cs="Times New Roman"/>
          <w:noProof/>
          <w:sz w:val="24"/>
        </w:rPr>
        <w:t xml:space="preserve">, 3.1 </w:t>
      </w:r>
      <w:r w:rsidRPr="004E1A43">
        <w:rPr>
          <w:rFonts w:ascii="Times New Roman" w:hAnsi="Times New Roman" w:cs="Times New Roman"/>
          <w:noProof/>
          <w:sz w:val="24"/>
        </w:rPr>
        <w:lastRenderedPageBreak/>
        <w:t>(2022), 12–28</w:t>
      </w:r>
    </w:p>
    <w:p w14:paraId="0982D12E"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Wulandari, Sri, ‘Pelindungan Hukum Invensi Bidang Farmasi Melalui Hak Paten Di Indonesia’, </w:t>
      </w:r>
      <w:r w:rsidRPr="004E1A43">
        <w:rPr>
          <w:rFonts w:ascii="Times New Roman" w:hAnsi="Times New Roman" w:cs="Times New Roman"/>
          <w:i/>
          <w:iCs/>
          <w:noProof/>
          <w:sz w:val="24"/>
        </w:rPr>
        <w:t>Jurnal Hukum Bisnis Bonum Commune</w:t>
      </w:r>
      <w:r w:rsidRPr="004E1A43">
        <w:rPr>
          <w:rFonts w:ascii="Times New Roman" w:hAnsi="Times New Roman" w:cs="Times New Roman"/>
          <w:noProof/>
          <w:sz w:val="24"/>
        </w:rPr>
        <w:t>, 5.1 (2022), 88–97</w:t>
      </w:r>
    </w:p>
    <w:p w14:paraId="7A9F8BA1" w14:textId="77777777" w:rsidR="004E1A43" w:rsidRPr="004E1A43" w:rsidRDefault="004E1A43" w:rsidP="004E1A43">
      <w:pPr>
        <w:widowControl w:val="0"/>
        <w:autoSpaceDE w:val="0"/>
        <w:autoSpaceDN w:val="0"/>
        <w:adjustRightInd w:val="0"/>
        <w:spacing w:line="240" w:lineRule="auto"/>
        <w:ind w:left="480" w:hanging="480"/>
        <w:jc w:val="both"/>
        <w:rPr>
          <w:rFonts w:ascii="Times New Roman" w:hAnsi="Times New Roman" w:cs="Times New Roman"/>
          <w:noProof/>
          <w:sz w:val="24"/>
        </w:rPr>
      </w:pPr>
      <w:r w:rsidRPr="004E1A43">
        <w:rPr>
          <w:rFonts w:ascii="Times New Roman" w:hAnsi="Times New Roman" w:cs="Times New Roman"/>
          <w:noProof/>
          <w:sz w:val="24"/>
        </w:rPr>
        <w:t xml:space="preserve">Yulia, Rika, ‘Lisensi Wajib Sebagai Bentuk Pembatasan Hak Monopoli Pemegang Paten Berdasarkan UU No. 13 Tahun 2016’, </w:t>
      </w:r>
      <w:r w:rsidRPr="004E1A43">
        <w:rPr>
          <w:rFonts w:ascii="Times New Roman" w:hAnsi="Times New Roman" w:cs="Times New Roman"/>
          <w:i/>
          <w:iCs/>
          <w:noProof/>
          <w:sz w:val="24"/>
        </w:rPr>
        <w:t>Jurnal Penelitian Hukum De Jure</w:t>
      </w:r>
      <w:r w:rsidRPr="004E1A43">
        <w:rPr>
          <w:rFonts w:ascii="Times New Roman" w:hAnsi="Times New Roman" w:cs="Times New Roman"/>
          <w:noProof/>
          <w:sz w:val="24"/>
        </w:rPr>
        <w:t>, 20.3 (2020), 401–15</w:t>
      </w:r>
    </w:p>
    <w:p w14:paraId="5EB5C309" w14:textId="0D3BF9FB" w:rsidR="00FE354E" w:rsidRPr="003A334A" w:rsidRDefault="00FE354E" w:rsidP="004E1A43">
      <w:pPr>
        <w:widowControl w:val="0"/>
        <w:autoSpaceDE w:val="0"/>
        <w:autoSpaceDN w:val="0"/>
        <w:adjustRightInd w:val="0"/>
        <w:spacing w:line="240" w:lineRule="auto"/>
        <w:ind w:left="480" w:hanging="480"/>
        <w:jc w:val="both"/>
      </w:pPr>
      <w:r w:rsidRPr="00FE354E">
        <w:rPr>
          <w:rFonts w:ascii="Times New Roman" w:hAnsi="Times New Roman" w:cs="Times New Roman"/>
          <w:sz w:val="24"/>
          <w:szCs w:val="24"/>
        </w:rPr>
        <w:fldChar w:fldCharType="end"/>
      </w:r>
    </w:p>
    <w:sectPr w:rsidR="00FE354E" w:rsidRPr="003A334A" w:rsidSect="00557DB8">
      <w:type w:val="continuous"/>
      <w:pgSz w:w="11907"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74BF" w14:textId="77777777" w:rsidR="00DE25E2" w:rsidRDefault="00DE25E2" w:rsidP="00554D48">
      <w:pPr>
        <w:spacing w:after="0" w:line="240" w:lineRule="auto"/>
      </w:pPr>
      <w:r>
        <w:separator/>
      </w:r>
    </w:p>
  </w:endnote>
  <w:endnote w:type="continuationSeparator" w:id="0">
    <w:p w14:paraId="0E9E3DED" w14:textId="77777777" w:rsidR="00DE25E2" w:rsidRDefault="00DE25E2" w:rsidP="0055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832045"/>
      <w:docPartObj>
        <w:docPartGallery w:val="Page Numbers (Bottom of Page)"/>
        <w:docPartUnique/>
      </w:docPartObj>
    </w:sdtPr>
    <w:sdtEndPr>
      <w:rPr>
        <w:noProof/>
      </w:rPr>
    </w:sdtEndPr>
    <w:sdtContent>
      <w:p w14:paraId="4E9A49E7" w14:textId="77777777" w:rsidR="00BA3B34" w:rsidRDefault="00BA3B34">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10120A66" w14:textId="77777777" w:rsidR="00BA3B34" w:rsidRDefault="00BA3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96526"/>
      <w:docPartObj>
        <w:docPartGallery w:val="Page Numbers (Bottom of Page)"/>
        <w:docPartUnique/>
      </w:docPartObj>
    </w:sdtPr>
    <w:sdtEndPr>
      <w:rPr>
        <w:noProof/>
      </w:rPr>
    </w:sdtEndPr>
    <w:sdtContent>
      <w:p w14:paraId="19161B80" w14:textId="77777777" w:rsidR="00570AFA" w:rsidRDefault="00570AFA">
        <w:pPr>
          <w:pStyle w:val="Footer"/>
          <w:jc w:val="center"/>
        </w:pPr>
        <w:r>
          <w:fldChar w:fldCharType="begin"/>
        </w:r>
        <w:r>
          <w:instrText xml:space="preserve"> PAGE   \* MERGEFORMAT </w:instrText>
        </w:r>
        <w:r>
          <w:fldChar w:fldCharType="separate"/>
        </w:r>
        <w:r w:rsidR="007771BE">
          <w:rPr>
            <w:noProof/>
          </w:rPr>
          <w:t>iii</w:t>
        </w:r>
        <w:r>
          <w:rPr>
            <w:noProof/>
          </w:rPr>
          <w:fldChar w:fldCharType="end"/>
        </w:r>
      </w:p>
    </w:sdtContent>
  </w:sdt>
  <w:p w14:paraId="0029AA50" w14:textId="77777777" w:rsidR="00570AFA" w:rsidRDefault="00570A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42E5"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59264" behindDoc="1" locked="0" layoutInCell="1" allowOverlap="1" wp14:anchorId="2227409B" wp14:editId="56E64BAE">
              <wp:simplePos x="0" y="0"/>
              <wp:positionH relativeFrom="page">
                <wp:posOffset>3679825</wp:posOffset>
              </wp:positionH>
              <wp:positionV relativeFrom="page">
                <wp:posOffset>10057918</wp:posOffset>
              </wp:positionV>
              <wp:extent cx="2292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227409B" id="_x0000_t202" coordsize="21600,21600" o:spt="202" path="m,l,21600r21600,l21600,xe">
              <v:stroke joinstyle="miter"/>
              <v:path gradientshapeok="t" o:connecttype="rect"/>
            </v:shapetype>
            <v:shape id="Textbox 4" o:spid="_x0000_s1026" type="#_x0000_t202" style="position:absolute;margin-left:289.75pt;margin-top:791.95pt;width:18.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" filled="f" stroked="f">
              <v:textbox inset="0,0,0,0">
                <w:txbxContent>
                  <w:p w14:paraId="290D296E"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15</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6821" w14:textId="77777777" w:rsidR="00570AFA" w:rsidRDefault="00570AFA">
    <w:pPr>
      <w:pStyle w:val="BodyText"/>
      <w:spacing w:line="14" w:lineRule="auto"/>
      <w:rPr>
        <w:sz w:val="20"/>
      </w:rPr>
    </w:pPr>
    <w:r>
      <w:rPr>
        <w:noProof/>
        <w:lang w:val="en-US"/>
      </w:rPr>
      <mc:AlternateContent>
        <mc:Choice Requires="wps">
          <w:drawing>
            <wp:anchor distT="0" distB="0" distL="0" distR="0" simplePos="0" relativeHeight="251660288" behindDoc="1" locked="0" layoutInCell="1" allowOverlap="1" wp14:anchorId="5BF23617" wp14:editId="7611EF10">
              <wp:simplePos x="0" y="0"/>
              <wp:positionH relativeFrom="page">
                <wp:posOffset>3679825</wp:posOffset>
              </wp:positionH>
              <wp:positionV relativeFrom="page">
                <wp:posOffset>9879610</wp:posOffset>
              </wp:positionV>
              <wp:extent cx="2292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F23617" id="_x0000_t202" coordsize="21600,21600" o:spt="202" path="m,l,21600r21600,l21600,xe">
              <v:stroke joinstyle="miter"/>
              <v:path gradientshapeok="t" o:connecttype="rect"/>
            </v:shapetype>
            <v:shape id="Textbox 5" o:spid="_x0000_s1027" type="#_x0000_t202" style="position:absolute;margin-left:289.75pt;margin-top:777.9pt;width:18.05pt;height:14.2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" filled="f" stroked="f">
              <v:textbox inset="0,0,0,0">
                <w:txbxContent>
                  <w:p w14:paraId="59171BA0" w14:textId="77777777" w:rsidR="00570AFA" w:rsidRDefault="00570AFA">
                    <w:pPr>
                      <w:spacing w:before="11"/>
                      <w:ind w:left="60"/>
                    </w:pPr>
                    <w:r>
                      <w:rPr>
                        <w:spacing w:val="-5"/>
                      </w:rPr>
                      <w:fldChar w:fldCharType="begin"/>
                    </w:r>
                    <w:r>
                      <w:rPr>
                        <w:spacing w:val="-5"/>
                      </w:rPr>
                      <w:instrText xml:space="preserve"> PAGE </w:instrText>
                    </w:r>
                    <w:r>
                      <w:rPr>
                        <w:spacing w:val="-5"/>
                      </w:rPr>
                      <w:fldChar w:fldCharType="separate"/>
                    </w:r>
                    <w:r w:rsidR="007771BE">
                      <w:rPr>
                        <w:noProof/>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51D29" w14:textId="77777777" w:rsidR="00DE25E2" w:rsidRDefault="00DE25E2" w:rsidP="00554D48">
      <w:pPr>
        <w:spacing w:after="0" w:line="240" w:lineRule="auto"/>
      </w:pPr>
      <w:r>
        <w:separator/>
      </w:r>
    </w:p>
  </w:footnote>
  <w:footnote w:type="continuationSeparator" w:id="0">
    <w:p w14:paraId="4AA6DE53" w14:textId="77777777" w:rsidR="00DE25E2" w:rsidRDefault="00DE25E2" w:rsidP="00554D48">
      <w:pPr>
        <w:spacing w:after="0" w:line="240" w:lineRule="auto"/>
      </w:pPr>
      <w:r>
        <w:continuationSeparator/>
      </w:r>
    </w:p>
  </w:footnote>
  <w:footnote w:id="1">
    <w:p w14:paraId="0C896A5D" w14:textId="7935DEA7"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{"citationItems":[{"id":"ITEM-1","itemData":{"author":[{"dropping-particle":"","family":"Fawaid","given":"Bahrul","non-dropping-particle":"","parse-names":false,"suffix":""},{"dropping-particle":"","family":"Manan","given":"Ahmad Fikal","non-dropping-particle":"","parse-names":false,"suffix":""},{"dropping-particle":"","family":"Indriyanto","given":"Indriyanto","non-dropping-particle":"","parse-names":false,"suffix":""}],"container-title":"Research Horizon","id":"ITEM-1","issue":"3","issued":{"date-parts":[["2024"]]},"page":"99-106","publisher":"LifeSciFi","title":"Analysis of Business Actors' Perceptions of Intellectual Property Legal Protection in Digital Business","type":"article-journal","volume":"4"},"uris":["http://www.mendeley.com/documents/?uuid=0a7d44f1-09c8-46ee-9955-23bb0773e09b"]}],"mendeley":{"formattedCitation":"Bahrul Fawaid and others, ‘Analysis of Business Actors’ Perceptions of Intellectual Property Legal Protection in Digital Business’, &lt;i&gt;Research Horizon&lt;/i&gt;, 4.3 (2024), 99–106.","plainTextFormattedCitation":"Bahrul Fawaid and others, ‘Analysis of Business Actors’ Perceptions of Intellectual Property Legal Protection in Digital Business’, Research Horizon, 4.3 (2024), 99–106.","previouslyFormattedCitation":"Bahrul Fawaid and others, ‘Analysis of Business Actors’ Perceptions of Intellectual Property Legal Protection in Digital Business’, &lt;i&gt;Research Horizon&lt;/i&gt;, 4.3 (2024), 99–106."},"properties":{"noteIndex":1},"schema":"https://github.com/citation-style-language/schema/raw/master/csl-citation.json"}</w:instrText>
      </w:r>
      <w:r>
        <w:fldChar w:fldCharType="separate"/>
      </w:r>
      <w:r w:rsidRPr="004E1A43">
        <w:rPr>
          <w:noProof/>
        </w:rPr>
        <w:t xml:space="preserve">Bahrul Fawaid and others, ‘Analysis of Business Actors’ Perceptions of Intellectual Property Legal Protection in Digital Business’, </w:t>
      </w:r>
      <w:r w:rsidRPr="004E1A43">
        <w:rPr>
          <w:i/>
          <w:noProof/>
        </w:rPr>
        <w:t>Research Horizon</w:t>
      </w:r>
      <w:r w:rsidRPr="004E1A43">
        <w:rPr>
          <w:noProof/>
        </w:rPr>
        <w:t>, 4.3 (2024), 99–106.</w:t>
      </w:r>
      <w:r>
        <w:fldChar w:fldCharType="end"/>
      </w:r>
    </w:p>
  </w:footnote>
  <w:footnote w:id="2">
    <w:p w14:paraId="2916E25B" w14:textId="07F68837"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Neltje","given":"J","non-dropping-particle":"","parse-names":false,"suffix":""},{"dropping-particle":"","family":"Camelia","given":"A","non-dropping-particle":"","parse-names":false,"suffix":""},{"dropping-particle":"","family":"Laffaiza","given":"N","non-dropping-particle":"","parse-names":false,"suffix":""},{"dropping-particle":"","family":"Siregar","given":"T T","non-dropping-particle":"","parse-names":false,"suffix":""},{"dropping-particle":"","family":"Syahputra","given":"D H","non-dropping-particle":"","parse-names":false,"suffix":""}],"container-title":"Jurnal Pendidikan Tambusai","id":"ITEM-1","issue":"3","issued":{"date-parts":[["2023"]]},"page":"22125-22131","publisher":"Universitas Pahlawan Tuanku Tambusai","title":"Perlindungan Hukum Terhadap Pemegang Hak Paten Berdasarkan UU No. 13 Tahun 2016 Tentang Hak Paten","type":"article-journal","volume":"7"},"uris":["http://www.mendeley.com/documents/?uuid=0bc696b6-ec29-4ddf-acd8-a914ce8d54ff"]}],"mendeley":{"formattedCitation":"J Neltje and others, ‘Perlindungan Hukum Terhadap Pemegang Hak Paten Berdasarkan UU No. 13 Tahun 2016 Tentang Hak Paten’, &lt;i&gt;Jurnal Pendidikan Tambusai&lt;/i&gt;, 7.3 (2023), 22125–31.","plainTextFormattedCitation":"J Neltje and others, ‘Perlindungan Hukum Terhadap Pemegang Hak Paten Berdasarkan UU No. 13 Tahun 2016 Tentang Hak Paten’, Jurnal Pendidikan Tambusai, 7.3 (2023), 22125–31.","previouslyFormattedCitation":"J Neltje and others, ‘Perlindungan Hukum Terhadap Pemegang Hak Paten Berdasarkan UU No. 13 Tahun 2016 Tentang Hak Paten’, &lt;i&gt;Jurnal Pendidikan Tambusai&lt;/i&gt;, 7.3 (2023), 22125–31."},"properties":{"noteIndex":2},"schema":"https://github.com/citation-style-language/schema/raw/master/csl-citation.json"}</w:instrText>
      </w:r>
      <w:r>
        <w:fldChar w:fldCharType="separate"/>
      </w:r>
      <w:r w:rsidRPr="004E1A43">
        <w:rPr>
          <w:noProof/>
        </w:rPr>
        <w:t xml:space="preserve">J Neltje and others, ‘Perlindungan Hukum Terhadap Pemegang Hak Paten Berdasarkan UU No. 13 Tahun 2016 Tentang Hak Paten’, </w:t>
      </w:r>
      <w:r w:rsidRPr="004E1A43">
        <w:rPr>
          <w:i/>
          <w:noProof/>
        </w:rPr>
        <w:t>Jurnal Pendidikan Tambusai</w:t>
      </w:r>
      <w:r w:rsidRPr="004E1A43">
        <w:rPr>
          <w:noProof/>
        </w:rPr>
        <w:t>, 7.3 (2023), 22125–31.</w:t>
      </w:r>
      <w:r>
        <w:fldChar w:fldCharType="end"/>
      </w:r>
    </w:p>
  </w:footnote>
  <w:footnote w:id="3">
    <w:p w14:paraId="4EF40657" w14:textId="52F70EC7"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{"citationItems":[{"id":"ITEM-1","itemData":{"author":[{"dropping-particle":"","family":"Silfiani","given":"Diana","non-dropping-particle":"","parse-names":false,"suffix":""}],"container-title":"Padjadjaran Jurnal Ilmu Hukum (Journal of Law)","id":"ITEM-1","issue":"2","issued":{"date-parts":[["2022"]]},"page":"152-173","publisher":"Universitas Padjadjaran","title":"Indonesian Legal Protection for Song Commercialization and Music Copyrights in Digital Platforms","type":"article-journal","volume":"9"},"uris":["http://www.mendeley.com/documents/?uuid=a036d321-8096-49aa-86e5-7ff6fae1cba2"]}],"mendeley":{"formattedCitation":"Diana Silfiani, ‘Indonesian Legal Protection for Song Commercialization and Music Copyrights in Digital Platforms’, &lt;i&gt;Padjadjaran Jurnal Ilmu Hukum (Journal of Law)&lt;/i&gt;, 9.2 (2022), 152–73.","plainTextFormattedCitation":"Diana Silfiani, ‘Indonesian Legal Protection for Song Commercialization and Music Copyrights in Digital Platforms’, Padjadjaran Jurnal Ilmu Hukum (Journal of Law), 9.2 (2022), 152–73.","previouslyFormattedCitation":"Diana Silfiani, ‘Indonesian Legal Protection for Song Commercialization and Music Copyrights in Digital Platforms’, &lt;i&gt;Padjadjaran Jurnal Ilmu Hukum (Journal of Law)&lt;/i&gt;, 9.2 (2022), 152–73."},"properties":{"noteIndex":3},"schema":"https://github.com/citation-style-language/schema/raw/master/csl-citation.json"}</w:instrText>
      </w:r>
      <w:r>
        <w:fldChar w:fldCharType="separate"/>
      </w:r>
      <w:r w:rsidRPr="004E1A43">
        <w:rPr>
          <w:noProof/>
        </w:rPr>
        <w:t xml:space="preserve">Diana Silfiani, ‘Indonesian Legal Protection for Song Commercialization and Music Copyrights in Digital Platforms’, </w:t>
      </w:r>
      <w:r w:rsidRPr="004E1A43">
        <w:rPr>
          <w:i/>
          <w:noProof/>
        </w:rPr>
        <w:t>Padjadjaran Jurnal Ilmu Hukum (Journal of Law)</w:t>
      </w:r>
      <w:r w:rsidRPr="004E1A43">
        <w:rPr>
          <w:noProof/>
        </w:rPr>
        <w:t>, 9.2 (2022), 152–73.</w:t>
      </w:r>
      <w:r>
        <w:fldChar w:fldCharType="end"/>
      </w:r>
    </w:p>
  </w:footnote>
  <w:footnote w:id="4">
    <w:p w14:paraId="657A9FB6" w14:textId="7A0592EF"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{"citationItems":[{"id":"ITEM-1","itemData":{"author":[{"dropping-particle":"","family":"Muhammad","given":"Alif","non-dropping-particle":"","parse-names":false,"suffix":""}],"container-title":"ACTA DIURNAL Jurnal Ilmu Hukum Kenotariatan","id":"ITEM-1","issue":"1","issued":{"date-parts":[["2024"]]},"page":"1-15","publisher":"Universitas Padjadjaran","title":"Harmonisasi Hukum Untuk Menghidupkan Kembali Paten Yang Hapus Terkait Biaya Pemeliharaan","type":"article-journal","volume":"8"},"uris":["http://www.mendeley.com/documents/?uuid=bda13667-b290-4b66-8fd4-3792f4de6dc9"]}],"mendeley":{"formattedCitation":"Alif Muhammad, ‘Harmonisasi Hukum Untuk Menghidupkan Kembali Paten Yang Hapus Terkait Biaya Pemeliharaan’, &lt;i&gt;ACTA DIURNAL Jurnal Ilmu Hukum Kenotariatan&lt;/i&gt;, 8.1 (2024), 1–15.","plainTextFormattedCitation":"Alif Muhammad, ‘Harmonisasi Hukum Untuk Menghidupkan Kembali Paten Yang Hapus Terkait Biaya Pemeliharaan’, ACTA DIURNAL Jurnal Ilmu Hukum Kenotariatan, 8.1 (2024), 1–15.","previouslyFormattedCitation":"Alif Muhammad, ‘Harmonisasi Hukum Untuk Menghidupkan Kembali Paten Yang Hapus Terkait Biaya Pemeliharaan’, &lt;i&gt;ACTA DIURNAL Jurnal Ilmu Hukum Kenotariatan&lt;/i&gt;, 8.1 (2024), 1–15."},"properties":{"noteIndex":4},"schema":"https://github.com/citation-style-language/schema/raw/master/csl-citation.json"}</w:instrText>
      </w:r>
      <w:r>
        <w:fldChar w:fldCharType="separate"/>
      </w:r>
      <w:r w:rsidRPr="004E1A43">
        <w:rPr>
          <w:noProof/>
        </w:rPr>
        <w:t xml:space="preserve">Alif Muhammad, ‘Harmonisasi Hukum Untuk Menghidupkan Kembali Paten Yang Hapus Terkait Biaya Pemeliharaan’, </w:t>
      </w:r>
      <w:r w:rsidRPr="004E1A43">
        <w:rPr>
          <w:i/>
          <w:noProof/>
        </w:rPr>
        <w:t>ACTA DIURNAL Jurnal Ilmu Hukum Kenotariatan</w:t>
      </w:r>
      <w:r w:rsidRPr="004E1A43">
        <w:rPr>
          <w:noProof/>
        </w:rPr>
        <w:t>, 8.1 (2024), 1–15.</w:t>
      </w:r>
      <w:r>
        <w:fldChar w:fldCharType="end"/>
      </w:r>
    </w:p>
  </w:footnote>
  <w:footnote w:id="5">
    <w:p w14:paraId="154B543B" w14:textId="50146300"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Darusman","given":"R","non-dropping-particle":"","parse-names":false,"suffix":""},{"dropping-particle":"","family":"others","given":"","non-dropping-particle":"","parse-names":false,"suffix":""}],"container-title":"Lex Privatum","id":"ITEM-1","issue":"4","issued":{"date-parts":[["2024"]]},"page":"1-10","publisher":"Universitas Sam Ratulangi","title":"Gugatan Ganti Rugi Oleh Penerima Lisensi Di Pengadilan Niaga Terhadap Yang Menggunakan Paten Tanpa Hak","type":"article-journal","volume":"12"},"uris":["http://www.mendeley.com/documents/?uuid=b3b27974-e81f-4a48-b4aa-d0c48255b504"]}],"mendeley":{"formattedCitation":"R Darusman and others, ‘Gugatan Ganti Rugi Oleh Penerima Lisensi Di Pengadilan Niaga Terhadap Yang Menggunakan Paten Tanpa Hak’, &lt;i&gt;Lex Privatum&lt;/i&gt;, 12.4 (2024), 1–10.","plainTextFormattedCitation":"R Darusman and others, ‘Gugatan Ganti Rugi Oleh Penerima Lisensi Di Pengadilan Niaga Terhadap Yang Menggunakan Paten Tanpa Hak’, Lex Privatum, 12.4 (2024), 1–10.","previouslyFormattedCitation":"R Darusman and others, ‘Gugatan Ganti Rugi Oleh Penerima Lisensi Di Pengadilan Niaga Terhadap Yang Menggunakan Paten Tanpa Hak’, &lt;i&gt;Lex Privatum&lt;/i&gt;, 12.4 (2024), 1–10."},"properties":{"noteIndex":5},"schema":"https://github.com/citation-style-language/schema/raw/master/csl-citation.json"}</w:instrText>
      </w:r>
      <w:r>
        <w:fldChar w:fldCharType="separate"/>
      </w:r>
      <w:r w:rsidRPr="004E1A43">
        <w:rPr>
          <w:noProof/>
        </w:rPr>
        <w:t xml:space="preserve">R Darusman and others, ‘Gugatan Ganti Rugi Oleh Penerima Lisensi Di Pengadilan Niaga Terhadap Yang Menggunakan Paten Tanpa Hak’, </w:t>
      </w:r>
      <w:r w:rsidRPr="004E1A43">
        <w:rPr>
          <w:i/>
          <w:noProof/>
        </w:rPr>
        <w:t>Lex Privatum</w:t>
      </w:r>
      <w:r w:rsidRPr="004E1A43">
        <w:rPr>
          <w:noProof/>
        </w:rPr>
        <w:t>, 12.4 (2024), 1–10.</w:t>
      </w:r>
      <w:r>
        <w:fldChar w:fldCharType="end"/>
      </w:r>
    </w:p>
  </w:footnote>
  <w:footnote w:id="6">
    <w:p w14:paraId="6A0A8CBA" w14:textId="2193519D"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{"citationItems":[{"id":"ITEM-1","itemData":{"author":[{"dropping-particle":"","family":"Wulandari","given":"Sri","non-dropping-particle":"","parse-names":false,"suffix":""}],"container-title":"Jurnal Hukum Bisnis Bonum Commune","id":"ITEM-1","issue":"1","issued":{"date-parts":[["2022"]]},"page":"88-97","publisher":"Universitas 17 Agustus 1945 Jakarta","title":"Pelindungan Hukum Invensi Bidang Farmasi Melalui Hak Paten Di Indonesia","type":"article-journal","volume":"5"},"uris":["http://www.mendeley.com/documents/?uuid=2a91f8b2-e3aa-4b12-8c72-d0b61277bacb"]}],"mendeley":{"formattedCitation":"Sri Wulandari, ‘Pelindungan Hukum Invensi Bidang Farmasi Melalui Hak Paten Di Indonesia’, &lt;i&gt;Jurnal Hukum Bisnis Bonum Commune&lt;/i&gt;, 5.1 (2022), 88–97.","plainTextFormattedCitation":"Sri Wulandari, ‘Pelindungan Hukum Invensi Bidang Farmasi Melalui Hak Paten Di Indonesia’, Jurnal Hukum Bisnis Bonum Commune, 5.1 (2022), 88–97.","previouslyFormattedCitation":"Sri Wulandari, ‘Pelindungan Hukum Invensi Bidang Farmasi Melalui Hak Paten Di Indonesia’, &lt;i&gt;Jurnal Hukum Bisnis Bonum Commune&lt;/i&gt;, 5.1 (2022), 88–97."},"properties":{"noteIndex":6},"schema":"https://github.com/citation-style-language/schema/raw/master/csl-citation.json"}</w:instrText>
      </w:r>
      <w:r>
        <w:fldChar w:fldCharType="separate"/>
      </w:r>
      <w:r w:rsidRPr="004E1A43">
        <w:rPr>
          <w:noProof/>
        </w:rPr>
        <w:t xml:space="preserve">Sri Wulandari, ‘Pelindungan Hukum Invensi Bidang Farmasi Melalui Hak Paten Di Indonesia’, </w:t>
      </w:r>
      <w:r w:rsidRPr="004E1A43">
        <w:rPr>
          <w:i/>
          <w:noProof/>
        </w:rPr>
        <w:t>Jurnal Hukum Bisnis Bonum Commune</w:t>
      </w:r>
      <w:r w:rsidRPr="004E1A43">
        <w:rPr>
          <w:noProof/>
        </w:rPr>
        <w:t>, 5.1 (2022), 88–97.</w:t>
      </w:r>
      <w:r>
        <w:fldChar w:fldCharType="end"/>
      </w:r>
    </w:p>
  </w:footnote>
  <w:footnote w:id="7">
    <w:p w14:paraId="6F7650B6" w14:textId="5AD279ED"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ratama","given":"Riky","non-dropping-particle":"","parse-names":false,"suffix":""},{"dropping-particle":"","family":"Gunawan","given":"Andi","non-dropping-particle":"","parse-names":false,"suffix":""}],"container-title":"Jurnal Supremasi Hukum","id":"ITEM-1","issue":"2","issued":{"date-parts":[["2021"]]},"page":"112-125","publisher":"Universitas Trunojoyo Madura","title":"Urgensi Pendaftaran Hak Paten Bagi Penemu Karya Intelektual Di Bidang Teknologi","type":"article-journal","volume":"17"},"uris":["http://www.mendeley.com/documents/?uuid=339c3678-29c0-4976-a186-aae3ce4f748b"]}],"mendeley":{"formattedCitation":"Riky Pratama and Andi Gunawan, ‘Urgensi Pendaftaran Hak Paten Bagi Penemu Karya Intelektual Di Bidang Teknologi’, &lt;i&gt;Jurnal Supremasi Hukum&lt;/i&gt;, 17.2 (2021), 112–25.","plainTextFormattedCitation":"Riky Pratama and Andi Gunawan, ‘Urgensi Pendaftaran Hak Paten Bagi Penemu Karya Intelektual Di Bidang Teknologi’, Jurnal Supremasi Hukum, 17.2 (2021), 112–25.","previouslyFormattedCitation":"Riky Pratama and Andi Gunawan, ‘Urgensi Pendaftaran Hak Paten Bagi Penemu Karya Intelektual Di Bidang Teknologi’, &lt;i&gt;Jurnal Supremasi Hukum&lt;/i&gt;, 17.2 (2021), 112–25."},"properties":{"noteIndex":7},"schema":"https://github.com/citation-style-language/schema/raw/master/csl-citation.json"}</w:instrText>
      </w:r>
      <w:r>
        <w:fldChar w:fldCharType="separate"/>
      </w:r>
      <w:r w:rsidRPr="004E1A43">
        <w:rPr>
          <w:noProof/>
        </w:rPr>
        <w:t xml:space="preserve">Riky Pratama and Andi Gunawan, ‘Urgensi Pendaftaran Hak Paten Bagi Penemu Karya Intelektual Di Bidang Teknologi’, </w:t>
      </w:r>
      <w:r w:rsidRPr="004E1A43">
        <w:rPr>
          <w:i/>
          <w:noProof/>
        </w:rPr>
        <w:t>Jurnal Supremasi Hukum</w:t>
      </w:r>
      <w:r w:rsidRPr="004E1A43">
        <w:rPr>
          <w:noProof/>
        </w:rPr>
        <w:t>, 17.2 (2021), 112–25.</w:t>
      </w:r>
      <w:r>
        <w:fldChar w:fldCharType="end"/>
      </w:r>
    </w:p>
  </w:footnote>
  <w:footnote w:id="8">
    <w:p w14:paraId="5F4A2537" w14:textId="5344C0E3"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ari","given":"Ratna","non-dropping-particle":"","parse-names":false,"suffix":""},{"dropping-particle":"","family":"Hidayat","given":"Rahmat","non-dropping-particle":"","parse-names":false,"suffix":""}],"container-title":"Jurnal Hukum Ius Quia Iustum","id":"ITEM-1","issue":"1","issued":{"date-parts":[["2023"]]},"page":"45-60","publisher":"Universitas Islam Indonesia","title":"Analisis Yuridis Perlindungan Hak Paten Sederhana Bagi Pelaku UMKM di Era Digital","type":"article-journal","volume":"30"},"uris":["http://www.mendeley.com/documents/?uuid=ac5878f0-425d-44d3-b4b6-b06a55188130"]}],"mendeley":{"formattedCitation":"Ratna Sari and Rahmat Hidayat, ‘Analisis Yuridis Perlindungan Hak Paten Sederhana Bagi Pelaku UMKM Di Era Digital’, &lt;i&gt;Jurnal Hukum Ius Quia Iustum&lt;/i&gt;, 30.1 (2023), 45–60.","plainTextFormattedCitation":"Ratna Sari and Rahmat Hidayat, ‘Analisis Yuridis Perlindungan Hak Paten Sederhana Bagi Pelaku UMKM Di Era Digital’, Jurnal Hukum Ius Quia Iustum, 30.1 (2023), 45–60.","previouslyFormattedCitation":"Ratna Sari and Rahmat Hidayat, ‘Analisis Yuridis Perlindungan Hak Paten Sederhana Bagi Pelaku UMKM Di Era Digital’, &lt;i&gt;Jurnal Hukum Ius Quia Iustum&lt;/i&gt;, 30.1 (2023), 45–60."},"properties":{"noteIndex":8},"schema":"https://github.com/citation-style-language/schema/raw/master/csl-citation.json"}</w:instrText>
      </w:r>
      <w:r>
        <w:fldChar w:fldCharType="separate"/>
      </w:r>
      <w:r w:rsidRPr="004E1A43">
        <w:rPr>
          <w:noProof/>
        </w:rPr>
        <w:t xml:space="preserve">Ratna Sari and Rahmat Hidayat, ‘Analisis Yuridis Perlindungan Hak Paten Sederhana Bagi Pelaku UMKM Di Era Digital’, </w:t>
      </w:r>
      <w:r w:rsidRPr="004E1A43">
        <w:rPr>
          <w:i/>
          <w:noProof/>
        </w:rPr>
        <w:t>Jurnal Hukum Ius Quia Iustum</w:t>
      </w:r>
      <w:r w:rsidRPr="004E1A43">
        <w:rPr>
          <w:noProof/>
        </w:rPr>
        <w:t>, 30.1 (2023), 45–60.</w:t>
      </w:r>
      <w:r>
        <w:fldChar w:fldCharType="end"/>
      </w:r>
    </w:p>
  </w:footnote>
  <w:footnote w:id="9">
    <w:p w14:paraId="09E9DCF2" w14:textId="2148F154"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{"citationItems":[{"id":"ITEM-1","itemData":{"author":[{"dropping-particle":"","family":"Utama","given":"Budi","non-dropping-particle":"","parse-names":false,"suffix":""}],"container-title":"Jurnal Ilmu Hukum","id":"ITEM-1","issue":"2","issued":{"date-parts":[["2021"]]},"page":"210-225","publisher":"Universitas Riau","title":"Penegakan Hukum Terhadap Pelanggaran Hak Paten di Indonesia: Studi Kasus Putusan Pengadilan Niaga","type":"article-journal","volume":"10"},"uris":["http://www.mendeley.com/documents/?uuid=57577212-9a77-4641-80ce-ccf26cfa8526"]}],"mendeley":{"formattedCitation":"Budi Utama, ‘Penegakan Hukum Terhadap Pelanggaran Hak Paten Di Indonesia: Studi Kasus Putusan Pengadilan Niaga’, &lt;i&gt;Jurnal Ilmu Hukum&lt;/i&gt;, 10.2 (2021), 210–25.","plainTextFormattedCitation":"Budi Utama, ‘Penegakan Hukum Terhadap Pelanggaran Hak Paten Di Indonesia: Studi Kasus Putusan Pengadilan Niaga’, Jurnal Ilmu Hukum, 10.2 (2021), 210–25.","previouslyFormattedCitation":"Budi Utama, ‘Penegakan Hukum Terhadap Pelanggaran Hak Paten Di Indonesia: Studi Kasus Putusan Pengadilan Niaga’, &lt;i&gt;Jurnal Ilmu Hukum&lt;/i&gt;, 10.2 (2021), 210–25."},"properties":{"noteIndex":9},"schema":"https://github.com/citation-style-language/schema/raw/master/csl-citation.json"}</w:instrText>
      </w:r>
      <w:r>
        <w:fldChar w:fldCharType="separate"/>
      </w:r>
      <w:r w:rsidRPr="004E1A43">
        <w:rPr>
          <w:noProof/>
        </w:rPr>
        <w:t xml:space="preserve">Budi Utama, ‘Penegakan Hukum Terhadap Pelanggaran Hak Paten Di Indonesia: Studi Kasus Putusan Pengadilan Niaga’, </w:t>
      </w:r>
      <w:r w:rsidRPr="004E1A43">
        <w:rPr>
          <w:i/>
          <w:noProof/>
        </w:rPr>
        <w:t>Jurnal Ilmu Hukum</w:t>
      </w:r>
      <w:r w:rsidRPr="004E1A43">
        <w:rPr>
          <w:noProof/>
        </w:rPr>
        <w:t>, 10.2 (2021), 210–25.</w:t>
      </w:r>
      <w:r>
        <w:fldChar w:fldCharType="end"/>
      </w:r>
    </w:p>
  </w:footnote>
  <w:footnote w:id="10">
    <w:p w14:paraId="044B5A5A" w14:textId="54FD1EC4"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{"citationItems":[{"id":"ITEM-1","itemData":{"author":[{"dropping-particle":"","family":"Yulia","given":"Rika","non-dropping-particle":"","parse-names":false,"suffix":""}],"container-title":"Jurnal Penelitian Hukum De Jure","id":"ITEM-1","issue":"3","issued":{"date-parts":[["2020"]]},"page":"401-415","publisher":"Badan Penelitian dan Pengembangan Hukum dan HAM","title":"Lisensi Wajib Sebagai Bentuk Pembatasan Hak Monopoli Pemegang Paten Berdasarkan UU No. 13 Tahun 2016","type":"article-journal","volume":"20"},"uris":["http://www.mendeley.com/documents/?uuid=1e7c51df-ed93-40f5-9f26-7ccda5d4cb79"]}],"mendeley":{"formattedCitation":"Rika Yulia, ‘Lisensi Wajib Sebagai Bentuk Pembatasan Hak Monopoli Pemegang Paten Berdasarkan UU No. 13 Tahun 2016’, &lt;i&gt;Jurnal Penelitian Hukum De Jure&lt;/i&gt;, 20.3 (2020), 401–15.","plainTextFormattedCitation":"Rika Yulia, ‘Lisensi Wajib Sebagai Bentuk Pembatasan Hak Monopoli Pemegang Paten Berdasarkan UU No. 13 Tahun 2016’, Jurnal Penelitian Hukum De Jure, 20.3 (2020), 401–15.","previouslyFormattedCitation":"Rika Yulia, ‘Lisensi Wajib Sebagai Bentuk Pembatasan Hak Monopoli Pemegang Paten Berdasarkan UU No. 13 Tahun 2016’, &lt;i&gt;Jurnal Penelitian Hukum De Jure&lt;/i&gt;, 20.3 (2020), 401–15."},"properties":{"noteIndex":10},"schema":"https://github.com/citation-style-language/schema/raw/master/csl-citation.json"}</w:instrText>
      </w:r>
      <w:r>
        <w:fldChar w:fldCharType="separate"/>
      </w:r>
      <w:r w:rsidRPr="004E1A43">
        <w:rPr>
          <w:noProof/>
        </w:rPr>
        <w:t xml:space="preserve">Rika Yulia, ‘Lisensi Wajib Sebagai Bentuk Pembatasan Hak Monopoli Pemegang Paten Berdasarkan UU No. 13 Tahun 2016’, </w:t>
      </w:r>
      <w:r w:rsidRPr="004E1A43">
        <w:rPr>
          <w:i/>
          <w:noProof/>
        </w:rPr>
        <w:t>Jurnal Penelitian Hukum De Jure</w:t>
      </w:r>
      <w:r w:rsidRPr="004E1A43">
        <w:rPr>
          <w:noProof/>
        </w:rPr>
        <w:t>, 20.3 (2020), 401–15.</w:t>
      </w:r>
      <w:r>
        <w:fldChar w:fldCharType="end"/>
      </w:r>
    </w:p>
  </w:footnote>
  <w:footnote w:id="11">
    <w:p w14:paraId="50D2D129" w14:textId="0EA7F1F1"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{"citationItems":[{"id":"ITEM-1","itemData":{"author":[{"dropping-particle":"","family":"Rahardjo","given":"Satrio","non-dropping-particle":"","parse-names":false,"suffix":""}],"container-title":"Jurnal Kajian Hukum","id":"ITEM-1","issue":"1","issued":{"date-parts":[["2024"]]},"page":"33-48","publisher":"Universitas Brawijaya","title":"Optimalisasi Perlindungan Paten Produk Kesehatan Pada Masa Krisis Global","type":"article-journal","volume":"9"},"uris":["http://www.mendeley.com/documents/?uuid=6f9199ea-0cca-4094-9cb5-49a5070fd7a8"]}],"mendeley":{"formattedCitation":"Satrio Rahardjo, ‘Optimalisasi Perlindungan Paten Produk Kesehatan Pada Masa Krisis Global’, &lt;i&gt;Jurnal Kajian Hukum&lt;/i&gt;, 9.1 (2024), 33–48.","plainTextFormattedCitation":"Satrio Rahardjo, ‘Optimalisasi Perlindungan Paten Produk Kesehatan Pada Masa Krisis Global’, Jurnal Kajian Hukum, 9.1 (2024), 33–48.","previouslyFormattedCitation":"Satrio Rahardjo, ‘Optimalisasi Perlindungan Paten Produk Kesehatan Pada Masa Krisis Global’, &lt;i&gt;Jurnal Kajian Hukum&lt;/i&gt;, 9.1 (2024), 33–48."},"properties":{"noteIndex":11},"schema":"https://github.com/citation-style-language/schema/raw/master/csl-citation.json"}</w:instrText>
      </w:r>
      <w:r>
        <w:fldChar w:fldCharType="separate"/>
      </w:r>
      <w:r w:rsidRPr="004E1A43">
        <w:rPr>
          <w:noProof/>
        </w:rPr>
        <w:t xml:space="preserve">Satrio Rahardjo, ‘Optimalisasi Perlindungan Paten Produk Kesehatan Pada Masa Krisis Global’, </w:t>
      </w:r>
      <w:r w:rsidRPr="004E1A43">
        <w:rPr>
          <w:i/>
          <w:noProof/>
        </w:rPr>
        <w:t>Jurnal Kajian Hukum</w:t>
      </w:r>
      <w:r w:rsidRPr="004E1A43">
        <w:rPr>
          <w:noProof/>
        </w:rPr>
        <w:t>, 9.1 (2024), 33–48.</w:t>
      </w:r>
      <w:r>
        <w:fldChar w:fldCharType="end"/>
      </w:r>
    </w:p>
  </w:footnote>
  <w:footnote w:id="12">
    <w:p w14:paraId="2BF13EF1" w14:textId="4B236AB5"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{"citationItems":[{"id":"ITEM-1","itemData":{"author":[{"dropping-particle":"","family":"Syafruddin","given":"A","non-dropping-particle":"","parse-names":false,"suffix":""}],"container-title":"Jurnal Hukum Progresif","id":"ITEM-1","issue":"2","issued":{"date-parts":[["2020"]]},"page":"155-170","publisher":"Universitas Diponegoro","title":"Komersialisasi Kekayaan Intelektual Melalui Hak Paten Perguruan Tinggi","type":"article-journal","volume":"8"},"uris":["http://www.mendeley.com/documents/?uuid=66705a12-0925-42e3-ae53-9d06ee76b72a"]}],"mendeley":{"formattedCitation":"A Syafruddin, ‘Komersialisasi Kekayaan Intelektual Melalui Hak Paten Perguruan Tinggi’, &lt;i&gt;Jurnal Hukum Progresif&lt;/i&gt;, 8.2 (2020), 155–70.","plainTextFormattedCitation":"A Syafruddin, ‘Komersialisasi Kekayaan Intelektual Melalui Hak Paten Perguruan Tinggi’, Jurnal Hukum Progresif, 8.2 (2020), 155–70.","previouslyFormattedCitation":"A Syafruddin, ‘Komersialisasi Kekayaan Intelektual Melalui Hak Paten Perguruan Tinggi’, &lt;i&gt;Jurnal Hukum Progresif&lt;/i&gt;, 8.2 (2020), 155–70."},"properties":{"noteIndex":12},"schema":"https://github.com/citation-style-language/schema/raw/master/csl-citation.json"}</w:instrText>
      </w:r>
      <w:r>
        <w:fldChar w:fldCharType="separate"/>
      </w:r>
      <w:r w:rsidRPr="004E1A43">
        <w:rPr>
          <w:noProof/>
        </w:rPr>
        <w:t xml:space="preserve">A Syafruddin, ‘Komersialisasi Kekayaan Intelektual Melalui Hak Paten Perguruan Tinggi’, </w:t>
      </w:r>
      <w:r w:rsidRPr="004E1A43">
        <w:rPr>
          <w:i/>
          <w:noProof/>
        </w:rPr>
        <w:t>Jurnal Hukum Progresif</w:t>
      </w:r>
      <w:r w:rsidRPr="004E1A43">
        <w:rPr>
          <w:noProof/>
        </w:rPr>
        <w:t>, 8.2 (2020), 155–70.</w:t>
      </w:r>
      <w:r>
        <w:fldChar w:fldCharType="end"/>
      </w:r>
    </w:p>
  </w:footnote>
  <w:footnote w:id="13">
    <w:p w14:paraId="7512B724" w14:textId="3B8AAF03"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{"citationItems":[{"id":"ITEM-1","itemData":{"author":[{"dropping-particle":"","family":"Purnomo","given":"Eko","non-dropping-particle":"","parse-names":false,"suffix":""}],"container-title":"Jurnal Konstitusi","id":"ITEM-1","issue":"4","issued":{"date-parts":[["2023"]]},"page":"789-805","publisher":"Mahkamah Konstitusi Republik Indonesia","title":"Perlindungan Hak Paten Atas Artificial Intelligence Dalam Sistem Hukum Indonesia","type":"article-journal","volume":"20"},"uris":["http://www.mendeley.com/documents/?uuid=f4b6daf9-9a0b-4d93-a7bf-71387a7efabc"]}],"mendeley":{"formattedCitation":"Eko Purnomo, ‘Perlindungan Hak Paten Atas Artificial Intelligence Dalam Sistem Hukum Indonesia’, &lt;i&gt;Jurnal Konstitusi&lt;/i&gt;, 20.4 (2023), 789–805.","plainTextFormattedCitation":"Eko Purnomo, ‘Perlindungan Hak Paten Atas Artificial Intelligence Dalam Sistem Hukum Indonesia’, Jurnal Konstitusi, 20.4 (2023), 789–805.","previouslyFormattedCitation":"Eko Purnomo, ‘Perlindungan Hak Paten Atas Artificial Intelligence Dalam Sistem Hukum Indonesia’, &lt;i&gt;Jurnal Konstitusi&lt;/i&gt;, 20.4 (2023), 789–805."},"properties":{"noteIndex":13},"schema":"https://github.com/citation-style-language/schema/raw/master/csl-citation.json"}</w:instrText>
      </w:r>
      <w:r>
        <w:fldChar w:fldCharType="separate"/>
      </w:r>
      <w:r w:rsidRPr="004E1A43">
        <w:rPr>
          <w:noProof/>
        </w:rPr>
        <w:t xml:space="preserve">Eko Purnomo, ‘Perlindungan Hak Paten Atas Artificial Intelligence Dalam Sistem Hukum Indonesia’, </w:t>
      </w:r>
      <w:r w:rsidRPr="004E1A43">
        <w:rPr>
          <w:i/>
          <w:noProof/>
        </w:rPr>
        <w:t>Jurnal Konstitusi</w:t>
      </w:r>
      <w:r w:rsidRPr="004E1A43">
        <w:rPr>
          <w:noProof/>
        </w:rPr>
        <w:t>, 20.4 (2023), 789–805.</w:t>
      </w:r>
      <w:r>
        <w:fldChar w:fldCharType="end"/>
      </w:r>
    </w:p>
  </w:footnote>
  <w:footnote w:id="14">
    <w:p w14:paraId="5EDA6974" w14:textId="2E0B1562"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{"citationItems":[{"id":"ITEM-1","itemData":{"author":[{"dropping-particle":"","family":"Wijaya","given":"Hendra","non-dropping-particle":"","parse-names":false,"suffix":""}],"container-title":"Jurnal Hak Kekayaan Intelektual Indonesia","id":"ITEM-1","issue":"1","issued":{"date-parts":[["2022"]]},"page":"12-28","publisher":"Asosiasi Pengajar HKI Indonesia","title":"Mekanisme Penyelesaian Sengketa Pelanggaran Hak Paten Melalui Alternatif Penyelesaian Sengketa","type":"article-journal","volume":"3"},"uris":["http://www.mendeley.com/documents/?uuid=461f9e75-81b5-4d81-8596-4e24acfc069c"]}],"mendeley":{"formattedCitation":"Hendra Wijaya, ‘Mekanisme Penyelesaian Sengketa Pelanggaran Hak Paten Melalui Alternatif Penyelesaian Sengketa’, &lt;i&gt;Jurnal Hak Kekayaan Intelektual Indonesia&lt;/i&gt;, 3.1 (2022), 12–28.","plainTextFormattedCitation":"Hendra Wijaya, ‘Mekanisme Penyelesaian Sengketa Pelanggaran Hak Paten Melalui Alternatif Penyelesaian Sengketa’, Jurnal Hak Kekayaan Intelektual Indonesia, 3.1 (2022), 12–28.","previouslyFormattedCitation":"Hendra Wijaya, ‘Mekanisme Penyelesaian Sengketa Pelanggaran Hak Paten Melalui Alternatif Penyelesaian Sengketa’, &lt;i&gt;Jurnal Hak Kekayaan Intelektual Indonesia&lt;/i&gt;, 3.1 (2022), 12–28."},"properties":{"noteIndex":14},"schema":"https://github.com/citation-style-language/schema/raw/master/csl-citation.json"}</w:instrText>
      </w:r>
      <w:r>
        <w:fldChar w:fldCharType="separate"/>
      </w:r>
      <w:r w:rsidRPr="004E1A43">
        <w:rPr>
          <w:noProof/>
        </w:rPr>
        <w:t xml:space="preserve">Hendra Wijaya, ‘Mekanisme Penyelesaian Sengketa Pelanggaran Hak Paten Melalui Alternatif Penyelesaian Sengketa’, </w:t>
      </w:r>
      <w:r w:rsidRPr="004E1A43">
        <w:rPr>
          <w:i/>
          <w:noProof/>
        </w:rPr>
        <w:t>Jurnal Hak Kekayaan Intelektual Indonesia</w:t>
      </w:r>
      <w:r w:rsidRPr="004E1A43">
        <w:rPr>
          <w:noProof/>
        </w:rPr>
        <w:t>, 3.1 (2022), 12–28.</w:t>
      </w:r>
      <w:r>
        <w:fldChar w:fldCharType="end"/>
      </w:r>
    </w:p>
  </w:footnote>
  <w:footnote w:id="15">
    <w:p w14:paraId="25730F3D" w14:textId="61B2511E"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{"citationItems":[{"id":"ITEM-1","itemData":{"author":[{"dropping-particle":"","family":"Ramadhan","given":"Syahputra","non-dropping-particle":"","parse-names":false,"suffix":""}],"container-title":"Jurnal Penegakan Hukum","id":"ITEM-1","issue":"3","issued":{"date-parts":[["2021"]]},"page":"310-324","publisher":"Universitas Hasanuddin","title":"Penerapan Syarat Langkah Inventif Dalam Pemeriksaan Substantif Permohonan Paten Di DJKI","type":"article-journal","volume":"6"},"uris":["http://www.mendeley.com/documents/?uuid=66d9b75b-5933-442a-ba9c-603583bca0a0"]}],"mendeley":{"formattedCitation":"Syahputra Ramadhan, ‘Penerapan Syarat Langkah Inventif Dalam Pemeriksaan Substantif Permohonan Paten Di DJKI’, &lt;i&gt;Jurnal Penegakan Hukum&lt;/i&gt;, 6.3 (2021), 310–24.","plainTextFormattedCitation":"Syahputra Ramadhan, ‘Penerapan Syarat Langkah Inventif Dalam Pemeriksaan Substantif Permohonan Paten Di DJKI’, Jurnal Penegakan Hukum, 6.3 (2021), 310–24.","previouslyFormattedCitation":"Syahputra Ramadhan, ‘Penerapan Syarat Langkah Inventif Dalam Pemeriksaan Substantif Permohonan Paten Di DJKI’, &lt;i&gt;Jurnal Penegakan Hukum&lt;/i&gt;, 6.3 (2021), 310–24."},"properties":{"noteIndex":15},"schema":"https://github.com/citation-style-language/schema/raw/master/csl-citation.json"}</w:instrText>
      </w:r>
      <w:r>
        <w:fldChar w:fldCharType="separate"/>
      </w:r>
      <w:r w:rsidRPr="004E1A43">
        <w:rPr>
          <w:noProof/>
        </w:rPr>
        <w:t xml:space="preserve">Syahputra Ramadhan, ‘Penerapan Syarat Langkah Inventif Dalam Pemeriksaan Substantif Permohonan Paten Di DJKI’, </w:t>
      </w:r>
      <w:r w:rsidRPr="004E1A43">
        <w:rPr>
          <w:i/>
          <w:noProof/>
        </w:rPr>
        <w:t>Jurnal Penegakan Hukum</w:t>
      </w:r>
      <w:r w:rsidRPr="004E1A43">
        <w:rPr>
          <w:noProof/>
        </w:rPr>
        <w:t>, 6.3 (2021), 310–24.</w:t>
      </w:r>
      <w:r>
        <w:fldChar w:fldCharType="end"/>
      </w:r>
    </w:p>
  </w:footnote>
  <w:footnote w:id="16">
    <w:p w14:paraId="7D714ACF" w14:textId="1C792081"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{"citationItems":[{"id":"ITEM-1","itemData":{"author":[{"dropping-particle":"","family":"Ananda","given":"Rizky","non-dropping-particle":"","parse-names":false,"suffix":""}],"container-title":"Jurnal Hukum Ekonomi","id":"ITEM-1","issue":"2","issued":{"date-parts":[["2024"]]},"page":"190-205","publisher":"Universitas Indonesia","title":"Dampak Ekonomi Perlindungan Paten Terhadap Pertumbuhan Investasi Asing di Sektor Teknologi","type":"article-journal","volume":"15"},"uris":["http://www.mendeley.com/documents/?uuid=c3603498-e356-4bf0-86a1-9920af57dd9f"]}],"mendeley":{"formattedCitation":"Rizky Ananda, ‘Dampak Ekonomi Perlindungan Paten Terhadap Pertumbuhan Investasi Asing Di Sektor Teknologi’, &lt;i&gt;Jurnal Hukum Ekonomi&lt;/i&gt;, 15.2 (2024), 190–205.","plainTextFormattedCitation":"Rizky Ananda, ‘Dampak Ekonomi Perlindungan Paten Terhadap Pertumbuhan Investasi Asing Di Sektor Teknologi’, Jurnal Hukum Ekonomi, 15.2 (2024), 190–205.","previouslyFormattedCitation":"Rizky Ananda, ‘Dampak Ekonomi Perlindungan Paten Terhadap Pertumbuhan Investasi Asing Di Sektor Teknologi’, &lt;i&gt;Jurnal Hukum Ekonomi&lt;/i&gt;, 15.2 (2024), 190–205."},"properties":{"noteIndex":16},"schema":"https://github.com/citation-style-language/schema/raw/master/csl-citation.json"}</w:instrText>
      </w:r>
      <w:r>
        <w:fldChar w:fldCharType="separate"/>
      </w:r>
      <w:r w:rsidRPr="004E1A43">
        <w:rPr>
          <w:noProof/>
        </w:rPr>
        <w:t xml:space="preserve">Rizky Ananda, ‘Dampak Ekonomi Perlindungan Paten Terhadap Pertumbuhan Investasi Asing Di Sektor Teknologi’, </w:t>
      </w:r>
      <w:r w:rsidRPr="004E1A43">
        <w:rPr>
          <w:i/>
          <w:noProof/>
        </w:rPr>
        <w:t>Jurnal Hukum Ekonomi</w:t>
      </w:r>
      <w:r w:rsidRPr="004E1A43">
        <w:rPr>
          <w:noProof/>
        </w:rPr>
        <w:t>, 15.2 (2024), 190–205.</w:t>
      </w:r>
      <w:r>
        <w:fldChar w:fldCharType="end"/>
      </w:r>
    </w:p>
  </w:footnote>
  <w:footnote w:id="17">
    <w:p w14:paraId="18B8E7B2" w14:textId="0E1E64FA"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{"citationItems":[{"id":"ITEM-1","itemData":{"author":[{"dropping-particle":"","family":"Setiawan","given":"Agus","non-dropping-particle":"","parse-names":false,"suffix":""}],"container-title":"Jurnal Hukum Pembangunan","id":"ITEM-1","issue":"1","issued":{"date-parts":[["2020"]]},"page":"55-72","publisher":"Universitas Indonesia","title":"Perlindungan Pengetahuan Tradisional Dalam Kerangka Hukum Paten Internasional dan Nasional","type":"article-journal","volume":"50"},"uris":["http://www.mendeley.com/documents/?uuid=3d1afbd4-3e08-4ea8-b0dc-fcaf29f843d2"]}],"mendeley":{"formattedCitation":"Agus Setiawan, ‘Perlindungan Pengetahuan Tradisional Dalam Kerangka Hukum Paten Internasional Dan Nasional’, &lt;i&gt;Jurnal Hukum Pembangunan&lt;/i&gt;, 50.1 (2020), 55–72.","plainTextFormattedCitation":"Agus Setiawan, ‘Perlindungan Pengetahuan Tradisional Dalam Kerangka Hukum Paten Internasional Dan Nasional’, Jurnal Hukum Pembangunan, 50.1 (2020), 55–72.","previouslyFormattedCitation":"Agus Setiawan, ‘Perlindungan Pengetahuan Tradisional Dalam Kerangka Hukum Paten Internasional Dan Nasional’, &lt;i&gt;Jurnal Hukum Pembangunan&lt;/i&gt;, 50.1 (2020), 55–72."},"properties":{"noteIndex":17},"schema":"https://github.com/citation-style-language/schema/raw/master/csl-citation.json"}</w:instrText>
      </w:r>
      <w:r>
        <w:fldChar w:fldCharType="separate"/>
      </w:r>
      <w:r w:rsidRPr="004E1A43">
        <w:rPr>
          <w:noProof/>
        </w:rPr>
        <w:t xml:space="preserve">Agus Setiawan, ‘Perlindungan Pengetahuan Tradisional Dalam Kerangka Hukum Paten Internasional Dan Nasional’, </w:t>
      </w:r>
      <w:r w:rsidRPr="004E1A43">
        <w:rPr>
          <w:i/>
          <w:noProof/>
        </w:rPr>
        <w:t>Jurnal Hukum Pembangunan</w:t>
      </w:r>
      <w:r w:rsidRPr="004E1A43">
        <w:rPr>
          <w:noProof/>
        </w:rPr>
        <w:t>, 50.1 (2020), 55–72.</w:t>
      </w:r>
      <w:r>
        <w:fldChar w:fldCharType="end"/>
      </w:r>
    </w:p>
  </w:footnote>
  <w:footnote w:id="18">
    <w:p w14:paraId="55A3E3F5" w14:textId="6BA3A508"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{"citationItems":[{"id":"ITEM-1","itemData":{"author":[{"dropping-particle":"","family":"Cahyono","given":"Budi","non-dropping-particle":"","parse-names":false,"suffix":""}],"container-title":"Jurnal Yudisial","id":"ITEM-1","issue":"2","issued":{"date-parts":[["2022"]]},"page":"201-216","publisher":"Komisi Yudisial Republik Indonesia","title":"Evaluasi Terhadap Ketentuan Invensi Yang Tidak Dapat Diberi Paten Menurut Regulasi Di Indonesia","type":"article-journal","volume":"15"},"uris":["http://www.mendeley.com/documents/?uuid=2f6c5e7b-951e-4050-a06c-e61f4b17fd17"]}],"mendeley":{"formattedCitation":"Budi Cahyono, ‘Evaluasi Terhadap Ketentuan Invensi Yang Tidak Dapat Diberi Paten Menurut Regulasi Di Indonesia’, &lt;i&gt;Jurnal Yudisial&lt;/i&gt;, 15.2 (2022), 201–16.","plainTextFormattedCitation":"Budi Cahyono, ‘Evaluasi Terhadap Ketentuan Invensi Yang Tidak Dapat Diberi Paten Menurut Regulasi Di Indonesia’, Jurnal Yudisial, 15.2 (2022), 201–16.","previouslyFormattedCitation":"Budi Cahyono, ‘Evaluasi Terhadap Ketentuan Invensi Yang Tidak Dapat Diberi Paten Menurut Regulasi Di Indonesia’, &lt;i&gt;Jurnal Yudisial&lt;/i&gt;, 15.2 (2022), 201–16."},"properties":{"noteIndex":18},"schema":"https://github.com/citation-style-language/schema/raw/master/csl-citation.json"}</w:instrText>
      </w:r>
      <w:r>
        <w:fldChar w:fldCharType="separate"/>
      </w:r>
      <w:r w:rsidRPr="004E1A43">
        <w:rPr>
          <w:noProof/>
        </w:rPr>
        <w:t xml:space="preserve">Budi Cahyono, ‘Evaluasi Terhadap Ketentuan Invensi Yang Tidak Dapat Diberi Paten Menurut Regulasi Di Indonesia’, </w:t>
      </w:r>
      <w:r w:rsidRPr="004E1A43">
        <w:rPr>
          <w:i/>
          <w:noProof/>
        </w:rPr>
        <w:t>Jurnal Yudisial</w:t>
      </w:r>
      <w:r w:rsidRPr="004E1A43">
        <w:rPr>
          <w:noProof/>
        </w:rPr>
        <w:t>, 15.2 (2022), 201–16.</w:t>
      </w:r>
      <w:r>
        <w:fldChar w:fldCharType="end"/>
      </w:r>
    </w:p>
  </w:footnote>
  <w:footnote w:id="19">
    <w:p w14:paraId="6223A443" w14:textId="072861D7" w:rsidR="004E1A43" w:rsidRPr="004E1A43" w:rsidRDefault="004E1A43">
      <w:pPr>
        <w:pStyle w:val="FootnoteText"/>
        <w:rPr>
          <w:lang w:val="id-ID"/>
        </w:rPr>
      </w:pPr>
      <w:r>
        <w:rPr>
          <w:rStyle w:val="FootnoteReference"/>
        </w:rPr>
        <w:footnoteRef/>
      </w:r>
      <w:r>
        <w:t xml:space="preserve"> </w:t>
      </w:r>
      <w:r>
        <w:fldChar w:fldCharType="begin" w:fldLock="1"/>
      </w:r>
      <w:r>
        <w:instrText>ADDIN CSL_CITATION {"citationItems":[{"id":"ITEM-1","itemData":{"author":[{"dropping-particle":"","family":"Kusuma","given":"Wijaya","non-dropping-particle":"","parse-names":false,"suffix":""}],"container-title":"Jurnal Inovasi Hukum","id":"ITEM-1","issue":"1","issued":{"date-parts":[["2024"]]},"page":"22-37","publisher":"Universitas Gadjah Mada","title":"Analisis Perbandingan Perlindungan Paten Sederhana Antara Indonesia dan Jepang","type":"article-journal","volume":"4"},"uris":["http://www.mendeley.com/documents/?uuid=de2fd919-85d7-4261-84a0-e9075a669d7b"]}],"mendeley":{"formattedCitation":"Wijaya Kusuma, ‘Analisis Perbandingan Perlindungan Paten Sederhana Antara Indonesia Dan Jepang’, &lt;i&gt;Jurnal Inovasi Hukum&lt;/i&gt;, 4.1 (2024), 22–37.","plainTextFormattedCitation":"Wijaya Kusuma, ‘Analisis Perbandingan Perlindungan Paten Sederhana Antara Indonesia Dan Jepang’, Jurnal Inovasi Hukum, 4.1 (2024), 22–37."},"properties":{"noteIndex":19},"schema":"https://github.com/citation-style-language/schema/raw/master/csl-citation.json"}</w:instrText>
      </w:r>
      <w:r>
        <w:fldChar w:fldCharType="separate"/>
      </w:r>
      <w:r w:rsidRPr="004E1A43">
        <w:rPr>
          <w:noProof/>
        </w:rPr>
        <w:t xml:space="preserve">Wijaya Kusuma, ‘Analisis Perbandingan Perlindungan Paten Sederhana Antara Indonesia Dan Jepang’, </w:t>
      </w:r>
      <w:r w:rsidRPr="004E1A43">
        <w:rPr>
          <w:i/>
          <w:noProof/>
        </w:rPr>
        <w:t>Jurnal Inovasi Hukum</w:t>
      </w:r>
      <w:r w:rsidRPr="004E1A43">
        <w:rPr>
          <w:noProof/>
        </w:rPr>
        <w:t>, 4.1 (2024), 22–37.</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701"/>
    <w:multiLevelType w:val="multilevel"/>
    <w:tmpl w:val="3448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2083"/>
    <w:multiLevelType w:val="hybridMultilevel"/>
    <w:tmpl w:val="18CA6A0E"/>
    <w:lvl w:ilvl="0" w:tplc="2E969B1A">
      <w:start w:val="1"/>
      <w:numFmt w:val="upperLetter"/>
      <w:lvlText w:val="%1."/>
      <w:lvlJc w:val="left"/>
      <w:pPr>
        <w:ind w:left="479" w:hanging="360"/>
      </w:pPr>
      <w:rPr>
        <w:rFonts w:ascii="Times New Roman" w:eastAsia="Times New Roman" w:hAnsi="Times New Roman" w:cs="Times New Roman" w:hint="default"/>
        <w:b/>
        <w:bCs/>
        <w:i w:val="0"/>
        <w:iCs w:val="0"/>
        <w:spacing w:val="0"/>
        <w:w w:val="99"/>
        <w:sz w:val="26"/>
        <w:szCs w:val="26"/>
        <w:lang w:val="ms" w:eastAsia="en-US" w:bidi="ar-SA"/>
      </w:rPr>
    </w:lvl>
    <w:lvl w:ilvl="1" w:tplc="B9C2EA3C">
      <w:start w:val="1"/>
      <w:numFmt w:val="decimal"/>
      <w:lvlText w:val="%2."/>
      <w:lvlJc w:val="left"/>
      <w:pPr>
        <w:ind w:left="762" w:hanging="360"/>
      </w:pPr>
      <w:rPr>
        <w:rFonts w:hint="default"/>
        <w:spacing w:val="0"/>
        <w:w w:val="100"/>
        <w:lang w:val="ms" w:eastAsia="en-US" w:bidi="ar-SA"/>
      </w:rPr>
    </w:lvl>
    <w:lvl w:ilvl="2" w:tplc="7D046820">
      <w:numFmt w:val="bullet"/>
      <w:lvlText w:val="•"/>
      <w:lvlJc w:val="left"/>
      <w:pPr>
        <w:ind w:left="1730" w:hanging="360"/>
      </w:pPr>
      <w:rPr>
        <w:rFonts w:hint="default"/>
        <w:lang w:val="ms" w:eastAsia="en-US" w:bidi="ar-SA"/>
      </w:rPr>
    </w:lvl>
    <w:lvl w:ilvl="3" w:tplc="246EEB6A">
      <w:numFmt w:val="bullet"/>
      <w:lvlText w:val="•"/>
      <w:lvlJc w:val="left"/>
      <w:pPr>
        <w:ind w:left="2700" w:hanging="360"/>
      </w:pPr>
      <w:rPr>
        <w:rFonts w:hint="default"/>
        <w:lang w:val="ms" w:eastAsia="en-US" w:bidi="ar-SA"/>
      </w:rPr>
    </w:lvl>
    <w:lvl w:ilvl="4" w:tplc="CB60A44C">
      <w:numFmt w:val="bullet"/>
      <w:lvlText w:val="•"/>
      <w:lvlJc w:val="left"/>
      <w:pPr>
        <w:ind w:left="3670" w:hanging="360"/>
      </w:pPr>
      <w:rPr>
        <w:rFonts w:hint="default"/>
        <w:lang w:val="ms" w:eastAsia="en-US" w:bidi="ar-SA"/>
      </w:rPr>
    </w:lvl>
    <w:lvl w:ilvl="5" w:tplc="5F8293CA">
      <w:numFmt w:val="bullet"/>
      <w:lvlText w:val="•"/>
      <w:lvlJc w:val="left"/>
      <w:pPr>
        <w:ind w:left="4640" w:hanging="360"/>
      </w:pPr>
      <w:rPr>
        <w:rFonts w:hint="default"/>
        <w:lang w:val="ms" w:eastAsia="en-US" w:bidi="ar-SA"/>
      </w:rPr>
    </w:lvl>
    <w:lvl w:ilvl="6" w:tplc="103AD5A0">
      <w:numFmt w:val="bullet"/>
      <w:lvlText w:val="•"/>
      <w:lvlJc w:val="left"/>
      <w:pPr>
        <w:ind w:left="5610" w:hanging="360"/>
      </w:pPr>
      <w:rPr>
        <w:rFonts w:hint="default"/>
        <w:lang w:val="ms" w:eastAsia="en-US" w:bidi="ar-SA"/>
      </w:rPr>
    </w:lvl>
    <w:lvl w:ilvl="7" w:tplc="0BFC18FE">
      <w:numFmt w:val="bullet"/>
      <w:lvlText w:val="•"/>
      <w:lvlJc w:val="left"/>
      <w:pPr>
        <w:ind w:left="6580" w:hanging="360"/>
      </w:pPr>
      <w:rPr>
        <w:rFonts w:hint="default"/>
        <w:lang w:val="ms" w:eastAsia="en-US" w:bidi="ar-SA"/>
      </w:rPr>
    </w:lvl>
    <w:lvl w:ilvl="8" w:tplc="20A0E13C">
      <w:numFmt w:val="bullet"/>
      <w:lvlText w:val="•"/>
      <w:lvlJc w:val="left"/>
      <w:pPr>
        <w:ind w:left="7550" w:hanging="360"/>
      </w:pPr>
      <w:rPr>
        <w:rFonts w:hint="default"/>
        <w:lang w:val="ms" w:eastAsia="en-US" w:bidi="ar-SA"/>
      </w:rPr>
    </w:lvl>
  </w:abstractNum>
  <w:abstractNum w:abstractNumId="2" w15:restartNumberingAfterBreak="0">
    <w:nsid w:val="0C5079E8"/>
    <w:multiLevelType w:val="hybridMultilevel"/>
    <w:tmpl w:val="EB3CFD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1FE4BF8"/>
    <w:multiLevelType w:val="multilevel"/>
    <w:tmpl w:val="794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F51EC"/>
    <w:multiLevelType w:val="hybridMultilevel"/>
    <w:tmpl w:val="331866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1484013"/>
    <w:multiLevelType w:val="hybridMultilevel"/>
    <w:tmpl w:val="E048C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1004D0C"/>
    <w:multiLevelType w:val="hybridMultilevel"/>
    <w:tmpl w:val="32D2306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7D0B59E7"/>
    <w:multiLevelType w:val="multilevel"/>
    <w:tmpl w:val="67E2AF9E"/>
    <w:lvl w:ilvl="0">
      <w:start w:val="1"/>
      <w:numFmt w:val="decimal"/>
      <w:lvlText w:val="%1."/>
      <w:lvlJc w:val="left"/>
      <w:pPr>
        <w:tabs>
          <w:tab w:val="num" w:pos="720"/>
        </w:tabs>
        <w:ind w:left="720" w:hanging="360"/>
      </w:pPr>
      <w:rPr>
        <w:rFonts w:hint="default"/>
      </w:rPr>
    </w:lvl>
    <w:lvl w:ilvl="1">
      <w:start w:val="2"/>
      <w:numFmt w:val="upperLetter"/>
      <w:pStyle w:val="Heading2"/>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011369766">
    <w:abstractNumId w:val="1"/>
  </w:num>
  <w:num w:numId="2" w16cid:durableId="1365517546">
    <w:abstractNumId w:val="7"/>
  </w:num>
  <w:num w:numId="3" w16cid:durableId="2099714029">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9160364">
    <w:abstractNumId w:val="0"/>
  </w:num>
  <w:num w:numId="5" w16cid:durableId="1593128419">
    <w:abstractNumId w:val="2"/>
  </w:num>
  <w:num w:numId="6" w16cid:durableId="613756926">
    <w:abstractNumId w:val="6"/>
  </w:num>
  <w:num w:numId="7" w16cid:durableId="1417170035">
    <w:abstractNumId w:val="4"/>
  </w:num>
  <w:num w:numId="8" w16cid:durableId="680008485">
    <w:abstractNumId w:val="5"/>
  </w:num>
  <w:num w:numId="9" w16cid:durableId="550963975">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48"/>
    <w:rsid w:val="00001057"/>
    <w:rsid w:val="00041346"/>
    <w:rsid w:val="000726C1"/>
    <w:rsid w:val="000B0FFA"/>
    <w:rsid w:val="000F419B"/>
    <w:rsid w:val="0010349B"/>
    <w:rsid w:val="00107319"/>
    <w:rsid w:val="00107B71"/>
    <w:rsid w:val="0013555A"/>
    <w:rsid w:val="00152D0B"/>
    <w:rsid w:val="001662C1"/>
    <w:rsid w:val="001902C4"/>
    <w:rsid w:val="0019411C"/>
    <w:rsid w:val="001A1540"/>
    <w:rsid w:val="001E044A"/>
    <w:rsid w:val="001E367E"/>
    <w:rsid w:val="002152E7"/>
    <w:rsid w:val="0024037B"/>
    <w:rsid w:val="002708E9"/>
    <w:rsid w:val="00295D9B"/>
    <w:rsid w:val="002A222E"/>
    <w:rsid w:val="002A76E3"/>
    <w:rsid w:val="002C6649"/>
    <w:rsid w:val="002E5F54"/>
    <w:rsid w:val="00301A27"/>
    <w:rsid w:val="003024F7"/>
    <w:rsid w:val="00304586"/>
    <w:rsid w:val="00317075"/>
    <w:rsid w:val="00325B0F"/>
    <w:rsid w:val="00367D49"/>
    <w:rsid w:val="00367F32"/>
    <w:rsid w:val="003A334A"/>
    <w:rsid w:val="003A554F"/>
    <w:rsid w:val="003D1E18"/>
    <w:rsid w:val="003E6EA6"/>
    <w:rsid w:val="00406C3B"/>
    <w:rsid w:val="004377FD"/>
    <w:rsid w:val="00493845"/>
    <w:rsid w:val="004B17B6"/>
    <w:rsid w:val="004D0124"/>
    <w:rsid w:val="004E1A43"/>
    <w:rsid w:val="004F0108"/>
    <w:rsid w:val="005136CD"/>
    <w:rsid w:val="005145B8"/>
    <w:rsid w:val="005226EE"/>
    <w:rsid w:val="00540364"/>
    <w:rsid w:val="00543E09"/>
    <w:rsid w:val="00554D48"/>
    <w:rsid w:val="00557DB8"/>
    <w:rsid w:val="005604AF"/>
    <w:rsid w:val="00570AFA"/>
    <w:rsid w:val="00574E27"/>
    <w:rsid w:val="00597656"/>
    <w:rsid w:val="005B0A97"/>
    <w:rsid w:val="005C4DC3"/>
    <w:rsid w:val="005D48A5"/>
    <w:rsid w:val="005F56DC"/>
    <w:rsid w:val="00603FD0"/>
    <w:rsid w:val="00606AE2"/>
    <w:rsid w:val="006107DF"/>
    <w:rsid w:val="00612604"/>
    <w:rsid w:val="0067323D"/>
    <w:rsid w:val="00686F5C"/>
    <w:rsid w:val="006A2761"/>
    <w:rsid w:val="006A379A"/>
    <w:rsid w:val="006A45EF"/>
    <w:rsid w:val="006B42E0"/>
    <w:rsid w:val="006C6389"/>
    <w:rsid w:val="006D4FEC"/>
    <w:rsid w:val="006F2075"/>
    <w:rsid w:val="00714C44"/>
    <w:rsid w:val="007151AA"/>
    <w:rsid w:val="00746B14"/>
    <w:rsid w:val="007476D4"/>
    <w:rsid w:val="00771321"/>
    <w:rsid w:val="00775936"/>
    <w:rsid w:val="007771BE"/>
    <w:rsid w:val="00777311"/>
    <w:rsid w:val="00777421"/>
    <w:rsid w:val="00786231"/>
    <w:rsid w:val="00797C3C"/>
    <w:rsid w:val="007C10EE"/>
    <w:rsid w:val="007C5A4D"/>
    <w:rsid w:val="007D36F0"/>
    <w:rsid w:val="007D39FB"/>
    <w:rsid w:val="007F3367"/>
    <w:rsid w:val="008031E0"/>
    <w:rsid w:val="0082189A"/>
    <w:rsid w:val="00833721"/>
    <w:rsid w:val="0086097B"/>
    <w:rsid w:val="00866A7E"/>
    <w:rsid w:val="00895ECD"/>
    <w:rsid w:val="008A75E5"/>
    <w:rsid w:val="008B366B"/>
    <w:rsid w:val="008D295F"/>
    <w:rsid w:val="00943246"/>
    <w:rsid w:val="009457DA"/>
    <w:rsid w:val="0096067F"/>
    <w:rsid w:val="0096142D"/>
    <w:rsid w:val="009652C8"/>
    <w:rsid w:val="0097141D"/>
    <w:rsid w:val="009761FE"/>
    <w:rsid w:val="009846EA"/>
    <w:rsid w:val="0099041A"/>
    <w:rsid w:val="00994A82"/>
    <w:rsid w:val="009E3267"/>
    <w:rsid w:val="009F5F17"/>
    <w:rsid w:val="00A01C1F"/>
    <w:rsid w:val="00A22DB3"/>
    <w:rsid w:val="00A43924"/>
    <w:rsid w:val="00A4608A"/>
    <w:rsid w:val="00A56D62"/>
    <w:rsid w:val="00A67D25"/>
    <w:rsid w:val="00A81418"/>
    <w:rsid w:val="00A8747D"/>
    <w:rsid w:val="00AA530A"/>
    <w:rsid w:val="00AA6990"/>
    <w:rsid w:val="00AE7CF0"/>
    <w:rsid w:val="00AF3797"/>
    <w:rsid w:val="00B02A40"/>
    <w:rsid w:val="00B06E81"/>
    <w:rsid w:val="00B12574"/>
    <w:rsid w:val="00B1560F"/>
    <w:rsid w:val="00B42871"/>
    <w:rsid w:val="00B4390E"/>
    <w:rsid w:val="00B92BA5"/>
    <w:rsid w:val="00B930E0"/>
    <w:rsid w:val="00B93A04"/>
    <w:rsid w:val="00B94A89"/>
    <w:rsid w:val="00BA3B34"/>
    <w:rsid w:val="00BB150A"/>
    <w:rsid w:val="00BD13BE"/>
    <w:rsid w:val="00BD5CEB"/>
    <w:rsid w:val="00BE6881"/>
    <w:rsid w:val="00BF2B7C"/>
    <w:rsid w:val="00C17750"/>
    <w:rsid w:val="00C2294C"/>
    <w:rsid w:val="00C40971"/>
    <w:rsid w:val="00C462D8"/>
    <w:rsid w:val="00C46626"/>
    <w:rsid w:val="00C7225F"/>
    <w:rsid w:val="00C81460"/>
    <w:rsid w:val="00C81BA3"/>
    <w:rsid w:val="00C927C2"/>
    <w:rsid w:val="00CB3BC8"/>
    <w:rsid w:val="00CB43FB"/>
    <w:rsid w:val="00CC2C50"/>
    <w:rsid w:val="00CF51E7"/>
    <w:rsid w:val="00D0337B"/>
    <w:rsid w:val="00D06322"/>
    <w:rsid w:val="00D24763"/>
    <w:rsid w:val="00D352AA"/>
    <w:rsid w:val="00D43960"/>
    <w:rsid w:val="00D54B3F"/>
    <w:rsid w:val="00D64098"/>
    <w:rsid w:val="00D736DD"/>
    <w:rsid w:val="00D9024B"/>
    <w:rsid w:val="00DA43A8"/>
    <w:rsid w:val="00DB5486"/>
    <w:rsid w:val="00DC4D3B"/>
    <w:rsid w:val="00DE25E2"/>
    <w:rsid w:val="00DE31F0"/>
    <w:rsid w:val="00DE4D41"/>
    <w:rsid w:val="00DF067D"/>
    <w:rsid w:val="00E118A7"/>
    <w:rsid w:val="00E2497E"/>
    <w:rsid w:val="00E539A0"/>
    <w:rsid w:val="00E5451E"/>
    <w:rsid w:val="00E63542"/>
    <w:rsid w:val="00E75239"/>
    <w:rsid w:val="00E81DB4"/>
    <w:rsid w:val="00E97219"/>
    <w:rsid w:val="00EB5262"/>
    <w:rsid w:val="00EB5981"/>
    <w:rsid w:val="00EF20DA"/>
    <w:rsid w:val="00EF6B09"/>
    <w:rsid w:val="00F01CC0"/>
    <w:rsid w:val="00F312B7"/>
    <w:rsid w:val="00F556E3"/>
    <w:rsid w:val="00F70E77"/>
    <w:rsid w:val="00F801ED"/>
    <w:rsid w:val="00FA350A"/>
    <w:rsid w:val="00FB56BA"/>
    <w:rsid w:val="00FD6FB8"/>
    <w:rsid w:val="00FE24B7"/>
    <w:rsid w:val="00FE35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79CD3"/>
  <w15:chartTrackingRefBased/>
  <w15:docId w15:val="{19DF2491-4C13-4EB4-8BED-78937EA8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D48"/>
  </w:style>
  <w:style w:type="paragraph" w:styleId="Heading1">
    <w:name w:val="heading 1"/>
    <w:basedOn w:val="Normal"/>
    <w:link w:val="Heading1Char"/>
    <w:uiPriority w:val="1"/>
    <w:qFormat/>
    <w:rsid w:val="003A334A"/>
    <w:pPr>
      <w:widowControl w:val="0"/>
      <w:autoSpaceDE w:val="0"/>
      <w:autoSpaceDN w:val="0"/>
      <w:spacing w:before="76" w:after="0" w:line="240" w:lineRule="auto"/>
      <w:jc w:val="center"/>
      <w:outlineLvl w:val="0"/>
    </w:pPr>
    <w:rPr>
      <w:rFonts w:ascii="Times New Roman" w:eastAsia="Times New Roman" w:hAnsi="Times New Roman" w:cs="Times New Roman"/>
      <w:b/>
      <w:bCs/>
      <w:color w:val="000000" w:themeColor="text1"/>
      <w:sz w:val="28"/>
      <w:szCs w:val="28"/>
      <w:lang w:val="ms"/>
    </w:rPr>
  </w:style>
  <w:style w:type="paragraph" w:styleId="Heading2">
    <w:name w:val="heading 2"/>
    <w:basedOn w:val="Normal"/>
    <w:next w:val="Normal"/>
    <w:link w:val="Heading2Char"/>
    <w:autoRedefine/>
    <w:uiPriority w:val="1"/>
    <w:unhideWhenUsed/>
    <w:qFormat/>
    <w:rsid w:val="009E3267"/>
    <w:pPr>
      <w:widowControl w:val="0"/>
      <w:numPr>
        <w:ilvl w:val="1"/>
        <w:numId w:val="2"/>
      </w:numPr>
      <w:tabs>
        <w:tab w:val="left" w:pos="821"/>
        <w:tab w:val="left" w:pos="1134"/>
        <w:tab w:val="left" w:pos="2160"/>
      </w:tabs>
      <w:autoSpaceDE w:val="0"/>
      <w:autoSpaceDN w:val="0"/>
      <w:spacing w:before="424" w:after="240" w:line="240" w:lineRule="auto"/>
      <w:ind w:left="284"/>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1"/>
    <w:unhideWhenUsed/>
    <w:qFormat/>
    <w:rsid w:val="009E3267"/>
    <w:pPr>
      <w:keepNext/>
      <w:keepLines/>
      <w:spacing w:before="160" w:after="12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F01CC0"/>
    <w:pPr>
      <w:keepNext/>
      <w:keepLines/>
      <w:spacing w:before="40" w:after="0"/>
      <w:outlineLvl w:val="3"/>
    </w:pPr>
    <w:rPr>
      <w:rFonts w:ascii="Times New Roman" w:eastAsiaTheme="majorEastAsia" w:hAnsi="Times New Roman" w:cstheme="majorBidi"/>
      <w:b/>
      <w:i/>
      <w:iCs/>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54D48"/>
    <w:pPr>
      <w:spacing w:after="0" w:line="240" w:lineRule="auto"/>
    </w:pPr>
  </w:style>
  <w:style w:type="paragraph" w:styleId="Footer">
    <w:name w:val="footer"/>
    <w:basedOn w:val="Normal"/>
    <w:link w:val="FooterChar"/>
    <w:uiPriority w:val="99"/>
    <w:unhideWhenUsed/>
    <w:rsid w:val="00554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D48"/>
  </w:style>
  <w:style w:type="character" w:customStyle="1" w:styleId="Heading1Char">
    <w:name w:val="Heading 1 Char"/>
    <w:basedOn w:val="DefaultParagraphFont"/>
    <w:link w:val="Heading1"/>
    <w:uiPriority w:val="1"/>
    <w:rsid w:val="003A334A"/>
    <w:rPr>
      <w:rFonts w:ascii="Times New Roman" w:eastAsia="Times New Roman" w:hAnsi="Times New Roman" w:cs="Times New Roman"/>
      <w:b/>
      <w:bCs/>
      <w:color w:val="000000" w:themeColor="text1"/>
      <w:sz w:val="28"/>
      <w:szCs w:val="28"/>
      <w:lang w:val="ms"/>
    </w:rPr>
  </w:style>
  <w:style w:type="paragraph" w:styleId="BodyText">
    <w:name w:val="Body Text"/>
    <w:basedOn w:val="Normal"/>
    <w:link w:val="BodyTextChar"/>
    <w:uiPriority w:val="1"/>
    <w:qFormat/>
    <w:rsid w:val="00554D48"/>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554D48"/>
    <w:rPr>
      <w:rFonts w:ascii="Times New Roman" w:eastAsia="Times New Roman" w:hAnsi="Times New Roman" w:cs="Times New Roman"/>
      <w:sz w:val="24"/>
      <w:szCs w:val="24"/>
      <w:lang w:val="ms"/>
    </w:rPr>
  </w:style>
  <w:style w:type="paragraph" w:styleId="Header">
    <w:name w:val="header"/>
    <w:basedOn w:val="Normal"/>
    <w:link w:val="HeaderChar"/>
    <w:uiPriority w:val="99"/>
    <w:unhideWhenUsed/>
    <w:rsid w:val="00554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D48"/>
  </w:style>
  <w:style w:type="paragraph" w:styleId="TOCHeading">
    <w:name w:val="TOC Heading"/>
    <w:basedOn w:val="Heading1"/>
    <w:next w:val="Normal"/>
    <w:uiPriority w:val="39"/>
    <w:unhideWhenUsed/>
    <w:qFormat/>
    <w:rsid w:val="00554D48"/>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qFormat/>
    <w:rsid w:val="009761FE"/>
    <w:pPr>
      <w:spacing w:before="360" w:after="0"/>
    </w:pPr>
    <w:rPr>
      <w:rFonts w:asciiTheme="majorHAnsi" w:hAnsiTheme="majorHAnsi" w:cstheme="majorHAnsi"/>
      <w:b/>
      <w:bCs/>
      <w:caps/>
      <w:sz w:val="24"/>
      <w:szCs w:val="24"/>
    </w:rPr>
  </w:style>
  <w:style w:type="character" w:styleId="Hyperlink">
    <w:name w:val="Hyperlink"/>
    <w:basedOn w:val="DefaultParagraphFont"/>
    <w:uiPriority w:val="99"/>
    <w:unhideWhenUsed/>
    <w:rsid w:val="00554D48"/>
    <w:rPr>
      <w:color w:val="0563C1" w:themeColor="hyperlink"/>
      <w:u w:val="single"/>
    </w:rPr>
  </w:style>
  <w:style w:type="character" w:customStyle="1" w:styleId="Heading2Char">
    <w:name w:val="Heading 2 Char"/>
    <w:basedOn w:val="DefaultParagraphFont"/>
    <w:link w:val="Heading2"/>
    <w:uiPriority w:val="1"/>
    <w:rsid w:val="009E3267"/>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1"/>
    <w:rsid w:val="009E3267"/>
    <w:rPr>
      <w:rFonts w:ascii="Times New Roman" w:eastAsiaTheme="majorEastAsia" w:hAnsi="Times New Roman" w:cstheme="majorBidi"/>
      <w:b/>
      <w:sz w:val="24"/>
      <w:szCs w:val="24"/>
    </w:rPr>
  </w:style>
  <w:style w:type="paragraph" w:styleId="TOC2">
    <w:name w:val="toc 2"/>
    <w:basedOn w:val="Normal"/>
    <w:uiPriority w:val="39"/>
    <w:qFormat/>
    <w:rsid w:val="003A334A"/>
    <w:pPr>
      <w:spacing w:before="240" w:after="0"/>
    </w:pPr>
    <w:rPr>
      <w:rFonts w:cstheme="minorHAnsi"/>
      <w:b/>
      <w:bCs/>
      <w:sz w:val="20"/>
      <w:szCs w:val="20"/>
    </w:rPr>
  </w:style>
  <w:style w:type="paragraph" w:styleId="ListParagraph">
    <w:name w:val="List Paragraph"/>
    <w:basedOn w:val="Normal"/>
    <w:uiPriority w:val="1"/>
    <w:qFormat/>
    <w:rsid w:val="003A334A"/>
    <w:pPr>
      <w:widowControl w:val="0"/>
      <w:autoSpaceDE w:val="0"/>
      <w:autoSpaceDN w:val="0"/>
      <w:spacing w:after="0" w:line="240" w:lineRule="auto"/>
      <w:ind w:left="1187" w:hanging="360"/>
      <w:jc w:val="both"/>
    </w:pPr>
    <w:rPr>
      <w:rFonts w:ascii="Times New Roman" w:eastAsia="Times New Roman" w:hAnsi="Times New Roman" w:cs="Times New Roman"/>
      <w:lang w:val="ms"/>
    </w:rPr>
  </w:style>
  <w:style w:type="paragraph" w:customStyle="1" w:styleId="TableParagraph">
    <w:name w:val="Table Paragraph"/>
    <w:basedOn w:val="Normal"/>
    <w:uiPriority w:val="1"/>
    <w:qFormat/>
    <w:rsid w:val="003A334A"/>
    <w:pPr>
      <w:widowControl w:val="0"/>
      <w:autoSpaceDE w:val="0"/>
      <w:autoSpaceDN w:val="0"/>
      <w:spacing w:before="133" w:after="0" w:line="240" w:lineRule="auto"/>
    </w:pPr>
    <w:rPr>
      <w:rFonts w:ascii="Times New Roman" w:eastAsia="Times New Roman" w:hAnsi="Times New Roman" w:cs="Times New Roman"/>
      <w:lang w:val="ms"/>
    </w:rPr>
  </w:style>
  <w:style w:type="paragraph" w:styleId="TOC3">
    <w:name w:val="toc 3"/>
    <w:basedOn w:val="Normal"/>
    <w:next w:val="Normal"/>
    <w:autoRedefine/>
    <w:uiPriority w:val="39"/>
    <w:unhideWhenUsed/>
    <w:qFormat/>
    <w:rsid w:val="003A334A"/>
    <w:pPr>
      <w:spacing w:after="0"/>
      <w:ind w:left="220"/>
    </w:pPr>
    <w:rPr>
      <w:rFonts w:cstheme="minorHAnsi"/>
      <w:sz w:val="20"/>
      <w:szCs w:val="20"/>
    </w:rPr>
  </w:style>
  <w:style w:type="paragraph" w:styleId="NormalWeb">
    <w:name w:val="Normal (Web)"/>
    <w:basedOn w:val="Normal"/>
    <w:uiPriority w:val="99"/>
    <w:unhideWhenUsed/>
    <w:rsid w:val="00301A27"/>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301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1A27"/>
    <w:rPr>
      <w:sz w:val="20"/>
      <w:szCs w:val="20"/>
    </w:rPr>
  </w:style>
  <w:style w:type="character" w:styleId="FootnoteReference">
    <w:name w:val="footnote reference"/>
    <w:basedOn w:val="DefaultParagraphFont"/>
    <w:uiPriority w:val="99"/>
    <w:semiHidden/>
    <w:unhideWhenUsed/>
    <w:rsid w:val="00301A27"/>
    <w:rPr>
      <w:vertAlign w:val="superscript"/>
    </w:rPr>
  </w:style>
  <w:style w:type="character" w:styleId="Emphasis">
    <w:name w:val="Emphasis"/>
    <w:basedOn w:val="DefaultParagraphFont"/>
    <w:uiPriority w:val="20"/>
    <w:qFormat/>
    <w:rsid w:val="00301A27"/>
    <w:rPr>
      <w:i/>
      <w:iCs/>
    </w:rPr>
  </w:style>
  <w:style w:type="character" w:customStyle="1" w:styleId="Heading4Char">
    <w:name w:val="Heading 4 Char"/>
    <w:basedOn w:val="DefaultParagraphFont"/>
    <w:link w:val="Heading4"/>
    <w:uiPriority w:val="9"/>
    <w:semiHidden/>
    <w:rsid w:val="00F01CC0"/>
    <w:rPr>
      <w:rFonts w:ascii="Times New Roman" w:eastAsiaTheme="majorEastAsia" w:hAnsi="Times New Roman" w:cstheme="majorBidi"/>
      <w:b/>
      <w:i/>
      <w:iCs/>
      <w:color w:val="000000" w:themeColor="text1"/>
      <w:sz w:val="24"/>
    </w:rPr>
  </w:style>
  <w:style w:type="character" w:customStyle="1" w:styleId="katex-mathml">
    <w:name w:val="katex-mathml"/>
    <w:basedOn w:val="DefaultParagraphFont"/>
    <w:rsid w:val="00F01CC0"/>
  </w:style>
  <w:style w:type="character" w:customStyle="1" w:styleId="mord">
    <w:name w:val="mord"/>
    <w:basedOn w:val="DefaultParagraphFont"/>
    <w:rsid w:val="00F01CC0"/>
  </w:style>
  <w:style w:type="character" w:customStyle="1" w:styleId="mbin">
    <w:name w:val="mbin"/>
    <w:basedOn w:val="DefaultParagraphFont"/>
    <w:rsid w:val="00F01CC0"/>
  </w:style>
  <w:style w:type="character" w:customStyle="1" w:styleId="mrel">
    <w:name w:val="mrel"/>
    <w:basedOn w:val="DefaultParagraphFont"/>
    <w:rsid w:val="00F01CC0"/>
  </w:style>
  <w:style w:type="character" w:styleId="Strong">
    <w:name w:val="Strong"/>
    <w:basedOn w:val="DefaultParagraphFont"/>
    <w:uiPriority w:val="22"/>
    <w:qFormat/>
    <w:rsid w:val="00574E27"/>
    <w:rPr>
      <w:b/>
      <w:bCs/>
    </w:rPr>
  </w:style>
  <w:style w:type="character" w:styleId="FollowedHyperlink">
    <w:name w:val="FollowedHyperlink"/>
    <w:basedOn w:val="DefaultParagraphFont"/>
    <w:uiPriority w:val="99"/>
    <w:semiHidden/>
    <w:unhideWhenUsed/>
    <w:rsid w:val="008D295F"/>
    <w:rPr>
      <w:color w:val="954F72" w:themeColor="followedHyperlink"/>
      <w:u w:val="single"/>
    </w:rPr>
  </w:style>
  <w:style w:type="paragraph" w:styleId="Title">
    <w:name w:val="Title"/>
    <w:basedOn w:val="Normal"/>
    <w:link w:val="TitleChar"/>
    <w:uiPriority w:val="10"/>
    <w:qFormat/>
    <w:rsid w:val="00BB150A"/>
    <w:pPr>
      <w:widowControl w:val="0"/>
      <w:autoSpaceDE w:val="0"/>
      <w:autoSpaceDN w:val="0"/>
      <w:spacing w:before="211" w:after="0" w:line="240" w:lineRule="auto"/>
      <w:ind w:left="2218" w:right="1609" w:firstLine="730"/>
    </w:pPr>
    <w:rPr>
      <w:rFonts w:ascii="Times New Roman" w:eastAsia="Times New Roman" w:hAnsi="Times New Roman" w:cs="Times New Roman"/>
      <w:b/>
      <w:bCs/>
      <w:sz w:val="28"/>
      <w:szCs w:val="28"/>
      <w:lang w:val="id"/>
    </w:rPr>
  </w:style>
  <w:style w:type="character" w:customStyle="1" w:styleId="TitleChar">
    <w:name w:val="Title Char"/>
    <w:basedOn w:val="DefaultParagraphFont"/>
    <w:link w:val="Title"/>
    <w:uiPriority w:val="10"/>
    <w:rsid w:val="00BB150A"/>
    <w:rPr>
      <w:rFonts w:ascii="Times New Roman" w:eastAsia="Times New Roman" w:hAnsi="Times New Roman" w:cs="Times New Roman"/>
      <w:b/>
      <w:bCs/>
      <w:sz w:val="28"/>
      <w:szCs w:val="28"/>
      <w:lang w:val="id"/>
    </w:rPr>
  </w:style>
  <w:style w:type="paragraph" w:styleId="TOC4">
    <w:name w:val="toc 4"/>
    <w:basedOn w:val="Normal"/>
    <w:next w:val="Normal"/>
    <w:autoRedefine/>
    <w:uiPriority w:val="39"/>
    <w:unhideWhenUsed/>
    <w:rsid w:val="00B930E0"/>
    <w:pPr>
      <w:spacing w:after="0"/>
      <w:ind w:left="440"/>
    </w:pPr>
    <w:rPr>
      <w:rFonts w:cstheme="minorHAnsi"/>
      <w:sz w:val="20"/>
      <w:szCs w:val="20"/>
    </w:rPr>
  </w:style>
  <w:style w:type="paragraph" w:styleId="TOC5">
    <w:name w:val="toc 5"/>
    <w:basedOn w:val="Normal"/>
    <w:next w:val="Normal"/>
    <w:autoRedefine/>
    <w:uiPriority w:val="39"/>
    <w:unhideWhenUsed/>
    <w:rsid w:val="00B930E0"/>
    <w:pPr>
      <w:spacing w:after="0"/>
      <w:ind w:left="660"/>
    </w:pPr>
    <w:rPr>
      <w:rFonts w:cstheme="minorHAnsi"/>
      <w:sz w:val="20"/>
      <w:szCs w:val="20"/>
    </w:rPr>
  </w:style>
  <w:style w:type="paragraph" w:styleId="TOC6">
    <w:name w:val="toc 6"/>
    <w:basedOn w:val="Normal"/>
    <w:next w:val="Normal"/>
    <w:autoRedefine/>
    <w:uiPriority w:val="39"/>
    <w:unhideWhenUsed/>
    <w:rsid w:val="00B930E0"/>
    <w:pPr>
      <w:spacing w:after="0"/>
      <w:ind w:left="880"/>
    </w:pPr>
    <w:rPr>
      <w:rFonts w:cstheme="minorHAnsi"/>
      <w:sz w:val="20"/>
      <w:szCs w:val="20"/>
    </w:rPr>
  </w:style>
  <w:style w:type="paragraph" w:styleId="TOC7">
    <w:name w:val="toc 7"/>
    <w:basedOn w:val="Normal"/>
    <w:next w:val="Normal"/>
    <w:autoRedefine/>
    <w:uiPriority w:val="39"/>
    <w:unhideWhenUsed/>
    <w:rsid w:val="00B930E0"/>
    <w:pPr>
      <w:spacing w:after="0"/>
      <w:ind w:left="1100"/>
    </w:pPr>
    <w:rPr>
      <w:rFonts w:cstheme="minorHAnsi"/>
      <w:sz w:val="20"/>
      <w:szCs w:val="20"/>
    </w:rPr>
  </w:style>
  <w:style w:type="paragraph" w:styleId="TOC8">
    <w:name w:val="toc 8"/>
    <w:basedOn w:val="Normal"/>
    <w:next w:val="Normal"/>
    <w:autoRedefine/>
    <w:uiPriority w:val="39"/>
    <w:unhideWhenUsed/>
    <w:rsid w:val="00B930E0"/>
    <w:pPr>
      <w:spacing w:after="0"/>
      <w:ind w:left="1320"/>
    </w:pPr>
    <w:rPr>
      <w:rFonts w:cstheme="minorHAnsi"/>
      <w:sz w:val="20"/>
      <w:szCs w:val="20"/>
    </w:rPr>
  </w:style>
  <w:style w:type="paragraph" w:styleId="TOC9">
    <w:name w:val="toc 9"/>
    <w:basedOn w:val="Normal"/>
    <w:next w:val="Normal"/>
    <w:autoRedefine/>
    <w:uiPriority w:val="39"/>
    <w:unhideWhenUsed/>
    <w:rsid w:val="00B930E0"/>
    <w:pPr>
      <w:spacing w:after="0"/>
      <w:ind w:left="1540"/>
    </w:pPr>
    <w:rPr>
      <w:rFonts w:cstheme="minorHAnsi"/>
      <w:sz w:val="20"/>
      <w:szCs w:val="20"/>
    </w:rPr>
  </w:style>
  <w:style w:type="character" w:styleId="CommentReference">
    <w:name w:val="annotation reference"/>
    <w:basedOn w:val="DefaultParagraphFont"/>
    <w:uiPriority w:val="99"/>
    <w:semiHidden/>
    <w:unhideWhenUsed/>
    <w:rsid w:val="007D36F0"/>
    <w:rPr>
      <w:sz w:val="16"/>
      <w:szCs w:val="16"/>
    </w:rPr>
  </w:style>
  <w:style w:type="paragraph" w:styleId="CommentText">
    <w:name w:val="annotation text"/>
    <w:basedOn w:val="Normal"/>
    <w:link w:val="CommentTextChar"/>
    <w:uiPriority w:val="99"/>
    <w:semiHidden/>
    <w:unhideWhenUsed/>
    <w:rsid w:val="007D36F0"/>
    <w:pPr>
      <w:spacing w:line="240" w:lineRule="auto"/>
    </w:pPr>
    <w:rPr>
      <w:sz w:val="20"/>
      <w:szCs w:val="20"/>
    </w:rPr>
  </w:style>
  <w:style w:type="character" w:customStyle="1" w:styleId="CommentTextChar">
    <w:name w:val="Comment Text Char"/>
    <w:basedOn w:val="DefaultParagraphFont"/>
    <w:link w:val="CommentText"/>
    <w:uiPriority w:val="99"/>
    <w:semiHidden/>
    <w:rsid w:val="007D36F0"/>
    <w:rPr>
      <w:sz w:val="20"/>
      <w:szCs w:val="20"/>
    </w:rPr>
  </w:style>
  <w:style w:type="paragraph" w:styleId="CommentSubject">
    <w:name w:val="annotation subject"/>
    <w:basedOn w:val="CommentText"/>
    <w:next w:val="CommentText"/>
    <w:link w:val="CommentSubjectChar"/>
    <w:uiPriority w:val="99"/>
    <w:semiHidden/>
    <w:unhideWhenUsed/>
    <w:rsid w:val="007D36F0"/>
    <w:rPr>
      <w:b/>
      <w:bCs/>
    </w:rPr>
  </w:style>
  <w:style w:type="character" w:customStyle="1" w:styleId="CommentSubjectChar">
    <w:name w:val="Comment Subject Char"/>
    <w:basedOn w:val="CommentTextChar"/>
    <w:link w:val="CommentSubject"/>
    <w:uiPriority w:val="99"/>
    <w:semiHidden/>
    <w:rsid w:val="007D36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
      <w:bodyDiv w:val="1"/>
      <w:marLeft w:val="0"/>
      <w:marRight w:val="0"/>
      <w:marTop w:val="0"/>
      <w:marBottom w:val="0"/>
      <w:divBdr>
        <w:top w:val="none" w:sz="0" w:space="0" w:color="auto"/>
        <w:left w:val="none" w:sz="0" w:space="0" w:color="auto"/>
        <w:bottom w:val="none" w:sz="0" w:space="0" w:color="auto"/>
        <w:right w:val="none" w:sz="0" w:space="0" w:color="auto"/>
      </w:divBdr>
    </w:div>
    <w:div w:id="8484474">
      <w:bodyDiv w:val="1"/>
      <w:marLeft w:val="0"/>
      <w:marRight w:val="0"/>
      <w:marTop w:val="0"/>
      <w:marBottom w:val="0"/>
      <w:divBdr>
        <w:top w:val="none" w:sz="0" w:space="0" w:color="auto"/>
        <w:left w:val="none" w:sz="0" w:space="0" w:color="auto"/>
        <w:bottom w:val="none" w:sz="0" w:space="0" w:color="auto"/>
        <w:right w:val="none" w:sz="0" w:space="0" w:color="auto"/>
      </w:divBdr>
    </w:div>
    <w:div w:id="22287282">
      <w:bodyDiv w:val="1"/>
      <w:marLeft w:val="0"/>
      <w:marRight w:val="0"/>
      <w:marTop w:val="0"/>
      <w:marBottom w:val="0"/>
      <w:divBdr>
        <w:top w:val="none" w:sz="0" w:space="0" w:color="auto"/>
        <w:left w:val="none" w:sz="0" w:space="0" w:color="auto"/>
        <w:bottom w:val="none" w:sz="0" w:space="0" w:color="auto"/>
        <w:right w:val="none" w:sz="0" w:space="0" w:color="auto"/>
      </w:divBdr>
    </w:div>
    <w:div w:id="28380492">
      <w:bodyDiv w:val="1"/>
      <w:marLeft w:val="0"/>
      <w:marRight w:val="0"/>
      <w:marTop w:val="0"/>
      <w:marBottom w:val="0"/>
      <w:divBdr>
        <w:top w:val="none" w:sz="0" w:space="0" w:color="auto"/>
        <w:left w:val="none" w:sz="0" w:space="0" w:color="auto"/>
        <w:bottom w:val="none" w:sz="0" w:space="0" w:color="auto"/>
        <w:right w:val="none" w:sz="0" w:space="0" w:color="auto"/>
      </w:divBdr>
    </w:div>
    <w:div w:id="49884193">
      <w:bodyDiv w:val="1"/>
      <w:marLeft w:val="0"/>
      <w:marRight w:val="0"/>
      <w:marTop w:val="0"/>
      <w:marBottom w:val="0"/>
      <w:divBdr>
        <w:top w:val="none" w:sz="0" w:space="0" w:color="auto"/>
        <w:left w:val="none" w:sz="0" w:space="0" w:color="auto"/>
        <w:bottom w:val="none" w:sz="0" w:space="0" w:color="auto"/>
        <w:right w:val="none" w:sz="0" w:space="0" w:color="auto"/>
      </w:divBdr>
    </w:div>
    <w:div w:id="78333562">
      <w:bodyDiv w:val="1"/>
      <w:marLeft w:val="0"/>
      <w:marRight w:val="0"/>
      <w:marTop w:val="0"/>
      <w:marBottom w:val="0"/>
      <w:divBdr>
        <w:top w:val="none" w:sz="0" w:space="0" w:color="auto"/>
        <w:left w:val="none" w:sz="0" w:space="0" w:color="auto"/>
        <w:bottom w:val="none" w:sz="0" w:space="0" w:color="auto"/>
        <w:right w:val="none" w:sz="0" w:space="0" w:color="auto"/>
      </w:divBdr>
    </w:div>
    <w:div w:id="88895047">
      <w:bodyDiv w:val="1"/>
      <w:marLeft w:val="0"/>
      <w:marRight w:val="0"/>
      <w:marTop w:val="0"/>
      <w:marBottom w:val="0"/>
      <w:divBdr>
        <w:top w:val="none" w:sz="0" w:space="0" w:color="auto"/>
        <w:left w:val="none" w:sz="0" w:space="0" w:color="auto"/>
        <w:bottom w:val="none" w:sz="0" w:space="0" w:color="auto"/>
        <w:right w:val="none" w:sz="0" w:space="0" w:color="auto"/>
      </w:divBdr>
    </w:div>
    <w:div w:id="105543596">
      <w:bodyDiv w:val="1"/>
      <w:marLeft w:val="0"/>
      <w:marRight w:val="0"/>
      <w:marTop w:val="0"/>
      <w:marBottom w:val="0"/>
      <w:divBdr>
        <w:top w:val="none" w:sz="0" w:space="0" w:color="auto"/>
        <w:left w:val="none" w:sz="0" w:space="0" w:color="auto"/>
        <w:bottom w:val="none" w:sz="0" w:space="0" w:color="auto"/>
        <w:right w:val="none" w:sz="0" w:space="0" w:color="auto"/>
      </w:divBdr>
    </w:div>
    <w:div w:id="116142379">
      <w:bodyDiv w:val="1"/>
      <w:marLeft w:val="0"/>
      <w:marRight w:val="0"/>
      <w:marTop w:val="0"/>
      <w:marBottom w:val="0"/>
      <w:divBdr>
        <w:top w:val="none" w:sz="0" w:space="0" w:color="auto"/>
        <w:left w:val="none" w:sz="0" w:space="0" w:color="auto"/>
        <w:bottom w:val="none" w:sz="0" w:space="0" w:color="auto"/>
        <w:right w:val="none" w:sz="0" w:space="0" w:color="auto"/>
      </w:divBdr>
    </w:div>
    <w:div w:id="159539153">
      <w:bodyDiv w:val="1"/>
      <w:marLeft w:val="0"/>
      <w:marRight w:val="0"/>
      <w:marTop w:val="0"/>
      <w:marBottom w:val="0"/>
      <w:divBdr>
        <w:top w:val="none" w:sz="0" w:space="0" w:color="auto"/>
        <w:left w:val="none" w:sz="0" w:space="0" w:color="auto"/>
        <w:bottom w:val="none" w:sz="0" w:space="0" w:color="auto"/>
        <w:right w:val="none" w:sz="0" w:space="0" w:color="auto"/>
      </w:divBdr>
    </w:div>
    <w:div w:id="162552726">
      <w:bodyDiv w:val="1"/>
      <w:marLeft w:val="0"/>
      <w:marRight w:val="0"/>
      <w:marTop w:val="0"/>
      <w:marBottom w:val="0"/>
      <w:divBdr>
        <w:top w:val="none" w:sz="0" w:space="0" w:color="auto"/>
        <w:left w:val="none" w:sz="0" w:space="0" w:color="auto"/>
        <w:bottom w:val="none" w:sz="0" w:space="0" w:color="auto"/>
        <w:right w:val="none" w:sz="0" w:space="0" w:color="auto"/>
      </w:divBdr>
    </w:div>
    <w:div w:id="176770641">
      <w:bodyDiv w:val="1"/>
      <w:marLeft w:val="0"/>
      <w:marRight w:val="0"/>
      <w:marTop w:val="0"/>
      <w:marBottom w:val="0"/>
      <w:divBdr>
        <w:top w:val="none" w:sz="0" w:space="0" w:color="auto"/>
        <w:left w:val="none" w:sz="0" w:space="0" w:color="auto"/>
        <w:bottom w:val="none" w:sz="0" w:space="0" w:color="auto"/>
        <w:right w:val="none" w:sz="0" w:space="0" w:color="auto"/>
      </w:divBdr>
    </w:div>
    <w:div w:id="184097953">
      <w:bodyDiv w:val="1"/>
      <w:marLeft w:val="0"/>
      <w:marRight w:val="0"/>
      <w:marTop w:val="0"/>
      <w:marBottom w:val="0"/>
      <w:divBdr>
        <w:top w:val="none" w:sz="0" w:space="0" w:color="auto"/>
        <w:left w:val="none" w:sz="0" w:space="0" w:color="auto"/>
        <w:bottom w:val="none" w:sz="0" w:space="0" w:color="auto"/>
        <w:right w:val="none" w:sz="0" w:space="0" w:color="auto"/>
      </w:divBdr>
    </w:div>
    <w:div w:id="192572650">
      <w:bodyDiv w:val="1"/>
      <w:marLeft w:val="0"/>
      <w:marRight w:val="0"/>
      <w:marTop w:val="0"/>
      <w:marBottom w:val="0"/>
      <w:divBdr>
        <w:top w:val="none" w:sz="0" w:space="0" w:color="auto"/>
        <w:left w:val="none" w:sz="0" w:space="0" w:color="auto"/>
        <w:bottom w:val="none" w:sz="0" w:space="0" w:color="auto"/>
        <w:right w:val="none" w:sz="0" w:space="0" w:color="auto"/>
      </w:divBdr>
    </w:div>
    <w:div w:id="197207411">
      <w:bodyDiv w:val="1"/>
      <w:marLeft w:val="0"/>
      <w:marRight w:val="0"/>
      <w:marTop w:val="0"/>
      <w:marBottom w:val="0"/>
      <w:divBdr>
        <w:top w:val="none" w:sz="0" w:space="0" w:color="auto"/>
        <w:left w:val="none" w:sz="0" w:space="0" w:color="auto"/>
        <w:bottom w:val="none" w:sz="0" w:space="0" w:color="auto"/>
        <w:right w:val="none" w:sz="0" w:space="0" w:color="auto"/>
      </w:divBdr>
    </w:div>
    <w:div w:id="202445018">
      <w:bodyDiv w:val="1"/>
      <w:marLeft w:val="0"/>
      <w:marRight w:val="0"/>
      <w:marTop w:val="0"/>
      <w:marBottom w:val="0"/>
      <w:divBdr>
        <w:top w:val="none" w:sz="0" w:space="0" w:color="auto"/>
        <w:left w:val="none" w:sz="0" w:space="0" w:color="auto"/>
        <w:bottom w:val="none" w:sz="0" w:space="0" w:color="auto"/>
        <w:right w:val="none" w:sz="0" w:space="0" w:color="auto"/>
      </w:divBdr>
    </w:div>
    <w:div w:id="228811692">
      <w:bodyDiv w:val="1"/>
      <w:marLeft w:val="0"/>
      <w:marRight w:val="0"/>
      <w:marTop w:val="0"/>
      <w:marBottom w:val="0"/>
      <w:divBdr>
        <w:top w:val="none" w:sz="0" w:space="0" w:color="auto"/>
        <w:left w:val="none" w:sz="0" w:space="0" w:color="auto"/>
        <w:bottom w:val="none" w:sz="0" w:space="0" w:color="auto"/>
        <w:right w:val="none" w:sz="0" w:space="0" w:color="auto"/>
      </w:divBdr>
    </w:div>
    <w:div w:id="234629531">
      <w:bodyDiv w:val="1"/>
      <w:marLeft w:val="0"/>
      <w:marRight w:val="0"/>
      <w:marTop w:val="0"/>
      <w:marBottom w:val="0"/>
      <w:divBdr>
        <w:top w:val="none" w:sz="0" w:space="0" w:color="auto"/>
        <w:left w:val="none" w:sz="0" w:space="0" w:color="auto"/>
        <w:bottom w:val="none" w:sz="0" w:space="0" w:color="auto"/>
        <w:right w:val="none" w:sz="0" w:space="0" w:color="auto"/>
      </w:divBdr>
    </w:div>
    <w:div w:id="274557335">
      <w:bodyDiv w:val="1"/>
      <w:marLeft w:val="0"/>
      <w:marRight w:val="0"/>
      <w:marTop w:val="0"/>
      <w:marBottom w:val="0"/>
      <w:divBdr>
        <w:top w:val="none" w:sz="0" w:space="0" w:color="auto"/>
        <w:left w:val="none" w:sz="0" w:space="0" w:color="auto"/>
        <w:bottom w:val="none" w:sz="0" w:space="0" w:color="auto"/>
        <w:right w:val="none" w:sz="0" w:space="0" w:color="auto"/>
      </w:divBdr>
    </w:div>
    <w:div w:id="279075227">
      <w:bodyDiv w:val="1"/>
      <w:marLeft w:val="0"/>
      <w:marRight w:val="0"/>
      <w:marTop w:val="0"/>
      <w:marBottom w:val="0"/>
      <w:divBdr>
        <w:top w:val="none" w:sz="0" w:space="0" w:color="auto"/>
        <w:left w:val="none" w:sz="0" w:space="0" w:color="auto"/>
        <w:bottom w:val="none" w:sz="0" w:space="0" w:color="auto"/>
        <w:right w:val="none" w:sz="0" w:space="0" w:color="auto"/>
      </w:divBdr>
    </w:div>
    <w:div w:id="279721692">
      <w:bodyDiv w:val="1"/>
      <w:marLeft w:val="0"/>
      <w:marRight w:val="0"/>
      <w:marTop w:val="0"/>
      <w:marBottom w:val="0"/>
      <w:divBdr>
        <w:top w:val="none" w:sz="0" w:space="0" w:color="auto"/>
        <w:left w:val="none" w:sz="0" w:space="0" w:color="auto"/>
        <w:bottom w:val="none" w:sz="0" w:space="0" w:color="auto"/>
        <w:right w:val="none" w:sz="0" w:space="0" w:color="auto"/>
      </w:divBdr>
    </w:div>
    <w:div w:id="281812141">
      <w:bodyDiv w:val="1"/>
      <w:marLeft w:val="0"/>
      <w:marRight w:val="0"/>
      <w:marTop w:val="0"/>
      <w:marBottom w:val="0"/>
      <w:divBdr>
        <w:top w:val="none" w:sz="0" w:space="0" w:color="auto"/>
        <w:left w:val="none" w:sz="0" w:space="0" w:color="auto"/>
        <w:bottom w:val="none" w:sz="0" w:space="0" w:color="auto"/>
        <w:right w:val="none" w:sz="0" w:space="0" w:color="auto"/>
      </w:divBdr>
    </w:div>
    <w:div w:id="297687655">
      <w:bodyDiv w:val="1"/>
      <w:marLeft w:val="0"/>
      <w:marRight w:val="0"/>
      <w:marTop w:val="0"/>
      <w:marBottom w:val="0"/>
      <w:divBdr>
        <w:top w:val="none" w:sz="0" w:space="0" w:color="auto"/>
        <w:left w:val="none" w:sz="0" w:space="0" w:color="auto"/>
        <w:bottom w:val="none" w:sz="0" w:space="0" w:color="auto"/>
        <w:right w:val="none" w:sz="0" w:space="0" w:color="auto"/>
      </w:divBdr>
    </w:div>
    <w:div w:id="329257072">
      <w:bodyDiv w:val="1"/>
      <w:marLeft w:val="0"/>
      <w:marRight w:val="0"/>
      <w:marTop w:val="0"/>
      <w:marBottom w:val="0"/>
      <w:divBdr>
        <w:top w:val="none" w:sz="0" w:space="0" w:color="auto"/>
        <w:left w:val="none" w:sz="0" w:space="0" w:color="auto"/>
        <w:bottom w:val="none" w:sz="0" w:space="0" w:color="auto"/>
        <w:right w:val="none" w:sz="0" w:space="0" w:color="auto"/>
      </w:divBdr>
    </w:div>
    <w:div w:id="337780944">
      <w:bodyDiv w:val="1"/>
      <w:marLeft w:val="0"/>
      <w:marRight w:val="0"/>
      <w:marTop w:val="0"/>
      <w:marBottom w:val="0"/>
      <w:divBdr>
        <w:top w:val="none" w:sz="0" w:space="0" w:color="auto"/>
        <w:left w:val="none" w:sz="0" w:space="0" w:color="auto"/>
        <w:bottom w:val="none" w:sz="0" w:space="0" w:color="auto"/>
        <w:right w:val="none" w:sz="0" w:space="0" w:color="auto"/>
      </w:divBdr>
    </w:div>
    <w:div w:id="343899206">
      <w:bodyDiv w:val="1"/>
      <w:marLeft w:val="0"/>
      <w:marRight w:val="0"/>
      <w:marTop w:val="0"/>
      <w:marBottom w:val="0"/>
      <w:divBdr>
        <w:top w:val="none" w:sz="0" w:space="0" w:color="auto"/>
        <w:left w:val="none" w:sz="0" w:space="0" w:color="auto"/>
        <w:bottom w:val="none" w:sz="0" w:space="0" w:color="auto"/>
        <w:right w:val="none" w:sz="0" w:space="0" w:color="auto"/>
      </w:divBdr>
    </w:div>
    <w:div w:id="355808306">
      <w:bodyDiv w:val="1"/>
      <w:marLeft w:val="0"/>
      <w:marRight w:val="0"/>
      <w:marTop w:val="0"/>
      <w:marBottom w:val="0"/>
      <w:divBdr>
        <w:top w:val="none" w:sz="0" w:space="0" w:color="auto"/>
        <w:left w:val="none" w:sz="0" w:space="0" w:color="auto"/>
        <w:bottom w:val="none" w:sz="0" w:space="0" w:color="auto"/>
        <w:right w:val="none" w:sz="0" w:space="0" w:color="auto"/>
      </w:divBdr>
    </w:div>
    <w:div w:id="360669719">
      <w:bodyDiv w:val="1"/>
      <w:marLeft w:val="0"/>
      <w:marRight w:val="0"/>
      <w:marTop w:val="0"/>
      <w:marBottom w:val="0"/>
      <w:divBdr>
        <w:top w:val="none" w:sz="0" w:space="0" w:color="auto"/>
        <w:left w:val="none" w:sz="0" w:space="0" w:color="auto"/>
        <w:bottom w:val="none" w:sz="0" w:space="0" w:color="auto"/>
        <w:right w:val="none" w:sz="0" w:space="0" w:color="auto"/>
      </w:divBdr>
    </w:div>
    <w:div w:id="361441918">
      <w:bodyDiv w:val="1"/>
      <w:marLeft w:val="0"/>
      <w:marRight w:val="0"/>
      <w:marTop w:val="0"/>
      <w:marBottom w:val="0"/>
      <w:divBdr>
        <w:top w:val="none" w:sz="0" w:space="0" w:color="auto"/>
        <w:left w:val="none" w:sz="0" w:space="0" w:color="auto"/>
        <w:bottom w:val="none" w:sz="0" w:space="0" w:color="auto"/>
        <w:right w:val="none" w:sz="0" w:space="0" w:color="auto"/>
      </w:divBdr>
    </w:div>
    <w:div w:id="366568674">
      <w:bodyDiv w:val="1"/>
      <w:marLeft w:val="0"/>
      <w:marRight w:val="0"/>
      <w:marTop w:val="0"/>
      <w:marBottom w:val="0"/>
      <w:divBdr>
        <w:top w:val="none" w:sz="0" w:space="0" w:color="auto"/>
        <w:left w:val="none" w:sz="0" w:space="0" w:color="auto"/>
        <w:bottom w:val="none" w:sz="0" w:space="0" w:color="auto"/>
        <w:right w:val="none" w:sz="0" w:space="0" w:color="auto"/>
      </w:divBdr>
    </w:div>
    <w:div w:id="368379758">
      <w:bodyDiv w:val="1"/>
      <w:marLeft w:val="0"/>
      <w:marRight w:val="0"/>
      <w:marTop w:val="0"/>
      <w:marBottom w:val="0"/>
      <w:divBdr>
        <w:top w:val="none" w:sz="0" w:space="0" w:color="auto"/>
        <w:left w:val="none" w:sz="0" w:space="0" w:color="auto"/>
        <w:bottom w:val="none" w:sz="0" w:space="0" w:color="auto"/>
        <w:right w:val="none" w:sz="0" w:space="0" w:color="auto"/>
      </w:divBdr>
    </w:div>
    <w:div w:id="375325068">
      <w:bodyDiv w:val="1"/>
      <w:marLeft w:val="0"/>
      <w:marRight w:val="0"/>
      <w:marTop w:val="0"/>
      <w:marBottom w:val="0"/>
      <w:divBdr>
        <w:top w:val="none" w:sz="0" w:space="0" w:color="auto"/>
        <w:left w:val="none" w:sz="0" w:space="0" w:color="auto"/>
        <w:bottom w:val="none" w:sz="0" w:space="0" w:color="auto"/>
        <w:right w:val="none" w:sz="0" w:space="0" w:color="auto"/>
      </w:divBdr>
    </w:div>
    <w:div w:id="379399254">
      <w:bodyDiv w:val="1"/>
      <w:marLeft w:val="0"/>
      <w:marRight w:val="0"/>
      <w:marTop w:val="0"/>
      <w:marBottom w:val="0"/>
      <w:divBdr>
        <w:top w:val="none" w:sz="0" w:space="0" w:color="auto"/>
        <w:left w:val="none" w:sz="0" w:space="0" w:color="auto"/>
        <w:bottom w:val="none" w:sz="0" w:space="0" w:color="auto"/>
        <w:right w:val="none" w:sz="0" w:space="0" w:color="auto"/>
      </w:divBdr>
    </w:div>
    <w:div w:id="392002935">
      <w:bodyDiv w:val="1"/>
      <w:marLeft w:val="0"/>
      <w:marRight w:val="0"/>
      <w:marTop w:val="0"/>
      <w:marBottom w:val="0"/>
      <w:divBdr>
        <w:top w:val="none" w:sz="0" w:space="0" w:color="auto"/>
        <w:left w:val="none" w:sz="0" w:space="0" w:color="auto"/>
        <w:bottom w:val="none" w:sz="0" w:space="0" w:color="auto"/>
        <w:right w:val="none" w:sz="0" w:space="0" w:color="auto"/>
      </w:divBdr>
    </w:div>
    <w:div w:id="398669716">
      <w:bodyDiv w:val="1"/>
      <w:marLeft w:val="0"/>
      <w:marRight w:val="0"/>
      <w:marTop w:val="0"/>
      <w:marBottom w:val="0"/>
      <w:divBdr>
        <w:top w:val="none" w:sz="0" w:space="0" w:color="auto"/>
        <w:left w:val="none" w:sz="0" w:space="0" w:color="auto"/>
        <w:bottom w:val="none" w:sz="0" w:space="0" w:color="auto"/>
        <w:right w:val="none" w:sz="0" w:space="0" w:color="auto"/>
      </w:divBdr>
    </w:div>
    <w:div w:id="413673625">
      <w:bodyDiv w:val="1"/>
      <w:marLeft w:val="0"/>
      <w:marRight w:val="0"/>
      <w:marTop w:val="0"/>
      <w:marBottom w:val="0"/>
      <w:divBdr>
        <w:top w:val="none" w:sz="0" w:space="0" w:color="auto"/>
        <w:left w:val="none" w:sz="0" w:space="0" w:color="auto"/>
        <w:bottom w:val="none" w:sz="0" w:space="0" w:color="auto"/>
        <w:right w:val="none" w:sz="0" w:space="0" w:color="auto"/>
      </w:divBdr>
    </w:div>
    <w:div w:id="434592185">
      <w:bodyDiv w:val="1"/>
      <w:marLeft w:val="0"/>
      <w:marRight w:val="0"/>
      <w:marTop w:val="0"/>
      <w:marBottom w:val="0"/>
      <w:divBdr>
        <w:top w:val="none" w:sz="0" w:space="0" w:color="auto"/>
        <w:left w:val="none" w:sz="0" w:space="0" w:color="auto"/>
        <w:bottom w:val="none" w:sz="0" w:space="0" w:color="auto"/>
        <w:right w:val="none" w:sz="0" w:space="0" w:color="auto"/>
      </w:divBdr>
    </w:div>
    <w:div w:id="436566690">
      <w:bodyDiv w:val="1"/>
      <w:marLeft w:val="0"/>
      <w:marRight w:val="0"/>
      <w:marTop w:val="0"/>
      <w:marBottom w:val="0"/>
      <w:divBdr>
        <w:top w:val="none" w:sz="0" w:space="0" w:color="auto"/>
        <w:left w:val="none" w:sz="0" w:space="0" w:color="auto"/>
        <w:bottom w:val="none" w:sz="0" w:space="0" w:color="auto"/>
        <w:right w:val="none" w:sz="0" w:space="0" w:color="auto"/>
      </w:divBdr>
    </w:div>
    <w:div w:id="459806506">
      <w:bodyDiv w:val="1"/>
      <w:marLeft w:val="0"/>
      <w:marRight w:val="0"/>
      <w:marTop w:val="0"/>
      <w:marBottom w:val="0"/>
      <w:divBdr>
        <w:top w:val="none" w:sz="0" w:space="0" w:color="auto"/>
        <w:left w:val="none" w:sz="0" w:space="0" w:color="auto"/>
        <w:bottom w:val="none" w:sz="0" w:space="0" w:color="auto"/>
        <w:right w:val="none" w:sz="0" w:space="0" w:color="auto"/>
      </w:divBdr>
      <w:divsChild>
        <w:div w:id="1453789938">
          <w:marLeft w:val="0"/>
          <w:marRight w:val="0"/>
          <w:marTop w:val="0"/>
          <w:marBottom w:val="0"/>
          <w:divBdr>
            <w:top w:val="none" w:sz="0" w:space="0" w:color="auto"/>
            <w:left w:val="none" w:sz="0" w:space="0" w:color="auto"/>
            <w:bottom w:val="none" w:sz="0" w:space="0" w:color="auto"/>
            <w:right w:val="none" w:sz="0" w:space="0" w:color="auto"/>
          </w:divBdr>
        </w:div>
      </w:divsChild>
    </w:div>
    <w:div w:id="475218763">
      <w:bodyDiv w:val="1"/>
      <w:marLeft w:val="0"/>
      <w:marRight w:val="0"/>
      <w:marTop w:val="0"/>
      <w:marBottom w:val="0"/>
      <w:divBdr>
        <w:top w:val="none" w:sz="0" w:space="0" w:color="auto"/>
        <w:left w:val="none" w:sz="0" w:space="0" w:color="auto"/>
        <w:bottom w:val="none" w:sz="0" w:space="0" w:color="auto"/>
        <w:right w:val="none" w:sz="0" w:space="0" w:color="auto"/>
      </w:divBdr>
    </w:div>
    <w:div w:id="500855926">
      <w:bodyDiv w:val="1"/>
      <w:marLeft w:val="0"/>
      <w:marRight w:val="0"/>
      <w:marTop w:val="0"/>
      <w:marBottom w:val="0"/>
      <w:divBdr>
        <w:top w:val="none" w:sz="0" w:space="0" w:color="auto"/>
        <w:left w:val="none" w:sz="0" w:space="0" w:color="auto"/>
        <w:bottom w:val="none" w:sz="0" w:space="0" w:color="auto"/>
        <w:right w:val="none" w:sz="0" w:space="0" w:color="auto"/>
      </w:divBdr>
    </w:div>
    <w:div w:id="514853941">
      <w:bodyDiv w:val="1"/>
      <w:marLeft w:val="0"/>
      <w:marRight w:val="0"/>
      <w:marTop w:val="0"/>
      <w:marBottom w:val="0"/>
      <w:divBdr>
        <w:top w:val="none" w:sz="0" w:space="0" w:color="auto"/>
        <w:left w:val="none" w:sz="0" w:space="0" w:color="auto"/>
        <w:bottom w:val="none" w:sz="0" w:space="0" w:color="auto"/>
        <w:right w:val="none" w:sz="0" w:space="0" w:color="auto"/>
      </w:divBdr>
    </w:div>
    <w:div w:id="515584302">
      <w:bodyDiv w:val="1"/>
      <w:marLeft w:val="0"/>
      <w:marRight w:val="0"/>
      <w:marTop w:val="0"/>
      <w:marBottom w:val="0"/>
      <w:divBdr>
        <w:top w:val="none" w:sz="0" w:space="0" w:color="auto"/>
        <w:left w:val="none" w:sz="0" w:space="0" w:color="auto"/>
        <w:bottom w:val="none" w:sz="0" w:space="0" w:color="auto"/>
        <w:right w:val="none" w:sz="0" w:space="0" w:color="auto"/>
      </w:divBdr>
    </w:div>
    <w:div w:id="568656787">
      <w:bodyDiv w:val="1"/>
      <w:marLeft w:val="0"/>
      <w:marRight w:val="0"/>
      <w:marTop w:val="0"/>
      <w:marBottom w:val="0"/>
      <w:divBdr>
        <w:top w:val="none" w:sz="0" w:space="0" w:color="auto"/>
        <w:left w:val="none" w:sz="0" w:space="0" w:color="auto"/>
        <w:bottom w:val="none" w:sz="0" w:space="0" w:color="auto"/>
        <w:right w:val="none" w:sz="0" w:space="0" w:color="auto"/>
      </w:divBdr>
    </w:div>
    <w:div w:id="582107605">
      <w:bodyDiv w:val="1"/>
      <w:marLeft w:val="0"/>
      <w:marRight w:val="0"/>
      <w:marTop w:val="0"/>
      <w:marBottom w:val="0"/>
      <w:divBdr>
        <w:top w:val="none" w:sz="0" w:space="0" w:color="auto"/>
        <w:left w:val="none" w:sz="0" w:space="0" w:color="auto"/>
        <w:bottom w:val="none" w:sz="0" w:space="0" w:color="auto"/>
        <w:right w:val="none" w:sz="0" w:space="0" w:color="auto"/>
      </w:divBdr>
    </w:div>
    <w:div w:id="585726026">
      <w:bodyDiv w:val="1"/>
      <w:marLeft w:val="0"/>
      <w:marRight w:val="0"/>
      <w:marTop w:val="0"/>
      <w:marBottom w:val="0"/>
      <w:divBdr>
        <w:top w:val="none" w:sz="0" w:space="0" w:color="auto"/>
        <w:left w:val="none" w:sz="0" w:space="0" w:color="auto"/>
        <w:bottom w:val="none" w:sz="0" w:space="0" w:color="auto"/>
        <w:right w:val="none" w:sz="0" w:space="0" w:color="auto"/>
      </w:divBdr>
    </w:div>
    <w:div w:id="589461255">
      <w:bodyDiv w:val="1"/>
      <w:marLeft w:val="0"/>
      <w:marRight w:val="0"/>
      <w:marTop w:val="0"/>
      <w:marBottom w:val="0"/>
      <w:divBdr>
        <w:top w:val="none" w:sz="0" w:space="0" w:color="auto"/>
        <w:left w:val="none" w:sz="0" w:space="0" w:color="auto"/>
        <w:bottom w:val="none" w:sz="0" w:space="0" w:color="auto"/>
        <w:right w:val="none" w:sz="0" w:space="0" w:color="auto"/>
      </w:divBdr>
    </w:div>
    <w:div w:id="602418388">
      <w:bodyDiv w:val="1"/>
      <w:marLeft w:val="0"/>
      <w:marRight w:val="0"/>
      <w:marTop w:val="0"/>
      <w:marBottom w:val="0"/>
      <w:divBdr>
        <w:top w:val="none" w:sz="0" w:space="0" w:color="auto"/>
        <w:left w:val="none" w:sz="0" w:space="0" w:color="auto"/>
        <w:bottom w:val="none" w:sz="0" w:space="0" w:color="auto"/>
        <w:right w:val="none" w:sz="0" w:space="0" w:color="auto"/>
      </w:divBdr>
    </w:div>
    <w:div w:id="605619853">
      <w:bodyDiv w:val="1"/>
      <w:marLeft w:val="0"/>
      <w:marRight w:val="0"/>
      <w:marTop w:val="0"/>
      <w:marBottom w:val="0"/>
      <w:divBdr>
        <w:top w:val="none" w:sz="0" w:space="0" w:color="auto"/>
        <w:left w:val="none" w:sz="0" w:space="0" w:color="auto"/>
        <w:bottom w:val="none" w:sz="0" w:space="0" w:color="auto"/>
        <w:right w:val="none" w:sz="0" w:space="0" w:color="auto"/>
      </w:divBdr>
    </w:div>
    <w:div w:id="610357427">
      <w:bodyDiv w:val="1"/>
      <w:marLeft w:val="0"/>
      <w:marRight w:val="0"/>
      <w:marTop w:val="0"/>
      <w:marBottom w:val="0"/>
      <w:divBdr>
        <w:top w:val="none" w:sz="0" w:space="0" w:color="auto"/>
        <w:left w:val="none" w:sz="0" w:space="0" w:color="auto"/>
        <w:bottom w:val="none" w:sz="0" w:space="0" w:color="auto"/>
        <w:right w:val="none" w:sz="0" w:space="0" w:color="auto"/>
      </w:divBdr>
    </w:div>
    <w:div w:id="612519932">
      <w:bodyDiv w:val="1"/>
      <w:marLeft w:val="0"/>
      <w:marRight w:val="0"/>
      <w:marTop w:val="0"/>
      <w:marBottom w:val="0"/>
      <w:divBdr>
        <w:top w:val="none" w:sz="0" w:space="0" w:color="auto"/>
        <w:left w:val="none" w:sz="0" w:space="0" w:color="auto"/>
        <w:bottom w:val="none" w:sz="0" w:space="0" w:color="auto"/>
        <w:right w:val="none" w:sz="0" w:space="0" w:color="auto"/>
      </w:divBdr>
    </w:div>
    <w:div w:id="632710303">
      <w:bodyDiv w:val="1"/>
      <w:marLeft w:val="0"/>
      <w:marRight w:val="0"/>
      <w:marTop w:val="0"/>
      <w:marBottom w:val="0"/>
      <w:divBdr>
        <w:top w:val="none" w:sz="0" w:space="0" w:color="auto"/>
        <w:left w:val="none" w:sz="0" w:space="0" w:color="auto"/>
        <w:bottom w:val="none" w:sz="0" w:space="0" w:color="auto"/>
        <w:right w:val="none" w:sz="0" w:space="0" w:color="auto"/>
      </w:divBdr>
    </w:div>
    <w:div w:id="647057264">
      <w:bodyDiv w:val="1"/>
      <w:marLeft w:val="0"/>
      <w:marRight w:val="0"/>
      <w:marTop w:val="0"/>
      <w:marBottom w:val="0"/>
      <w:divBdr>
        <w:top w:val="none" w:sz="0" w:space="0" w:color="auto"/>
        <w:left w:val="none" w:sz="0" w:space="0" w:color="auto"/>
        <w:bottom w:val="none" w:sz="0" w:space="0" w:color="auto"/>
        <w:right w:val="none" w:sz="0" w:space="0" w:color="auto"/>
      </w:divBdr>
    </w:div>
    <w:div w:id="653532445">
      <w:bodyDiv w:val="1"/>
      <w:marLeft w:val="0"/>
      <w:marRight w:val="0"/>
      <w:marTop w:val="0"/>
      <w:marBottom w:val="0"/>
      <w:divBdr>
        <w:top w:val="none" w:sz="0" w:space="0" w:color="auto"/>
        <w:left w:val="none" w:sz="0" w:space="0" w:color="auto"/>
        <w:bottom w:val="none" w:sz="0" w:space="0" w:color="auto"/>
        <w:right w:val="none" w:sz="0" w:space="0" w:color="auto"/>
      </w:divBdr>
    </w:div>
    <w:div w:id="653989446">
      <w:bodyDiv w:val="1"/>
      <w:marLeft w:val="0"/>
      <w:marRight w:val="0"/>
      <w:marTop w:val="0"/>
      <w:marBottom w:val="0"/>
      <w:divBdr>
        <w:top w:val="none" w:sz="0" w:space="0" w:color="auto"/>
        <w:left w:val="none" w:sz="0" w:space="0" w:color="auto"/>
        <w:bottom w:val="none" w:sz="0" w:space="0" w:color="auto"/>
        <w:right w:val="none" w:sz="0" w:space="0" w:color="auto"/>
      </w:divBdr>
    </w:div>
    <w:div w:id="654650303">
      <w:bodyDiv w:val="1"/>
      <w:marLeft w:val="0"/>
      <w:marRight w:val="0"/>
      <w:marTop w:val="0"/>
      <w:marBottom w:val="0"/>
      <w:divBdr>
        <w:top w:val="none" w:sz="0" w:space="0" w:color="auto"/>
        <w:left w:val="none" w:sz="0" w:space="0" w:color="auto"/>
        <w:bottom w:val="none" w:sz="0" w:space="0" w:color="auto"/>
        <w:right w:val="none" w:sz="0" w:space="0" w:color="auto"/>
      </w:divBdr>
      <w:divsChild>
        <w:div w:id="1998149534">
          <w:marLeft w:val="0"/>
          <w:marRight w:val="0"/>
          <w:marTop w:val="0"/>
          <w:marBottom w:val="0"/>
          <w:divBdr>
            <w:top w:val="none" w:sz="0" w:space="0" w:color="auto"/>
            <w:left w:val="none" w:sz="0" w:space="0" w:color="auto"/>
            <w:bottom w:val="none" w:sz="0" w:space="0" w:color="auto"/>
            <w:right w:val="none" w:sz="0" w:space="0" w:color="auto"/>
          </w:divBdr>
        </w:div>
      </w:divsChild>
    </w:div>
    <w:div w:id="709457735">
      <w:bodyDiv w:val="1"/>
      <w:marLeft w:val="0"/>
      <w:marRight w:val="0"/>
      <w:marTop w:val="0"/>
      <w:marBottom w:val="0"/>
      <w:divBdr>
        <w:top w:val="none" w:sz="0" w:space="0" w:color="auto"/>
        <w:left w:val="none" w:sz="0" w:space="0" w:color="auto"/>
        <w:bottom w:val="none" w:sz="0" w:space="0" w:color="auto"/>
        <w:right w:val="none" w:sz="0" w:space="0" w:color="auto"/>
      </w:divBdr>
    </w:div>
    <w:div w:id="710377469">
      <w:bodyDiv w:val="1"/>
      <w:marLeft w:val="0"/>
      <w:marRight w:val="0"/>
      <w:marTop w:val="0"/>
      <w:marBottom w:val="0"/>
      <w:divBdr>
        <w:top w:val="none" w:sz="0" w:space="0" w:color="auto"/>
        <w:left w:val="none" w:sz="0" w:space="0" w:color="auto"/>
        <w:bottom w:val="none" w:sz="0" w:space="0" w:color="auto"/>
        <w:right w:val="none" w:sz="0" w:space="0" w:color="auto"/>
      </w:divBdr>
    </w:div>
    <w:div w:id="719062821">
      <w:bodyDiv w:val="1"/>
      <w:marLeft w:val="0"/>
      <w:marRight w:val="0"/>
      <w:marTop w:val="0"/>
      <w:marBottom w:val="0"/>
      <w:divBdr>
        <w:top w:val="none" w:sz="0" w:space="0" w:color="auto"/>
        <w:left w:val="none" w:sz="0" w:space="0" w:color="auto"/>
        <w:bottom w:val="none" w:sz="0" w:space="0" w:color="auto"/>
        <w:right w:val="none" w:sz="0" w:space="0" w:color="auto"/>
      </w:divBdr>
    </w:div>
    <w:div w:id="727151084">
      <w:bodyDiv w:val="1"/>
      <w:marLeft w:val="0"/>
      <w:marRight w:val="0"/>
      <w:marTop w:val="0"/>
      <w:marBottom w:val="0"/>
      <w:divBdr>
        <w:top w:val="none" w:sz="0" w:space="0" w:color="auto"/>
        <w:left w:val="none" w:sz="0" w:space="0" w:color="auto"/>
        <w:bottom w:val="none" w:sz="0" w:space="0" w:color="auto"/>
        <w:right w:val="none" w:sz="0" w:space="0" w:color="auto"/>
      </w:divBdr>
    </w:div>
    <w:div w:id="734358394">
      <w:bodyDiv w:val="1"/>
      <w:marLeft w:val="0"/>
      <w:marRight w:val="0"/>
      <w:marTop w:val="0"/>
      <w:marBottom w:val="0"/>
      <w:divBdr>
        <w:top w:val="none" w:sz="0" w:space="0" w:color="auto"/>
        <w:left w:val="none" w:sz="0" w:space="0" w:color="auto"/>
        <w:bottom w:val="none" w:sz="0" w:space="0" w:color="auto"/>
        <w:right w:val="none" w:sz="0" w:space="0" w:color="auto"/>
      </w:divBdr>
    </w:div>
    <w:div w:id="742603160">
      <w:bodyDiv w:val="1"/>
      <w:marLeft w:val="0"/>
      <w:marRight w:val="0"/>
      <w:marTop w:val="0"/>
      <w:marBottom w:val="0"/>
      <w:divBdr>
        <w:top w:val="none" w:sz="0" w:space="0" w:color="auto"/>
        <w:left w:val="none" w:sz="0" w:space="0" w:color="auto"/>
        <w:bottom w:val="none" w:sz="0" w:space="0" w:color="auto"/>
        <w:right w:val="none" w:sz="0" w:space="0" w:color="auto"/>
      </w:divBdr>
    </w:div>
    <w:div w:id="770011740">
      <w:bodyDiv w:val="1"/>
      <w:marLeft w:val="0"/>
      <w:marRight w:val="0"/>
      <w:marTop w:val="0"/>
      <w:marBottom w:val="0"/>
      <w:divBdr>
        <w:top w:val="none" w:sz="0" w:space="0" w:color="auto"/>
        <w:left w:val="none" w:sz="0" w:space="0" w:color="auto"/>
        <w:bottom w:val="none" w:sz="0" w:space="0" w:color="auto"/>
        <w:right w:val="none" w:sz="0" w:space="0" w:color="auto"/>
      </w:divBdr>
    </w:div>
    <w:div w:id="793602101">
      <w:bodyDiv w:val="1"/>
      <w:marLeft w:val="0"/>
      <w:marRight w:val="0"/>
      <w:marTop w:val="0"/>
      <w:marBottom w:val="0"/>
      <w:divBdr>
        <w:top w:val="none" w:sz="0" w:space="0" w:color="auto"/>
        <w:left w:val="none" w:sz="0" w:space="0" w:color="auto"/>
        <w:bottom w:val="none" w:sz="0" w:space="0" w:color="auto"/>
        <w:right w:val="none" w:sz="0" w:space="0" w:color="auto"/>
      </w:divBdr>
    </w:div>
    <w:div w:id="804546603">
      <w:bodyDiv w:val="1"/>
      <w:marLeft w:val="0"/>
      <w:marRight w:val="0"/>
      <w:marTop w:val="0"/>
      <w:marBottom w:val="0"/>
      <w:divBdr>
        <w:top w:val="none" w:sz="0" w:space="0" w:color="auto"/>
        <w:left w:val="none" w:sz="0" w:space="0" w:color="auto"/>
        <w:bottom w:val="none" w:sz="0" w:space="0" w:color="auto"/>
        <w:right w:val="none" w:sz="0" w:space="0" w:color="auto"/>
      </w:divBdr>
    </w:div>
    <w:div w:id="816845245">
      <w:bodyDiv w:val="1"/>
      <w:marLeft w:val="0"/>
      <w:marRight w:val="0"/>
      <w:marTop w:val="0"/>
      <w:marBottom w:val="0"/>
      <w:divBdr>
        <w:top w:val="none" w:sz="0" w:space="0" w:color="auto"/>
        <w:left w:val="none" w:sz="0" w:space="0" w:color="auto"/>
        <w:bottom w:val="none" w:sz="0" w:space="0" w:color="auto"/>
        <w:right w:val="none" w:sz="0" w:space="0" w:color="auto"/>
      </w:divBdr>
    </w:div>
    <w:div w:id="819035219">
      <w:bodyDiv w:val="1"/>
      <w:marLeft w:val="0"/>
      <w:marRight w:val="0"/>
      <w:marTop w:val="0"/>
      <w:marBottom w:val="0"/>
      <w:divBdr>
        <w:top w:val="none" w:sz="0" w:space="0" w:color="auto"/>
        <w:left w:val="none" w:sz="0" w:space="0" w:color="auto"/>
        <w:bottom w:val="none" w:sz="0" w:space="0" w:color="auto"/>
        <w:right w:val="none" w:sz="0" w:space="0" w:color="auto"/>
      </w:divBdr>
    </w:div>
    <w:div w:id="833952692">
      <w:bodyDiv w:val="1"/>
      <w:marLeft w:val="0"/>
      <w:marRight w:val="0"/>
      <w:marTop w:val="0"/>
      <w:marBottom w:val="0"/>
      <w:divBdr>
        <w:top w:val="none" w:sz="0" w:space="0" w:color="auto"/>
        <w:left w:val="none" w:sz="0" w:space="0" w:color="auto"/>
        <w:bottom w:val="none" w:sz="0" w:space="0" w:color="auto"/>
        <w:right w:val="none" w:sz="0" w:space="0" w:color="auto"/>
      </w:divBdr>
    </w:div>
    <w:div w:id="840199739">
      <w:bodyDiv w:val="1"/>
      <w:marLeft w:val="0"/>
      <w:marRight w:val="0"/>
      <w:marTop w:val="0"/>
      <w:marBottom w:val="0"/>
      <w:divBdr>
        <w:top w:val="none" w:sz="0" w:space="0" w:color="auto"/>
        <w:left w:val="none" w:sz="0" w:space="0" w:color="auto"/>
        <w:bottom w:val="none" w:sz="0" w:space="0" w:color="auto"/>
        <w:right w:val="none" w:sz="0" w:space="0" w:color="auto"/>
      </w:divBdr>
    </w:div>
    <w:div w:id="844637730">
      <w:bodyDiv w:val="1"/>
      <w:marLeft w:val="0"/>
      <w:marRight w:val="0"/>
      <w:marTop w:val="0"/>
      <w:marBottom w:val="0"/>
      <w:divBdr>
        <w:top w:val="none" w:sz="0" w:space="0" w:color="auto"/>
        <w:left w:val="none" w:sz="0" w:space="0" w:color="auto"/>
        <w:bottom w:val="none" w:sz="0" w:space="0" w:color="auto"/>
        <w:right w:val="none" w:sz="0" w:space="0" w:color="auto"/>
      </w:divBdr>
    </w:div>
    <w:div w:id="871501585">
      <w:bodyDiv w:val="1"/>
      <w:marLeft w:val="0"/>
      <w:marRight w:val="0"/>
      <w:marTop w:val="0"/>
      <w:marBottom w:val="0"/>
      <w:divBdr>
        <w:top w:val="none" w:sz="0" w:space="0" w:color="auto"/>
        <w:left w:val="none" w:sz="0" w:space="0" w:color="auto"/>
        <w:bottom w:val="none" w:sz="0" w:space="0" w:color="auto"/>
        <w:right w:val="none" w:sz="0" w:space="0" w:color="auto"/>
      </w:divBdr>
      <w:divsChild>
        <w:div w:id="1441797039">
          <w:marLeft w:val="0"/>
          <w:marRight w:val="0"/>
          <w:marTop w:val="0"/>
          <w:marBottom w:val="0"/>
          <w:divBdr>
            <w:top w:val="none" w:sz="0" w:space="0" w:color="auto"/>
            <w:left w:val="none" w:sz="0" w:space="0" w:color="auto"/>
            <w:bottom w:val="none" w:sz="0" w:space="0" w:color="auto"/>
            <w:right w:val="none" w:sz="0" w:space="0" w:color="auto"/>
          </w:divBdr>
          <w:divsChild>
            <w:div w:id="581574080">
              <w:marLeft w:val="0"/>
              <w:marRight w:val="0"/>
              <w:marTop w:val="0"/>
              <w:marBottom w:val="0"/>
              <w:divBdr>
                <w:top w:val="none" w:sz="0" w:space="0" w:color="auto"/>
                <w:left w:val="none" w:sz="0" w:space="0" w:color="auto"/>
                <w:bottom w:val="none" w:sz="0" w:space="0" w:color="auto"/>
                <w:right w:val="none" w:sz="0" w:space="0" w:color="auto"/>
              </w:divBdr>
              <w:divsChild>
                <w:div w:id="820846088">
                  <w:marLeft w:val="0"/>
                  <w:marRight w:val="0"/>
                  <w:marTop w:val="0"/>
                  <w:marBottom w:val="0"/>
                  <w:divBdr>
                    <w:top w:val="none" w:sz="0" w:space="0" w:color="auto"/>
                    <w:left w:val="none" w:sz="0" w:space="0" w:color="auto"/>
                    <w:bottom w:val="none" w:sz="0" w:space="0" w:color="auto"/>
                    <w:right w:val="none" w:sz="0" w:space="0" w:color="auto"/>
                  </w:divBdr>
                  <w:divsChild>
                    <w:div w:id="3583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92652">
          <w:marLeft w:val="0"/>
          <w:marRight w:val="0"/>
          <w:marTop w:val="0"/>
          <w:marBottom w:val="0"/>
          <w:divBdr>
            <w:top w:val="none" w:sz="0" w:space="0" w:color="auto"/>
            <w:left w:val="none" w:sz="0" w:space="0" w:color="auto"/>
            <w:bottom w:val="none" w:sz="0" w:space="0" w:color="auto"/>
            <w:right w:val="none" w:sz="0" w:space="0" w:color="auto"/>
          </w:divBdr>
          <w:divsChild>
            <w:div w:id="780540093">
              <w:marLeft w:val="0"/>
              <w:marRight w:val="0"/>
              <w:marTop w:val="0"/>
              <w:marBottom w:val="0"/>
              <w:divBdr>
                <w:top w:val="none" w:sz="0" w:space="0" w:color="auto"/>
                <w:left w:val="none" w:sz="0" w:space="0" w:color="auto"/>
                <w:bottom w:val="none" w:sz="0" w:space="0" w:color="auto"/>
                <w:right w:val="none" w:sz="0" w:space="0" w:color="auto"/>
              </w:divBdr>
              <w:divsChild>
                <w:div w:id="1229459692">
                  <w:marLeft w:val="0"/>
                  <w:marRight w:val="0"/>
                  <w:marTop w:val="0"/>
                  <w:marBottom w:val="0"/>
                  <w:divBdr>
                    <w:top w:val="none" w:sz="0" w:space="0" w:color="auto"/>
                    <w:left w:val="none" w:sz="0" w:space="0" w:color="auto"/>
                    <w:bottom w:val="none" w:sz="0" w:space="0" w:color="auto"/>
                    <w:right w:val="none" w:sz="0" w:space="0" w:color="auto"/>
                  </w:divBdr>
                  <w:divsChild>
                    <w:div w:id="7360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10009">
      <w:bodyDiv w:val="1"/>
      <w:marLeft w:val="0"/>
      <w:marRight w:val="0"/>
      <w:marTop w:val="0"/>
      <w:marBottom w:val="0"/>
      <w:divBdr>
        <w:top w:val="none" w:sz="0" w:space="0" w:color="auto"/>
        <w:left w:val="none" w:sz="0" w:space="0" w:color="auto"/>
        <w:bottom w:val="none" w:sz="0" w:space="0" w:color="auto"/>
        <w:right w:val="none" w:sz="0" w:space="0" w:color="auto"/>
      </w:divBdr>
    </w:div>
    <w:div w:id="889611437">
      <w:bodyDiv w:val="1"/>
      <w:marLeft w:val="0"/>
      <w:marRight w:val="0"/>
      <w:marTop w:val="0"/>
      <w:marBottom w:val="0"/>
      <w:divBdr>
        <w:top w:val="none" w:sz="0" w:space="0" w:color="auto"/>
        <w:left w:val="none" w:sz="0" w:space="0" w:color="auto"/>
        <w:bottom w:val="none" w:sz="0" w:space="0" w:color="auto"/>
        <w:right w:val="none" w:sz="0" w:space="0" w:color="auto"/>
      </w:divBdr>
    </w:div>
    <w:div w:id="899289012">
      <w:bodyDiv w:val="1"/>
      <w:marLeft w:val="0"/>
      <w:marRight w:val="0"/>
      <w:marTop w:val="0"/>
      <w:marBottom w:val="0"/>
      <w:divBdr>
        <w:top w:val="none" w:sz="0" w:space="0" w:color="auto"/>
        <w:left w:val="none" w:sz="0" w:space="0" w:color="auto"/>
        <w:bottom w:val="none" w:sz="0" w:space="0" w:color="auto"/>
        <w:right w:val="none" w:sz="0" w:space="0" w:color="auto"/>
      </w:divBdr>
    </w:div>
    <w:div w:id="900333614">
      <w:bodyDiv w:val="1"/>
      <w:marLeft w:val="0"/>
      <w:marRight w:val="0"/>
      <w:marTop w:val="0"/>
      <w:marBottom w:val="0"/>
      <w:divBdr>
        <w:top w:val="none" w:sz="0" w:space="0" w:color="auto"/>
        <w:left w:val="none" w:sz="0" w:space="0" w:color="auto"/>
        <w:bottom w:val="none" w:sz="0" w:space="0" w:color="auto"/>
        <w:right w:val="none" w:sz="0" w:space="0" w:color="auto"/>
      </w:divBdr>
      <w:divsChild>
        <w:div w:id="1965036821">
          <w:marLeft w:val="0"/>
          <w:marRight w:val="0"/>
          <w:marTop w:val="0"/>
          <w:marBottom w:val="0"/>
          <w:divBdr>
            <w:top w:val="none" w:sz="0" w:space="0" w:color="auto"/>
            <w:left w:val="none" w:sz="0" w:space="0" w:color="auto"/>
            <w:bottom w:val="none" w:sz="0" w:space="0" w:color="auto"/>
            <w:right w:val="none" w:sz="0" w:space="0" w:color="auto"/>
          </w:divBdr>
          <w:divsChild>
            <w:div w:id="676425996">
              <w:marLeft w:val="0"/>
              <w:marRight w:val="0"/>
              <w:marTop w:val="0"/>
              <w:marBottom w:val="0"/>
              <w:divBdr>
                <w:top w:val="none" w:sz="0" w:space="0" w:color="auto"/>
                <w:left w:val="none" w:sz="0" w:space="0" w:color="auto"/>
                <w:bottom w:val="none" w:sz="0" w:space="0" w:color="auto"/>
                <w:right w:val="none" w:sz="0" w:space="0" w:color="auto"/>
              </w:divBdr>
              <w:divsChild>
                <w:div w:id="391931976">
                  <w:marLeft w:val="0"/>
                  <w:marRight w:val="0"/>
                  <w:marTop w:val="0"/>
                  <w:marBottom w:val="0"/>
                  <w:divBdr>
                    <w:top w:val="none" w:sz="0" w:space="0" w:color="auto"/>
                    <w:left w:val="none" w:sz="0" w:space="0" w:color="auto"/>
                    <w:bottom w:val="none" w:sz="0" w:space="0" w:color="auto"/>
                    <w:right w:val="none" w:sz="0" w:space="0" w:color="auto"/>
                  </w:divBdr>
                  <w:divsChild>
                    <w:div w:id="14353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20718">
          <w:marLeft w:val="0"/>
          <w:marRight w:val="0"/>
          <w:marTop w:val="0"/>
          <w:marBottom w:val="0"/>
          <w:divBdr>
            <w:top w:val="none" w:sz="0" w:space="0" w:color="auto"/>
            <w:left w:val="none" w:sz="0" w:space="0" w:color="auto"/>
            <w:bottom w:val="none" w:sz="0" w:space="0" w:color="auto"/>
            <w:right w:val="none" w:sz="0" w:space="0" w:color="auto"/>
          </w:divBdr>
          <w:divsChild>
            <w:div w:id="556667752">
              <w:marLeft w:val="0"/>
              <w:marRight w:val="0"/>
              <w:marTop w:val="0"/>
              <w:marBottom w:val="0"/>
              <w:divBdr>
                <w:top w:val="none" w:sz="0" w:space="0" w:color="auto"/>
                <w:left w:val="none" w:sz="0" w:space="0" w:color="auto"/>
                <w:bottom w:val="none" w:sz="0" w:space="0" w:color="auto"/>
                <w:right w:val="none" w:sz="0" w:space="0" w:color="auto"/>
              </w:divBdr>
              <w:divsChild>
                <w:div w:id="2145077607">
                  <w:marLeft w:val="0"/>
                  <w:marRight w:val="0"/>
                  <w:marTop w:val="0"/>
                  <w:marBottom w:val="0"/>
                  <w:divBdr>
                    <w:top w:val="none" w:sz="0" w:space="0" w:color="auto"/>
                    <w:left w:val="none" w:sz="0" w:space="0" w:color="auto"/>
                    <w:bottom w:val="none" w:sz="0" w:space="0" w:color="auto"/>
                    <w:right w:val="none" w:sz="0" w:space="0" w:color="auto"/>
                  </w:divBdr>
                  <w:divsChild>
                    <w:div w:id="15348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9441">
      <w:bodyDiv w:val="1"/>
      <w:marLeft w:val="0"/>
      <w:marRight w:val="0"/>
      <w:marTop w:val="0"/>
      <w:marBottom w:val="0"/>
      <w:divBdr>
        <w:top w:val="none" w:sz="0" w:space="0" w:color="auto"/>
        <w:left w:val="none" w:sz="0" w:space="0" w:color="auto"/>
        <w:bottom w:val="none" w:sz="0" w:space="0" w:color="auto"/>
        <w:right w:val="none" w:sz="0" w:space="0" w:color="auto"/>
      </w:divBdr>
    </w:div>
    <w:div w:id="934360401">
      <w:bodyDiv w:val="1"/>
      <w:marLeft w:val="0"/>
      <w:marRight w:val="0"/>
      <w:marTop w:val="0"/>
      <w:marBottom w:val="0"/>
      <w:divBdr>
        <w:top w:val="none" w:sz="0" w:space="0" w:color="auto"/>
        <w:left w:val="none" w:sz="0" w:space="0" w:color="auto"/>
        <w:bottom w:val="none" w:sz="0" w:space="0" w:color="auto"/>
        <w:right w:val="none" w:sz="0" w:space="0" w:color="auto"/>
      </w:divBdr>
    </w:div>
    <w:div w:id="945774970">
      <w:bodyDiv w:val="1"/>
      <w:marLeft w:val="0"/>
      <w:marRight w:val="0"/>
      <w:marTop w:val="0"/>
      <w:marBottom w:val="0"/>
      <w:divBdr>
        <w:top w:val="none" w:sz="0" w:space="0" w:color="auto"/>
        <w:left w:val="none" w:sz="0" w:space="0" w:color="auto"/>
        <w:bottom w:val="none" w:sz="0" w:space="0" w:color="auto"/>
        <w:right w:val="none" w:sz="0" w:space="0" w:color="auto"/>
      </w:divBdr>
    </w:div>
    <w:div w:id="952663602">
      <w:bodyDiv w:val="1"/>
      <w:marLeft w:val="0"/>
      <w:marRight w:val="0"/>
      <w:marTop w:val="0"/>
      <w:marBottom w:val="0"/>
      <w:divBdr>
        <w:top w:val="none" w:sz="0" w:space="0" w:color="auto"/>
        <w:left w:val="none" w:sz="0" w:space="0" w:color="auto"/>
        <w:bottom w:val="none" w:sz="0" w:space="0" w:color="auto"/>
        <w:right w:val="none" w:sz="0" w:space="0" w:color="auto"/>
      </w:divBdr>
    </w:div>
    <w:div w:id="958219768">
      <w:bodyDiv w:val="1"/>
      <w:marLeft w:val="0"/>
      <w:marRight w:val="0"/>
      <w:marTop w:val="0"/>
      <w:marBottom w:val="0"/>
      <w:divBdr>
        <w:top w:val="none" w:sz="0" w:space="0" w:color="auto"/>
        <w:left w:val="none" w:sz="0" w:space="0" w:color="auto"/>
        <w:bottom w:val="none" w:sz="0" w:space="0" w:color="auto"/>
        <w:right w:val="none" w:sz="0" w:space="0" w:color="auto"/>
      </w:divBdr>
      <w:divsChild>
        <w:div w:id="234820477">
          <w:marLeft w:val="0"/>
          <w:marRight w:val="0"/>
          <w:marTop w:val="0"/>
          <w:marBottom w:val="0"/>
          <w:divBdr>
            <w:top w:val="none" w:sz="0" w:space="0" w:color="auto"/>
            <w:left w:val="none" w:sz="0" w:space="0" w:color="auto"/>
            <w:bottom w:val="none" w:sz="0" w:space="0" w:color="auto"/>
            <w:right w:val="none" w:sz="0" w:space="0" w:color="auto"/>
          </w:divBdr>
          <w:divsChild>
            <w:div w:id="1230650773">
              <w:marLeft w:val="0"/>
              <w:marRight w:val="0"/>
              <w:marTop w:val="0"/>
              <w:marBottom w:val="0"/>
              <w:divBdr>
                <w:top w:val="none" w:sz="0" w:space="0" w:color="auto"/>
                <w:left w:val="none" w:sz="0" w:space="0" w:color="auto"/>
                <w:bottom w:val="none" w:sz="0" w:space="0" w:color="auto"/>
                <w:right w:val="none" w:sz="0" w:space="0" w:color="auto"/>
              </w:divBdr>
              <w:divsChild>
                <w:div w:id="1215770753">
                  <w:marLeft w:val="0"/>
                  <w:marRight w:val="0"/>
                  <w:marTop w:val="0"/>
                  <w:marBottom w:val="0"/>
                  <w:divBdr>
                    <w:top w:val="none" w:sz="0" w:space="0" w:color="auto"/>
                    <w:left w:val="none" w:sz="0" w:space="0" w:color="auto"/>
                    <w:bottom w:val="none" w:sz="0" w:space="0" w:color="auto"/>
                    <w:right w:val="none" w:sz="0" w:space="0" w:color="auto"/>
                  </w:divBdr>
                  <w:divsChild>
                    <w:div w:id="1294289857">
                      <w:marLeft w:val="0"/>
                      <w:marRight w:val="0"/>
                      <w:marTop w:val="0"/>
                      <w:marBottom w:val="0"/>
                      <w:divBdr>
                        <w:top w:val="none" w:sz="0" w:space="0" w:color="auto"/>
                        <w:left w:val="none" w:sz="0" w:space="0" w:color="auto"/>
                        <w:bottom w:val="none" w:sz="0" w:space="0" w:color="auto"/>
                        <w:right w:val="none" w:sz="0" w:space="0" w:color="auto"/>
                      </w:divBdr>
                      <w:divsChild>
                        <w:div w:id="1120493890">
                          <w:marLeft w:val="0"/>
                          <w:marRight w:val="0"/>
                          <w:marTop w:val="0"/>
                          <w:marBottom w:val="0"/>
                          <w:divBdr>
                            <w:top w:val="none" w:sz="0" w:space="0" w:color="auto"/>
                            <w:left w:val="none" w:sz="0" w:space="0" w:color="auto"/>
                            <w:bottom w:val="none" w:sz="0" w:space="0" w:color="auto"/>
                            <w:right w:val="none" w:sz="0" w:space="0" w:color="auto"/>
                          </w:divBdr>
                          <w:divsChild>
                            <w:div w:id="17075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040383">
      <w:bodyDiv w:val="1"/>
      <w:marLeft w:val="0"/>
      <w:marRight w:val="0"/>
      <w:marTop w:val="0"/>
      <w:marBottom w:val="0"/>
      <w:divBdr>
        <w:top w:val="none" w:sz="0" w:space="0" w:color="auto"/>
        <w:left w:val="none" w:sz="0" w:space="0" w:color="auto"/>
        <w:bottom w:val="none" w:sz="0" w:space="0" w:color="auto"/>
        <w:right w:val="none" w:sz="0" w:space="0" w:color="auto"/>
      </w:divBdr>
    </w:div>
    <w:div w:id="978146628">
      <w:bodyDiv w:val="1"/>
      <w:marLeft w:val="0"/>
      <w:marRight w:val="0"/>
      <w:marTop w:val="0"/>
      <w:marBottom w:val="0"/>
      <w:divBdr>
        <w:top w:val="none" w:sz="0" w:space="0" w:color="auto"/>
        <w:left w:val="none" w:sz="0" w:space="0" w:color="auto"/>
        <w:bottom w:val="none" w:sz="0" w:space="0" w:color="auto"/>
        <w:right w:val="none" w:sz="0" w:space="0" w:color="auto"/>
      </w:divBdr>
    </w:div>
    <w:div w:id="1020817437">
      <w:bodyDiv w:val="1"/>
      <w:marLeft w:val="0"/>
      <w:marRight w:val="0"/>
      <w:marTop w:val="0"/>
      <w:marBottom w:val="0"/>
      <w:divBdr>
        <w:top w:val="none" w:sz="0" w:space="0" w:color="auto"/>
        <w:left w:val="none" w:sz="0" w:space="0" w:color="auto"/>
        <w:bottom w:val="none" w:sz="0" w:space="0" w:color="auto"/>
        <w:right w:val="none" w:sz="0" w:space="0" w:color="auto"/>
      </w:divBdr>
    </w:div>
    <w:div w:id="1039665652">
      <w:bodyDiv w:val="1"/>
      <w:marLeft w:val="0"/>
      <w:marRight w:val="0"/>
      <w:marTop w:val="0"/>
      <w:marBottom w:val="0"/>
      <w:divBdr>
        <w:top w:val="none" w:sz="0" w:space="0" w:color="auto"/>
        <w:left w:val="none" w:sz="0" w:space="0" w:color="auto"/>
        <w:bottom w:val="none" w:sz="0" w:space="0" w:color="auto"/>
        <w:right w:val="none" w:sz="0" w:space="0" w:color="auto"/>
      </w:divBdr>
    </w:div>
    <w:div w:id="1063061961">
      <w:bodyDiv w:val="1"/>
      <w:marLeft w:val="0"/>
      <w:marRight w:val="0"/>
      <w:marTop w:val="0"/>
      <w:marBottom w:val="0"/>
      <w:divBdr>
        <w:top w:val="none" w:sz="0" w:space="0" w:color="auto"/>
        <w:left w:val="none" w:sz="0" w:space="0" w:color="auto"/>
        <w:bottom w:val="none" w:sz="0" w:space="0" w:color="auto"/>
        <w:right w:val="none" w:sz="0" w:space="0" w:color="auto"/>
      </w:divBdr>
    </w:div>
    <w:div w:id="1080563255">
      <w:bodyDiv w:val="1"/>
      <w:marLeft w:val="0"/>
      <w:marRight w:val="0"/>
      <w:marTop w:val="0"/>
      <w:marBottom w:val="0"/>
      <w:divBdr>
        <w:top w:val="none" w:sz="0" w:space="0" w:color="auto"/>
        <w:left w:val="none" w:sz="0" w:space="0" w:color="auto"/>
        <w:bottom w:val="none" w:sz="0" w:space="0" w:color="auto"/>
        <w:right w:val="none" w:sz="0" w:space="0" w:color="auto"/>
      </w:divBdr>
    </w:div>
    <w:div w:id="1088577992">
      <w:bodyDiv w:val="1"/>
      <w:marLeft w:val="0"/>
      <w:marRight w:val="0"/>
      <w:marTop w:val="0"/>
      <w:marBottom w:val="0"/>
      <w:divBdr>
        <w:top w:val="none" w:sz="0" w:space="0" w:color="auto"/>
        <w:left w:val="none" w:sz="0" w:space="0" w:color="auto"/>
        <w:bottom w:val="none" w:sz="0" w:space="0" w:color="auto"/>
        <w:right w:val="none" w:sz="0" w:space="0" w:color="auto"/>
      </w:divBdr>
    </w:div>
    <w:div w:id="1105882667">
      <w:bodyDiv w:val="1"/>
      <w:marLeft w:val="0"/>
      <w:marRight w:val="0"/>
      <w:marTop w:val="0"/>
      <w:marBottom w:val="0"/>
      <w:divBdr>
        <w:top w:val="none" w:sz="0" w:space="0" w:color="auto"/>
        <w:left w:val="none" w:sz="0" w:space="0" w:color="auto"/>
        <w:bottom w:val="none" w:sz="0" w:space="0" w:color="auto"/>
        <w:right w:val="none" w:sz="0" w:space="0" w:color="auto"/>
      </w:divBdr>
    </w:div>
    <w:div w:id="1113941020">
      <w:bodyDiv w:val="1"/>
      <w:marLeft w:val="0"/>
      <w:marRight w:val="0"/>
      <w:marTop w:val="0"/>
      <w:marBottom w:val="0"/>
      <w:divBdr>
        <w:top w:val="none" w:sz="0" w:space="0" w:color="auto"/>
        <w:left w:val="none" w:sz="0" w:space="0" w:color="auto"/>
        <w:bottom w:val="none" w:sz="0" w:space="0" w:color="auto"/>
        <w:right w:val="none" w:sz="0" w:space="0" w:color="auto"/>
      </w:divBdr>
    </w:div>
    <w:div w:id="1121149671">
      <w:bodyDiv w:val="1"/>
      <w:marLeft w:val="0"/>
      <w:marRight w:val="0"/>
      <w:marTop w:val="0"/>
      <w:marBottom w:val="0"/>
      <w:divBdr>
        <w:top w:val="none" w:sz="0" w:space="0" w:color="auto"/>
        <w:left w:val="none" w:sz="0" w:space="0" w:color="auto"/>
        <w:bottom w:val="none" w:sz="0" w:space="0" w:color="auto"/>
        <w:right w:val="none" w:sz="0" w:space="0" w:color="auto"/>
      </w:divBdr>
    </w:div>
    <w:div w:id="1136266137">
      <w:bodyDiv w:val="1"/>
      <w:marLeft w:val="0"/>
      <w:marRight w:val="0"/>
      <w:marTop w:val="0"/>
      <w:marBottom w:val="0"/>
      <w:divBdr>
        <w:top w:val="none" w:sz="0" w:space="0" w:color="auto"/>
        <w:left w:val="none" w:sz="0" w:space="0" w:color="auto"/>
        <w:bottom w:val="none" w:sz="0" w:space="0" w:color="auto"/>
        <w:right w:val="none" w:sz="0" w:space="0" w:color="auto"/>
      </w:divBdr>
    </w:div>
    <w:div w:id="1147471998">
      <w:bodyDiv w:val="1"/>
      <w:marLeft w:val="0"/>
      <w:marRight w:val="0"/>
      <w:marTop w:val="0"/>
      <w:marBottom w:val="0"/>
      <w:divBdr>
        <w:top w:val="none" w:sz="0" w:space="0" w:color="auto"/>
        <w:left w:val="none" w:sz="0" w:space="0" w:color="auto"/>
        <w:bottom w:val="none" w:sz="0" w:space="0" w:color="auto"/>
        <w:right w:val="none" w:sz="0" w:space="0" w:color="auto"/>
      </w:divBdr>
    </w:div>
    <w:div w:id="1161501948">
      <w:bodyDiv w:val="1"/>
      <w:marLeft w:val="0"/>
      <w:marRight w:val="0"/>
      <w:marTop w:val="0"/>
      <w:marBottom w:val="0"/>
      <w:divBdr>
        <w:top w:val="none" w:sz="0" w:space="0" w:color="auto"/>
        <w:left w:val="none" w:sz="0" w:space="0" w:color="auto"/>
        <w:bottom w:val="none" w:sz="0" w:space="0" w:color="auto"/>
        <w:right w:val="none" w:sz="0" w:space="0" w:color="auto"/>
      </w:divBdr>
    </w:div>
    <w:div w:id="1208107644">
      <w:bodyDiv w:val="1"/>
      <w:marLeft w:val="0"/>
      <w:marRight w:val="0"/>
      <w:marTop w:val="0"/>
      <w:marBottom w:val="0"/>
      <w:divBdr>
        <w:top w:val="none" w:sz="0" w:space="0" w:color="auto"/>
        <w:left w:val="none" w:sz="0" w:space="0" w:color="auto"/>
        <w:bottom w:val="none" w:sz="0" w:space="0" w:color="auto"/>
        <w:right w:val="none" w:sz="0" w:space="0" w:color="auto"/>
      </w:divBdr>
    </w:div>
    <w:div w:id="1248534099">
      <w:bodyDiv w:val="1"/>
      <w:marLeft w:val="0"/>
      <w:marRight w:val="0"/>
      <w:marTop w:val="0"/>
      <w:marBottom w:val="0"/>
      <w:divBdr>
        <w:top w:val="none" w:sz="0" w:space="0" w:color="auto"/>
        <w:left w:val="none" w:sz="0" w:space="0" w:color="auto"/>
        <w:bottom w:val="none" w:sz="0" w:space="0" w:color="auto"/>
        <w:right w:val="none" w:sz="0" w:space="0" w:color="auto"/>
      </w:divBdr>
    </w:div>
    <w:div w:id="1257592479">
      <w:bodyDiv w:val="1"/>
      <w:marLeft w:val="0"/>
      <w:marRight w:val="0"/>
      <w:marTop w:val="0"/>
      <w:marBottom w:val="0"/>
      <w:divBdr>
        <w:top w:val="none" w:sz="0" w:space="0" w:color="auto"/>
        <w:left w:val="none" w:sz="0" w:space="0" w:color="auto"/>
        <w:bottom w:val="none" w:sz="0" w:space="0" w:color="auto"/>
        <w:right w:val="none" w:sz="0" w:space="0" w:color="auto"/>
      </w:divBdr>
    </w:div>
    <w:div w:id="1277132332">
      <w:bodyDiv w:val="1"/>
      <w:marLeft w:val="0"/>
      <w:marRight w:val="0"/>
      <w:marTop w:val="0"/>
      <w:marBottom w:val="0"/>
      <w:divBdr>
        <w:top w:val="none" w:sz="0" w:space="0" w:color="auto"/>
        <w:left w:val="none" w:sz="0" w:space="0" w:color="auto"/>
        <w:bottom w:val="none" w:sz="0" w:space="0" w:color="auto"/>
        <w:right w:val="none" w:sz="0" w:space="0" w:color="auto"/>
      </w:divBdr>
    </w:div>
    <w:div w:id="1278752403">
      <w:bodyDiv w:val="1"/>
      <w:marLeft w:val="0"/>
      <w:marRight w:val="0"/>
      <w:marTop w:val="0"/>
      <w:marBottom w:val="0"/>
      <w:divBdr>
        <w:top w:val="none" w:sz="0" w:space="0" w:color="auto"/>
        <w:left w:val="none" w:sz="0" w:space="0" w:color="auto"/>
        <w:bottom w:val="none" w:sz="0" w:space="0" w:color="auto"/>
        <w:right w:val="none" w:sz="0" w:space="0" w:color="auto"/>
      </w:divBdr>
    </w:div>
    <w:div w:id="1281184207">
      <w:bodyDiv w:val="1"/>
      <w:marLeft w:val="0"/>
      <w:marRight w:val="0"/>
      <w:marTop w:val="0"/>
      <w:marBottom w:val="0"/>
      <w:divBdr>
        <w:top w:val="none" w:sz="0" w:space="0" w:color="auto"/>
        <w:left w:val="none" w:sz="0" w:space="0" w:color="auto"/>
        <w:bottom w:val="none" w:sz="0" w:space="0" w:color="auto"/>
        <w:right w:val="none" w:sz="0" w:space="0" w:color="auto"/>
      </w:divBdr>
    </w:div>
    <w:div w:id="1283535513">
      <w:bodyDiv w:val="1"/>
      <w:marLeft w:val="0"/>
      <w:marRight w:val="0"/>
      <w:marTop w:val="0"/>
      <w:marBottom w:val="0"/>
      <w:divBdr>
        <w:top w:val="none" w:sz="0" w:space="0" w:color="auto"/>
        <w:left w:val="none" w:sz="0" w:space="0" w:color="auto"/>
        <w:bottom w:val="none" w:sz="0" w:space="0" w:color="auto"/>
        <w:right w:val="none" w:sz="0" w:space="0" w:color="auto"/>
      </w:divBdr>
    </w:div>
    <w:div w:id="1291285436">
      <w:bodyDiv w:val="1"/>
      <w:marLeft w:val="0"/>
      <w:marRight w:val="0"/>
      <w:marTop w:val="0"/>
      <w:marBottom w:val="0"/>
      <w:divBdr>
        <w:top w:val="none" w:sz="0" w:space="0" w:color="auto"/>
        <w:left w:val="none" w:sz="0" w:space="0" w:color="auto"/>
        <w:bottom w:val="none" w:sz="0" w:space="0" w:color="auto"/>
        <w:right w:val="none" w:sz="0" w:space="0" w:color="auto"/>
      </w:divBdr>
    </w:div>
    <w:div w:id="1296595598">
      <w:bodyDiv w:val="1"/>
      <w:marLeft w:val="0"/>
      <w:marRight w:val="0"/>
      <w:marTop w:val="0"/>
      <w:marBottom w:val="0"/>
      <w:divBdr>
        <w:top w:val="none" w:sz="0" w:space="0" w:color="auto"/>
        <w:left w:val="none" w:sz="0" w:space="0" w:color="auto"/>
        <w:bottom w:val="none" w:sz="0" w:space="0" w:color="auto"/>
        <w:right w:val="none" w:sz="0" w:space="0" w:color="auto"/>
      </w:divBdr>
    </w:div>
    <w:div w:id="1298342952">
      <w:bodyDiv w:val="1"/>
      <w:marLeft w:val="0"/>
      <w:marRight w:val="0"/>
      <w:marTop w:val="0"/>
      <w:marBottom w:val="0"/>
      <w:divBdr>
        <w:top w:val="none" w:sz="0" w:space="0" w:color="auto"/>
        <w:left w:val="none" w:sz="0" w:space="0" w:color="auto"/>
        <w:bottom w:val="none" w:sz="0" w:space="0" w:color="auto"/>
        <w:right w:val="none" w:sz="0" w:space="0" w:color="auto"/>
      </w:divBdr>
    </w:div>
    <w:div w:id="1309285800">
      <w:bodyDiv w:val="1"/>
      <w:marLeft w:val="0"/>
      <w:marRight w:val="0"/>
      <w:marTop w:val="0"/>
      <w:marBottom w:val="0"/>
      <w:divBdr>
        <w:top w:val="none" w:sz="0" w:space="0" w:color="auto"/>
        <w:left w:val="none" w:sz="0" w:space="0" w:color="auto"/>
        <w:bottom w:val="none" w:sz="0" w:space="0" w:color="auto"/>
        <w:right w:val="none" w:sz="0" w:space="0" w:color="auto"/>
      </w:divBdr>
    </w:div>
    <w:div w:id="1310087470">
      <w:bodyDiv w:val="1"/>
      <w:marLeft w:val="0"/>
      <w:marRight w:val="0"/>
      <w:marTop w:val="0"/>
      <w:marBottom w:val="0"/>
      <w:divBdr>
        <w:top w:val="none" w:sz="0" w:space="0" w:color="auto"/>
        <w:left w:val="none" w:sz="0" w:space="0" w:color="auto"/>
        <w:bottom w:val="none" w:sz="0" w:space="0" w:color="auto"/>
        <w:right w:val="none" w:sz="0" w:space="0" w:color="auto"/>
      </w:divBdr>
    </w:div>
    <w:div w:id="1310090549">
      <w:bodyDiv w:val="1"/>
      <w:marLeft w:val="0"/>
      <w:marRight w:val="0"/>
      <w:marTop w:val="0"/>
      <w:marBottom w:val="0"/>
      <w:divBdr>
        <w:top w:val="none" w:sz="0" w:space="0" w:color="auto"/>
        <w:left w:val="none" w:sz="0" w:space="0" w:color="auto"/>
        <w:bottom w:val="none" w:sz="0" w:space="0" w:color="auto"/>
        <w:right w:val="none" w:sz="0" w:space="0" w:color="auto"/>
      </w:divBdr>
    </w:div>
    <w:div w:id="1359355901">
      <w:bodyDiv w:val="1"/>
      <w:marLeft w:val="0"/>
      <w:marRight w:val="0"/>
      <w:marTop w:val="0"/>
      <w:marBottom w:val="0"/>
      <w:divBdr>
        <w:top w:val="none" w:sz="0" w:space="0" w:color="auto"/>
        <w:left w:val="none" w:sz="0" w:space="0" w:color="auto"/>
        <w:bottom w:val="none" w:sz="0" w:space="0" w:color="auto"/>
        <w:right w:val="none" w:sz="0" w:space="0" w:color="auto"/>
      </w:divBdr>
    </w:div>
    <w:div w:id="1378239500">
      <w:bodyDiv w:val="1"/>
      <w:marLeft w:val="0"/>
      <w:marRight w:val="0"/>
      <w:marTop w:val="0"/>
      <w:marBottom w:val="0"/>
      <w:divBdr>
        <w:top w:val="none" w:sz="0" w:space="0" w:color="auto"/>
        <w:left w:val="none" w:sz="0" w:space="0" w:color="auto"/>
        <w:bottom w:val="none" w:sz="0" w:space="0" w:color="auto"/>
        <w:right w:val="none" w:sz="0" w:space="0" w:color="auto"/>
      </w:divBdr>
    </w:div>
    <w:div w:id="1385368788">
      <w:bodyDiv w:val="1"/>
      <w:marLeft w:val="0"/>
      <w:marRight w:val="0"/>
      <w:marTop w:val="0"/>
      <w:marBottom w:val="0"/>
      <w:divBdr>
        <w:top w:val="none" w:sz="0" w:space="0" w:color="auto"/>
        <w:left w:val="none" w:sz="0" w:space="0" w:color="auto"/>
        <w:bottom w:val="none" w:sz="0" w:space="0" w:color="auto"/>
        <w:right w:val="none" w:sz="0" w:space="0" w:color="auto"/>
      </w:divBdr>
    </w:div>
    <w:div w:id="1390568733">
      <w:bodyDiv w:val="1"/>
      <w:marLeft w:val="0"/>
      <w:marRight w:val="0"/>
      <w:marTop w:val="0"/>
      <w:marBottom w:val="0"/>
      <w:divBdr>
        <w:top w:val="none" w:sz="0" w:space="0" w:color="auto"/>
        <w:left w:val="none" w:sz="0" w:space="0" w:color="auto"/>
        <w:bottom w:val="none" w:sz="0" w:space="0" w:color="auto"/>
        <w:right w:val="none" w:sz="0" w:space="0" w:color="auto"/>
      </w:divBdr>
    </w:div>
    <w:div w:id="1391929080">
      <w:bodyDiv w:val="1"/>
      <w:marLeft w:val="0"/>
      <w:marRight w:val="0"/>
      <w:marTop w:val="0"/>
      <w:marBottom w:val="0"/>
      <w:divBdr>
        <w:top w:val="none" w:sz="0" w:space="0" w:color="auto"/>
        <w:left w:val="none" w:sz="0" w:space="0" w:color="auto"/>
        <w:bottom w:val="none" w:sz="0" w:space="0" w:color="auto"/>
        <w:right w:val="none" w:sz="0" w:space="0" w:color="auto"/>
      </w:divBdr>
    </w:div>
    <w:div w:id="1409889848">
      <w:bodyDiv w:val="1"/>
      <w:marLeft w:val="0"/>
      <w:marRight w:val="0"/>
      <w:marTop w:val="0"/>
      <w:marBottom w:val="0"/>
      <w:divBdr>
        <w:top w:val="none" w:sz="0" w:space="0" w:color="auto"/>
        <w:left w:val="none" w:sz="0" w:space="0" w:color="auto"/>
        <w:bottom w:val="none" w:sz="0" w:space="0" w:color="auto"/>
        <w:right w:val="none" w:sz="0" w:space="0" w:color="auto"/>
      </w:divBdr>
    </w:div>
    <w:div w:id="1410618663">
      <w:bodyDiv w:val="1"/>
      <w:marLeft w:val="0"/>
      <w:marRight w:val="0"/>
      <w:marTop w:val="0"/>
      <w:marBottom w:val="0"/>
      <w:divBdr>
        <w:top w:val="none" w:sz="0" w:space="0" w:color="auto"/>
        <w:left w:val="none" w:sz="0" w:space="0" w:color="auto"/>
        <w:bottom w:val="none" w:sz="0" w:space="0" w:color="auto"/>
        <w:right w:val="none" w:sz="0" w:space="0" w:color="auto"/>
      </w:divBdr>
      <w:divsChild>
        <w:div w:id="978268562">
          <w:marLeft w:val="0"/>
          <w:marRight w:val="0"/>
          <w:marTop w:val="0"/>
          <w:marBottom w:val="0"/>
          <w:divBdr>
            <w:top w:val="none" w:sz="0" w:space="0" w:color="auto"/>
            <w:left w:val="none" w:sz="0" w:space="0" w:color="auto"/>
            <w:bottom w:val="none" w:sz="0" w:space="0" w:color="auto"/>
            <w:right w:val="none" w:sz="0" w:space="0" w:color="auto"/>
          </w:divBdr>
        </w:div>
      </w:divsChild>
    </w:div>
    <w:div w:id="1411849879">
      <w:bodyDiv w:val="1"/>
      <w:marLeft w:val="0"/>
      <w:marRight w:val="0"/>
      <w:marTop w:val="0"/>
      <w:marBottom w:val="0"/>
      <w:divBdr>
        <w:top w:val="none" w:sz="0" w:space="0" w:color="auto"/>
        <w:left w:val="none" w:sz="0" w:space="0" w:color="auto"/>
        <w:bottom w:val="none" w:sz="0" w:space="0" w:color="auto"/>
        <w:right w:val="none" w:sz="0" w:space="0" w:color="auto"/>
      </w:divBdr>
    </w:div>
    <w:div w:id="1459953500">
      <w:bodyDiv w:val="1"/>
      <w:marLeft w:val="0"/>
      <w:marRight w:val="0"/>
      <w:marTop w:val="0"/>
      <w:marBottom w:val="0"/>
      <w:divBdr>
        <w:top w:val="none" w:sz="0" w:space="0" w:color="auto"/>
        <w:left w:val="none" w:sz="0" w:space="0" w:color="auto"/>
        <w:bottom w:val="none" w:sz="0" w:space="0" w:color="auto"/>
        <w:right w:val="none" w:sz="0" w:space="0" w:color="auto"/>
      </w:divBdr>
    </w:div>
    <w:div w:id="1495145175">
      <w:bodyDiv w:val="1"/>
      <w:marLeft w:val="0"/>
      <w:marRight w:val="0"/>
      <w:marTop w:val="0"/>
      <w:marBottom w:val="0"/>
      <w:divBdr>
        <w:top w:val="none" w:sz="0" w:space="0" w:color="auto"/>
        <w:left w:val="none" w:sz="0" w:space="0" w:color="auto"/>
        <w:bottom w:val="none" w:sz="0" w:space="0" w:color="auto"/>
        <w:right w:val="none" w:sz="0" w:space="0" w:color="auto"/>
      </w:divBdr>
    </w:div>
    <w:div w:id="1510371553">
      <w:bodyDiv w:val="1"/>
      <w:marLeft w:val="0"/>
      <w:marRight w:val="0"/>
      <w:marTop w:val="0"/>
      <w:marBottom w:val="0"/>
      <w:divBdr>
        <w:top w:val="none" w:sz="0" w:space="0" w:color="auto"/>
        <w:left w:val="none" w:sz="0" w:space="0" w:color="auto"/>
        <w:bottom w:val="none" w:sz="0" w:space="0" w:color="auto"/>
        <w:right w:val="none" w:sz="0" w:space="0" w:color="auto"/>
      </w:divBdr>
    </w:div>
    <w:div w:id="1534272115">
      <w:bodyDiv w:val="1"/>
      <w:marLeft w:val="0"/>
      <w:marRight w:val="0"/>
      <w:marTop w:val="0"/>
      <w:marBottom w:val="0"/>
      <w:divBdr>
        <w:top w:val="none" w:sz="0" w:space="0" w:color="auto"/>
        <w:left w:val="none" w:sz="0" w:space="0" w:color="auto"/>
        <w:bottom w:val="none" w:sz="0" w:space="0" w:color="auto"/>
        <w:right w:val="none" w:sz="0" w:space="0" w:color="auto"/>
      </w:divBdr>
    </w:div>
    <w:div w:id="1561555462">
      <w:bodyDiv w:val="1"/>
      <w:marLeft w:val="0"/>
      <w:marRight w:val="0"/>
      <w:marTop w:val="0"/>
      <w:marBottom w:val="0"/>
      <w:divBdr>
        <w:top w:val="none" w:sz="0" w:space="0" w:color="auto"/>
        <w:left w:val="none" w:sz="0" w:space="0" w:color="auto"/>
        <w:bottom w:val="none" w:sz="0" w:space="0" w:color="auto"/>
        <w:right w:val="none" w:sz="0" w:space="0" w:color="auto"/>
      </w:divBdr>
    </w:div>
    <w:div w:id="1569343539">
      <w:bodyDiv w:val="1"/>
      <w:marLeft w:val="0"/>
      <w:marRight w:val="0"/>
      <w:marTop w:val="0"/>
      <w:marBottom w:val="0"/>
      <w:divBdr>
        <w:top w:val="none" w:sz="0" w:space="0" w:color="auto"/>
        <w:left w:val="none" w:sz="0" w:space="0" w:color="auto"/>
        <w:bottom w:val="none" w:sz="0" w:space="0" w:color="auto"/>
        <w:right w:val="none" w:sz="0" w:space="0" w:color="auto"/>
      </w:divBdr>
    </w:div>
    <w:div w:id="1570964230">
      <w:bodyDiv w:val="1"/>
      <w:marLeft w:val="0"/>
      <w:marRight w:val="0"/>
      <w:marTop w:val="0"/>
      <w:marBottom w:val="0"/>
      <w:divBdr>
        <w:top w:val="none" w:sz="0" w:space="0" w:color="auto"/>
        <w:left w:val="none" w:sz="0" w:space="0" w:color="auto"/>
        <w:bottom w:val="none" w:sz="0" w:space="0" w:color="auto"/>
        <w:right w:val="none" w:sz="0" w:space="0" w:color="auto"/>
      </w:divBdr>
    </w:div>
    <w:div w:id="1575319282">
      <w:bodyDiv w:val="1"/>
      <w:marLeft w:val="0"/>
      <w:marRight w:val="0"/>
      <w:marTop w:val="0"/>
      <w:marBottom w:val="0"/>
      <w:divBdr>
        <w:top w:val="none" w:sz="0" w:space="0" w:color="auto"/>
        <w:left w:val="none" w:sz="0" w:space="0" w:color="auto"/>
        <w:bottom w:val="none" w:sz="0" w:space="0" w:color="auto"/>
        <w:right w:val="none" w:sz="0" w:space="0" w:color="auto"/>
      </w:divBdr>
    </w:div>
    <w:div w:id="1609242290">
      <w:bodyDiv w:val="1"/>
      <w:marLeft w:val="0"/>
      <w:marRight w:val="0"/>
      <w:marTop w:val="0"/>
      <w:marBottom w:val="0"/>
      <w:divBdr>
        <w:top w:val="none" w:sz="0" w:space="0" w:color="auto"/>
        <w:left w:val="none" w:sz="0" w:space="0" w:color="auto"/>
        <w:bottom w:val="none" w:sz="0" w:space="0" w:color="auto"/>
        <w:right w:val="none" w:sz="0" w:space="0" w:color="auto"/>
      </w:divBdr>
    </w:div>
    <w:div w:id="1614172257">
      <w:bodyDiv w:val="1"/>
      <w:marLeft w:val="0"/>
      <w:marRight w:val="0"/>
      <w:marTop w:val="0"/>
      <w:marBottom w:val="0"/>
      <w:divBdr>
        <w:top w:val="none" w:sz="0" w:space="0" w:color="auto"/>
        <w:left w:val="none" w:sz="0" w:space="0" w:color="auto"/>
        <w:bottom w:val="none" w:sz="0" w:space="0" w:color="auto"/>
        <w:right w:val="none" w:sz="0" w:space="0" w:color="auto"/>
      </w:divBdr>
    </w:div>
    <w:div w:id="1624993449">
      <w:bodyDiv w:val="1"/>
      <w:marLeft w:val="0"/>
      <w:marRight w:val="0"/>
      <w:marTop w:val="0"/>
      <w:marBottom w:val="0"/>
      <w:divBdr>
        <w:top w:val="none" w:sz="0" w:space="0" w:color="auto"/>
        <w:left w:val="none" w:sz="0" w:space="0" w:color="auto"/>
        <w:bottom w:val="none" w:sz="0" w:space="0" w:color="auto"/>
        <w:right w:val="none" w:sz="0" w:space="0" w:color="auto"/>
      </w:divBdr>
    </w:div>
    <w:div w:id="1627007082">
      <w:bodyDiv w:val="1"/>
      <w:marLeft w:val="0"/>
      <w:marRight w:val="0"/>
      <w:marTop w:val="0"/>
      <w:marBottom w:val="0"/>
      <w:divBdr>
        <w:top w:val="none" w:sz="0" w:space="0" w:color="auto"/>
        <w:left w:val="none" w:sz="0" w:space="0" w:color="auto"/>
        <w:bottom w:val="none" w:sz="0" w:space="0" w:color="auto"/>
        <w:right w:val="none" w:sz="0" w:space="0" w:color="auto"/>
      </w:divBdr>
    </w:div>
    <w:div w:id="1628051418">
      <w:bodyDiv w:val="1"/>
      <w:marLeft w:val="0"/>
      <w:marRight w:val="0"/>
      <w:marTop w:val="0"/>
      <w:marBottom w:val="0"/>
      <w:divBdr>
        <w:top w:val="none" w:sz="0" w:space="0" w:color="auto"/>
        <w:left w:val="none" w:sz="0" w:space="0" w:color="auto"/>
        <w:bottom w:val="none" w:sz="0" w:space="0" w:color="auto"/>
        <w:right w:val="none" w:sz="0" w:space="0" w:color="auto"/>
      </w:divBdr>
    </w:div>
    <w:div w:id="1648318713">
      <w:bodyDiv w:val="1"/>
      <w:marLeft w:val="0"/>
      <w:marRight w:val="0"/>
      <w:marTop w:val="0"/>
      <w:marBottom w:val="0"/>
      <w:divBdr>
        <w:top w:val="none" w:sz="0" w:space="0" w:color="auto"/>
        <w:left w:val="none" w:sz="0" w:space="0" w:color="auto"/>
        <w:bottom w:val="none" w:sz="0" w:space="0" w:color="auto"/>
        <w:right w:val="none" w:sz="0" w:space="0" w:color="auto"/>
      </w:divBdr>
    </w:div>
    <w:div w:id="1661888940">
      <w:bodyDiv w:val="1"/>
      <w:marLeft w:val="0"/>
      <w:marRight w:val="0"/>
      <w:marTop w:val="0"/>
      <w:marBottom w:val="0"/>
      <w:divBdr>
        <w:top w:val="none" w:sz="0" w:space="0" w:color="auto"/>
        <w:left w:val="none" w:sz="0" w:space="0" w:color="auto"/>
        <w:bottom w:val="none" w:sz="0" w:space="0" w:color="auto"/>
        <w:right w:val="none" w:sz="0" w:space="0" w:color="auto"/>
      </w:divBdr>
    </w:div>
    <w:div w:id="1673484125">
      <w:bodyDiv w:val="1"/>
      <w:marLeft w:val="0"/>
      <w:marRight w:val="0"/>
      <w:marTop w:val="0"/>
      <w:marBottom w:val="0"/>
      <w:divBdr>
        <w:top w:val="none" w:sz="0" w:space="0" w:color="auto"/>
        <w:left w:val="none" w:sz="0" w:space="0" w:color="auto"/>
        <w:bottom w:val="none" w:sz="0" w:space="0" w:color="auto"/>
        <w:right w:val="none" w:sz="0" w:space="0" w:color="auto"/>
      </w:divBdr>
    </w:div>
    <w:div w:id="1676805421">
      <w:bodyDiv w:val="1"/>
      <w:marLeft w:val="0"/>
      <w:marRight w:val="0"/>
      <w:marTop w:val="0"/>
      <w:marBottom w:val="0"/>
      <w:divBdr>
        <w:top w:val="none" w:sz="0" w:space="0" w:color="auto"/>
        <w:left w:val="none" w:sz="0" w:space="0" w:color="auto"/>
        <w:bottom w:val="none" w:sz="0" w:space="0" w:color="auto"/>
        <w:right w:val="none" w:sz="0" w:space="0" w:color="auto"/>
      </w:divBdr>
    </w:div>
    <w:div w:id="1690328137">
      <w:bodyDiv w:val="1"/>
      <w:marLeft w:val="0"/>
      <w:marRight w:val="0"/>
      <w:marTop w:val="0"/>
      <w:marBottom w:val="0"/>
      <w:divBdr>
        <w:top w:val="none" w:sz="0" w:space="0" w:color="auto"/>
        <w:left w:val="none" w:sz="0" w:space="0" w:color="auto"/>
        <w:bottom w:val="none" w:sz="0" w:space="0" w:color="auto"/>
        <w:right w:val="none" w:sz="0" w:space="0" w:color="auto"/>
      </w:divBdr>
    </w:div>
    <w:div w:id="1692098356">
      <w:bodyDiv w:val="1"/>
      <w:marLeft w:val="0"/>
      <w:marRight w:val="0"/>
      <w:marTop w:val="0"/>
      <w:marBottom w:val="0"/>
      <w:divBdr>
        <w:top w:val="none" w:sz="0" w:space="0" w:color="auto"/>
        <w:left w:val="none" w:sz="0" w:space="0" w:color="auto"/>
        <w:bottom w:val="none" w:sz="0" w:space="0" w:color="auto"/>
        <w:right w:val="none" w:sz="0" w:space="0" w:color="auto"/>
      </w:divBdr>
    </w:div>
    <w:div w:id="1752044758">
      <w:bodyDiv w:val="1"/>
      <w:marLeft w:val="0"/>
      <w:marRight w:val="0"/>
      <w:marTop w:val="0"/>
      <w:marBottom w:val="0"/>
      <w:divBdr>
        <w:top w:val="none" w:sz="0" w:space="0" w:color="auto"/>
        <w:left w:val="none" w:sz="0" w:space="0" w:color="auto"/>
        <w:bottom w:val="none" w:sz="0" w:space="0" w:color="auto"/>
        <w:right w:val="none" w:sz="0" w:space="0" w:color="auto"/>
      </w:divBdr>
    </w:div>
    <w:div w:id="1795251715">
      <w:bodyDiv w:val="1"/>
      <w:marLeft w:val="0"/>
      <w:marRight w:val="0"/>
      <w:marTop w:val="0"/>
      <w:marBottom w:val="0"/>
      <w:divBdr>
        <w:top w:val="none" w:sz="0" w:space="0" w:color="auto"/>
        <w:left w:val="none" w:sz="0" w:space="0" w:color="auto"/>
        <w:bottom w:val="none" w:sz="0" w:space="0" w:color="auto"/>
        <w:right w:val="none" w:sz="0" w:space="0" w:color="auto"/>
      </w:divBdr>
    </w:div>
    <w:div w:id="1802261010">
      <w:bodyDiv w:val="1"/>
      <w:marLeft w:val="0"/>
      <w:marRight w:val="0"/>
      <w:marTop w:val="0"/>
      <w:marBottom w:val="0"/>
      <w:divBdr>
        <w:top w:val="none" w:sz="0" w:space="0" w:color="auto"/>
        <w:left w:val="none" w:sz="0" w:space="0" w:color="auto"/>
        <w:bottom w:val="none" w:sz="0" w:space="0" w:color="auto"/>
        <w:right w:val="none" w:sz="0" w:space="0" w:color="auto"/>
      </w:divBdr>
      <w:divsChild>
        <w:div w:id="921182934">
          <w:marLeft w:val="0"/>
          <w:marRight w:val="0"/>
          <w:marTop w:val="0"/>
          <w:marBottom w:val="0"/>
          <w:divBdr>
            <w:top w:val="none" w:sz="0" w:space="0" w:color="auto"/>
            <w:left w:val="none" w:sz="0" w:space="0" w:color="auto"/>
            <w:bottom w:val="none" w:sz="0" w:space="0" w:color="auto"/>
            <w:right w:val="none" w:sz="0" w:space="0" w:color="auto"/>
          </w:divBdr>
          <w:divsChild>
            <w:div w:id="942422925">
              <w:marLeft w:val="0"/>
              <w:marRight w:val="0"/>
              <w:marTop w:val="0"/>
              <w:marBottom w:val="0"/>
              <w:divBdr>
                <w:top w:val="none" w:sz="0" w:space="0" w:color="auto"/>
                <w:left w:val="none" w:sz="0" w:space="0" w:color="auto"/>
                <w:bottom w:val="none" w:sz="0" w:space="0" w:color="auto"/>
                <w:right w:val="none" w:sz="0" w:space="0" w:color="auto"/>
              </w:divBdr>
              <w:divsChild>
                <w:div w:id="1460104781">
                  <w:marLeft w:val="0"/>
                  <w:marRight w:val="0"/>
                  <w:marTop w:val="0"/>
                  <w:marBottom w:val="0"/>
                  <w:divBdr>
                    <w:top w:val="none" w:sz="0" w:space="0" w:color="auto"/>
                    <w:left w:val="none" w:sz="0" w:space="0" w:color="auto"/>
                    <w:bottom w:val="none" w:sz="0" w:space="0" w:color="auto"/>
                    <w:right w:val="none" w:sz="0" w:space="0" w:color="auto"/>
                  </w:divBdr>
                  <w:divsChild>
                    <w:div w:id="501240253">
                      <w:marLeft w:val="0"/>
                      <w:marRight w:val="0"/>
                      <w:marTop w:val="0"/>
                      <w:marBottom w:val="0"/>
                      <w:divBdr>
                        <w:top w:val="none" w:sz="0" w:space="0" w:color="auto"/>
                        <w:left w:val="none" w:sz="0" w:space="0" w:color="auto"/>
                        <w:bottom w:val="none" w:sz="0" w:space="0" w:color="auto"/>
                        <w:right w:val="none" w:sz="0" w:space="0" w:color="auto"/>
                      </w:divBdr>
                      <w:divsChild>
                        <w:div w:id="1105925766">
                          <w:marLeft w:val="0"/>
                          <w:marRight w:val="0"/>
                          <w:marTop w:val="0"/>
                          <w:marBottom w:val="0"/>
                          <w:divBdr>
                            <w:top w:val="none" w:sz="0" w:space="0" w:color="auto"/>
                            <w:left w:val="none" w:sz="0" w:space="0" w:color="auto"/>
                            <w:bottom w:val="none" w:sz="0" w:space="0" w:color="auto"/>
                            <w:right w:val="none" w:sz="0" w:space="0" w:color="auto"/>
                          </w:divBdr>
                          <w:divsChild>
                            <w:div w:id="15506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90831">
      <w:bodyDiv w:val="1"/>
      <w:marLeft w:val="0"/>
      <w:marRight w:val="0"/>
      <w:marTop w:val="0"/>
      <w:marBottom w:val="0"/>
      <w:divBdr>
        <w:top w:val="none" w:sz="0" w:space="0" w:color="auto"/>
        <w:left w:val="none" w:sz="0" w:space="0" w:color="auto"/>
        <w:bottom w:val="none" w:sz="0" w:space="0" w:color="auto"/>
        <w:right w:val="none" w:sz="0" w:space="0" w:color="auto"/>
      </w:divBdr>
    </w:div>
    <w:div w:id="1813061674">
      <w:bodyDiv w:val="1"/>
      <w:marLeft w:val="0"/>
      <w:marRight w:val="0"/>
      <w:marTop w:val="0"/>
      <w:marBottom w:val="0"/>
      <w:divBdr>
        <w:top w:val="none" w:sz="0" w:space="0" w:color="auto"/>
        <w:left w:val="none" w:sz="0" w:space="0" w:color="auto"/>
        <w:bottom w:val="none" w:sz="0" w:space="0" w:color="auto"/>
        <w:right w:val="none" w:sz="0" w:space="0" w:color="auto"/>
      </w:divBdr>
    </w:div>
    <w:div w:id="1883784398">
      <w:bodyDiv w:val="1"/>
      <w:marLeft w:val="0"/>
      <w:marRight w:val="0"/>
      <w:marTop w:val="0"/>
      <w:marBottom w:val="0"/>
      <w:divBdr>
        <w:top w:val="none" w:sz="0" w:space="0" w:color="auto"/>
        <w:left w:val="none" w:sz="0" w:space="0" w:color="auto"/>
        <w:bottom w:val="none" w:sz="0" w:space="0" w:color="auto"/>
        <w:right w:val="none" w:sz="0" w:space="0" w:color="auto"/>
      </w:divBdr>
    </w:div>
    <w:div w:id="1887720230">
      <w:bodyDiv w:val="1"/>
      <w:marLeft w:val="0"/>
      <w:marRight w:val="0"/>
      <w:marTop w:val="0"/>
      <w:marBottom w:val="0"/>
      <w:divBdr>
        <w:top w:val="none" w:sz="0" w:space="0" w:color="auto"/>
        <w:left w:val="none" w:sz="0" w:space="0" w:color="auto"/>
        <w:bottom w:val="none" w:sz="0" w:space="0" w:color="auto"/>
        <w:right w:val="none" w:sz="0" w:space="0" w:color="auto"/>
      </w:divBdr>
    </w:div>
    <w:div w:id="1891841621">
      <w:bodyDiv w:val="1"/>
      <w:marLeft w:val="0"/>
      <w:marRight w:val="0"/>
      <w:marTop w:val="0"/>
      <w:marBottom w:val="0"/>
      <w:divBdr>
        <w:top w:val="none" w:sz="0" w:space="0" w:color="auto"/>
        <w:left w:val="none" w:sz="0" w:space="0" w:color="auto"/>
        <w:bottom w:val="none" w:sz="0" w:space="0" w:color="auto"/>
        <w:right w:val="none" w:sz="0" w:space="0" w:color="auto"/>
      </w:divBdr>
    </w:div>
    <w:div w:id="1895267239">
      <w:bodyDiv w:val="1"/>
      <w:marLeft w:val="0"/>
      <w:marRight w:val="0"/>
      <w:marTop w:val="0"/>
      <w:marBottom w:val="0"/>
      <w:divBdr>
        <w:top w:val="none" w:sz="0" w:space="0" w:color="auto"/>
        <w:left w:val="none" w:sz="0" w:space="0" w:color="auto"/>
        <w:bottom w:val="none" w:sz="0" w:space="0" w:color="auto"/>
        <w:right w:val="none" w:sz="0" w:space="0" w:color="auto"/>
      </w:divBdr>
    </w:div>
    <w:div w:id="1903519771">
      <w:bodyDiv w:val="1"/>
      <w:marLeft w:val="0"/>
      <w:marRight w:val="0"/>
      <w:marTop w:val="0"/>
      <w:marBottom w:val="0"/>
      <w:divBdr>
        <w:top w:val="none" w:sz="0" w:space="0" w:color="auto"/>
        <w:left w:val="none" w:sz="0" w:space="0" w:color="auto"/>
        <w:bottom w:val="none" w:sz="0" w:space="0" w:color="auto"/>
        <w:right w:val="none" w:sz="0" w:space="0" w:color="auto"/>
      </w:divBdr>
    </w:div>
    <w:div w:id="1942715962">
      <w:bodyDiv w:val="1"/>
      <w:marLeft w:val="0"/>
      <w:marRight w:val="0"/>
      <w:marTop w:val="0"/>
      <w:marBottom w:val="0"/>
      <w:divBdr>
        <w:top w:val="none" w:sz="0" w:space="0" w:color="auto"/>
        <w:left w:val="none" w:sz="0" w:space="0" w:color="auto"/>
        <w:bottom w:val="none" w:sz="0" w:space="0" w:color="auto"/>
        <w:right w:val="none" w:sz="0" w:space="0" w:color="auto"/>
      </w:divBdr>
    </w:div>
    <w:div w:id="1946378864">
      <w:bodyDiv w:val="1"/>
      <w:marLeft w:val="0"/>
      <w:marRight w:val="0"/>
      <w:marTop w:val="0"/>
      <w:marBottom w:val="0"/>
      <w:divBdr>
        <w:top w:val="none" w:sz="0" w:space="0" w:color="auto"/>
        <w:left w:val="none" w:sz="0" w:space="0" w:color="auto"/>
        <w:bottom w:val="none" w:sz="0" w:space="0" w:color="auto"/>
        <w:right w:val="none" w:sz="0" w:space="0" w:color="auto"/>
      </w:divBdr>
    </w:div>
    <w:div w:id="1967539628">
      <w:bodyDiv w:val="1"/>
      <w:marLeft w:val="0"/>
      <w:marRight w:val="0"/>
      <w:marTop w:val="0"/>
      <w:marBottom w:val="0"/>
      <w:divBdr>
        <w:top w:val="none" w:sz="0" w:space="0" w:color="auto"/>
        <w:left w:val="none" w:sz="0" w:space="0" w:color="auto"/>
        <w:bottom w:val="none" w:sz="0" w:space="0" w:color="auto"/>
        <w:right w:val="none" w:sz="0" w:space="0" w:color="auto"/>
      </w:divBdr>
    </w:div>
    <w:div w:id="1969775189">
      <w:bodyDiv w:val="1"/>
      <w:marLeft w:val="0"/>
      <w:marRight w:val="0"/>
      <w:marTop w:val="0"/>
      <w:marBottom w:val="0"/>
      <w:divBdr>
        <w:top w:val="none" w:sz="0" w:space="0" w:color="auto"/>
        <w:left w:val="none" w:sz="0" w:space="0" w:color="auto"/>
        <w:bottom w:val="none" w:sz="0" w:space="0" w:color="auto"/>
        <w:right w:val="none" w:sz="0" w:space="0" w:color="auto"/>
      </w:divBdr>
    </w:div>
    <w:div w:id="1987318130">
      <w:bodyDiv w:val="1"/>
      <w:marLeft w:val="0"/>
      <w:marRight w:val="0"/>
      <w:marTop w:val="0"/>
      <w:marBottom w:val="0"/>
      <w:divBdr>
        <w:top w:val="none" w:sz="0" w:space="0" w:color="auto"/>
        <w:left w:val="none" w:sz="0" w:space="0" w:color="auto"/>
        <w:bottom w:val="none" w:sz="0" w:space="0" w:color="auto"/>
        <w:right w:val="none" w:sz="0" w:space="0" w:color="auto"/>
      </w:divBdr>
    </w:div>
    <w:div w:id="1992514119">
      <w:bodyDiv w:val="1"/>
      <w:marLeft w:val="0"/>
      <w:marRight w:val="0"/>
      <w:marTop w:val="0"/>
      <w:marBottom w:val="0"/>
      <w:divBdr>
        <w:top w:val="none" w:sz="0" w:space="0" w:color="auto"/>
        <w:left w:val="none" w:sz="0" w:space="0" w:color="auto"/>
        <w:bottom w:val="none" w:sz="0" w:space="0" w:color="auto"/>
        <w:right w:val="none" w:sz="0" w:space="0" w:color="auto"/>
      </w:divBdr>
    </w:div>
    <w:div w:id="1995060242">
      <w:bodyDiv w:val="1"/>
      <w:marLeft w:val="0"/>
      <w:marRight w:val="0"/>
      <w:marTop w:val="0"/>
      <w:marBottom w:val="0"/>
      <w:divBdr>
        <w:top w:val="none" w:sz="0" w:space="0" w:color="auto"/>
        <w:left w:val="none" w:sz="0" w:space="0" w:color="auto"/>
        <w:bottom w:val="none" w:sz="0" w:space="0" w:color="auto"/>
        <w:right w:val="none" w:sz="0" w:space="0" w:color="auto"/>
      </w:divBdr>
    </w:div>
    <w:div w:id="2000184033">
      <w:bodyDiv w:val="1"/>
      <w:marLeft w:val="0"/>
      <w:marRight w:val="0"/>
      <w:marTop w:val="0"/>
      <w:marBottom w:val="0"/>
      <w:divBdr>
        <w:top w:val="none" w:sz="0" w:space="0" w:color="auto"/>
        <w:left w:val="none" w:sz="0" w:space="0" w:color="auto"/>
        <w:bottom w:val="none" w:sz="0" w:space="0" w:color="auto"/>
        <w:right w:val="none" w:sz="0" w:space="0" w:color="auto"/>
      </w:divBdr>
    </w:div>
    <w:div w:id="2008173310">
      <w:bodyDiv w:val="1"/>
      <w:marLeft w:val="0"/>
      <w:marRight w:val="0"/>
      <w:marTop w:val="0"/>
      <w:marBottom w:val="0"/>
      <w:divBdr>
        <w:top w:val="none" w:sz="0" w:space="0" w:color="auto"/>
        <w:left w:val="none" w:sz="0" w:space="0" w:color="auto"/>
        <w:bottom w:val="none" w:sz="0" w:space="0" w:color="auto"/>
        <w:right w:val="none" w:sz="0" w:space="0" w:color="auto"/>
      </w:divBdr>
    </w:div>
    <w:div w:id="2011520373">
      <w:bodyDiv w:val="1"/>
      <w:marLeft w:val="0"/>
      <w:marRight w:val="0"/>
      <w:marTop w:val="0"/>
      <w:marBottom w:val="0"/>
      <w:divBdr>
        <w:top w:val="none" w:sz="0" w:space="0" w:color="auto"/>
        <w:left w:val="none" w:sz="0" w:space="0" w:color="auto"/>
        <w:bottom w:val="none" w:sz="0" w:space="0" w:color="auto"/>
        <w:right w:val="none" w:sz="0" w:space="0" w:color="auto"/>
      </w:divBdr>
    </w:div>
    <w:div w:id="2031449617">
      <w:bodyDiv w:val="1"/>
      <w:marLeft w:val="0"/>
      <w:marRight w:val="0"/>
      <w:marTop w:val="0"/>
      <w:marBottom w:val="0"/>
      <w:divBdr>
        <w:top w:val="none" w:sz="0" w:space="0" w:color="auto"/>
        <w:left w:val="none" w:sz="0" w:space="0" w:color="auto"/>
        <w:bottom w:val="none" w:sz="0" w:space="0" w:color="auto"/>
        <w:right w:val="none" w:sz="0" w:space="0" w:color="auto"/>
      </w:divBdr>
    </w:div>
    <w:div w:id="2033072876">
      <w:bodyDiv w:val="1"/>
      <w:marLeft w:val="0"/>
      <w:marRight w:val="0"/>
      <w:marTop w:val="0"/>
      <w:marBottom w:val="0"/>
      <w:divBdr>
        <w:top w:val="none" w:sz="0" w:space="0" w:color="auto"/>
        <w:left w:val="none" w:sz="0" w:space="0" w:color="auto"/>
        <w:bottom w:val="none" w:sz="0" w:space="0" w:color="auto"/>
        <w:right w:val="none" w:sz="0" w:space="0" w:color="auto"/>
      </w:divBdr>
    </w:div>
    <w:div w:id="2041128102">
      <w:bodyDiv w:val="1"/>
      <w:marLeft w:val="0"/>
      <w:marRight w:val="0"/>
      <w:marTop w:val="0"/>
      <w:marBottom w:val="0"/>
      <w:divBdr>
        <w:top w:val="none" w:sz="0" w:space="0" w:color="auto"/>
        <w:left w:val="none" w:sz="0" w:space="0" w:color="auto"/>
        <w:bottom w:val="none" w:sz="0" w:space="0" w:color="auto"/>
        <w:right w:val="none" w:sz="0" w:space="0" w:color="auto"/>
      </w:divBdr>
    </w:div>
    <w:div w:id="2044557226">
      <w:bodyDiv w:val="1"/>
      <w:marLeft w:val="0"/>
      <w:marRight w:val="0"/>
      <w:marTop w:val="0"/>
      <w:marBottom w:val="0"/>
      <w:divBdr>
        <w:top w:val="none" w:sz="0" w:space="0" w:color="auto"/>
        <w:left w:val="none" w:sz="0" w:space="0" w:color="auto"/>
        <w:bottom w:val="none" w:sz="0" w:space="0" w:color="auto"/>
        <w:right w:val="none" w:sz="0" w:space="0" w:color="auto"/>
      </w:divBdr>
    </w:div>
    <w:div w:id="2055108455">
      <w:bodyDiv w:val="1"/>
      <w:marLeft w:val="0"/>
      <w:marRight w:val="0"/>
      <w:marTop w:val="0"/>
      <w:marBottom w:val="0"/>
      <w:divBdr>
        <w:top w:val="none" w:sz="0" w:space="0" w:color="auto"/>
        <w:left w:val="none" w:sz="0" w:space="0" w:color="auto"/>
        <w:bottom w:val="none" w:sz="0" w:space="0" w:color="auto"/>
        <w:right w:val="none" w:sz="0" w:space="0" w:color="auto"/>
      </w:divBdr>
    </w:div>
    <w:div w:id="2073115370">
      <w:bodyDiv w:val="1"/>
      <w:marLeft w:val="0"/>
      <w:marRight w:val="0"/>
      <w:marTop w:val="0"/>
      <w:marBottom w:val="0"/>
      <w:divBdr>
        <w:top w:val="none" w:sz="0" w:space="0" w:color="auto"/>
        <w:left w:val="none" w:sz="0" w:space="0" w:color="auto"/>
        <w:bottom w:val="none" w:sz="0" w:space="0" w:color="auto"/>
        <w:right w:val="none" w:sz="0" w:space="0" w:color="auto"/>
      </w:divBdr>
    </w:div>
    <w:div w:id="2096899547">
      <w:bodyDiv w:val="1"/>
      <w:marLeft w:val="0"/>
      <w:marRight w:val="0"/>
      <w:marTop w:val="0"/>
      <w:marBottom w:val="0"/>
      <w:divBdr>
        <w:top w:val="none" w:sz="0" w:space="0" w:color="auto"/>
        <w:left w:val="none" w:sz="0" w:space="0" w:color="auto"/>
        <w:bottom w:val="none" w:sz="0" w:space="0" w:color="auto"/>
        <w:right w:val="none" w:sz="0" w:space="0" w:color="auto"/>
      </w:divBdr>
    </w:div>
    <w:div w:id="2118526298">
      <w:bodyDiv w:val="1"/>
      <w:marLeft w:val="0"/>
      <w:marRight w:val="0"/>
      <w:marTop w:val="0"/>
      <w:marBottom w:val="0"/>
      <w:divBdr>
        <w:top w:val="none" w:sz="0" w:space="0" w:color="auto"/>
        <w:left w:val="none" w:sz="0" w:space="0" w:color="auto"/>
        <w:bottom w:val="none" w:sz="0" w:space="0" w:color="auto"/>
        <w:right w:val="none" w:sz="0" w:space="0" w:color="auto"/>
      </w:divBdr>
    </w:div>
    <w:div w:id="2124106958">
      <w:bodyDiv w:val="1"/>
      <w:marLeft w:val="0"/>
      <w:marRight w:val="0"/>
      <w:marTop w:val="0"/>
      <w:marBottom w:val="0"/>
      <w:divBdr>
        <w:top w:val="none" w:sz="0" w:space="0" w:color="auto"/>
        <w:left w:val="none" w:sz="0" w:space="0" w:color="auto"/>
        <w:bottom w:val="none" w:sz="0" w:space="0" w:color="auto"/>
        <w:right w:val="none" w:sz="0" w:space="0" w:color="auto"/>
      </w:divBdr>
    </w:div>
    <w:div w:id="2138060032">
      <w:bodyDiv w:val="1"/>
      <w:marLeft w:val="0"/>
      <w:marRight w:val="0"/>
      <w:marTop w:val="0"/>
      <w:marBottom w:val="0"/>
      <w:divBdr>
        <w:top w:val="none" w:sz="0" w:space="0" w:color="auto"/>
        <w:left w:val="none" w:sz="0" w:space="0" w:color="auto"/>
        <w:bottom w:val="none" w:sz="0" w:space="0" w:color="auto"/>
        <w:right w:val="none" w:sz="0" w:space="0" w:color="auto"/>
      </w:divBdr>
    </w:div>
    <w:div w:id="214584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9DF12-092C-4FCF-823A-97BC02E60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10665</Words>
  <Characters>60791</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dc:creator>
  <cp:keywords/>
  <dc:description/>
  <cp:lastModifiedBy>Aldi Hidayat</cp:lastModifiedBy>
  <cp:revision>2</cp:revision>
  <cp:lastPrinted>2026-04-01T09:58:00Z</cp:lastPrinted>
  <dcterms:created xsi:type="dcterms:W3CDTF">2026-04-05T14:51:00Z</dcterms:created>
  <dcterms:modified xsi:type="dcterms:W3CDTF">2026-04-05T14:51:00Z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ae746fa8-9ac0-3ce7-8901-51feea735c19</vt:lpwstr>
  </property>
  <property fmtid="{D5CDD505-2E9C-101B-9397-08002B2CF9AE}" pid="4" name="Mendeley Citation Style_1">
    <vt:lpwstr>http://csl.mendeley.com/styles/594908391/modern-humanities-research-association-2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http://www.zotero.org/styles/chicago-notes-bibliography-16th-edition</vt:lpwstr>
  </property>
  <property fmtid="{D5CDD505-2E9C-101B-9397-08002B2CF9AE}" pid="10" name="Mendeley Recent Style Name 2_1">
    <vt:lpwstr>Chicago Manual of Style 16th edition (notes and bibliography)</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http://csl.mendeley.com/styles/594908391/modern-humanities-research-association-2</vt:lpwstr>
  </property>
  <property fmtid="{D5CDD505-2E9C-101B-9397-08002B2CF9AE}" pid="20" name="Mendeley Recent Style Name 7_1">
    <vt:lpwstr>Modern Humanities Research Association 3rd edition (note with bibliography) - M Z</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