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Servizi dei Sottosistemi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Gestione Utente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Gestione eventi Amministratore di  Dipartimento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7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Gestione vista degli utenti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Gestione eventi Docente/Studente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5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Gestione eventi Amministratore  dell’Ateneo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04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Glossario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</w:t>
      </w:r>
      <w:r w:rsidDel="00000000" w:rsidR="00000000" w:rsidRPr="00000000">
        <w:rPr>
          <w:rtl w:val="0"/>
        </w:rPr>
        <w:t xml:space="preserve">: Tutte le persone che fanno  parte di dell’ateneo  e che sono  registrate alla piattaforma di prenotazione.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Amministratore di  dipartimento</w:t>
      </w:r>
      <w:r w:rsidDel="00000000" w:rsidR="00000000" w:rsidRPr="00000000">
        <w:rPr>
          <w:rtl w:val="0"/>
        </w:rPr>
        <w:t xml:space="preserve">: Soggetto che si occupa di gestire le segnalazioni effettuate dagli utenti.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Amminsitratore dell’ateneo: </w:t>
      </w:r>
      <w:r w:rsidDel="00000000" w:rsidR="00000000" w:rsidRPr="00000000">
        <w:rPr>
          <w:rtl w:val="0"/>
        </w:rPr>
        <w:t xml:space="preserve">Soggetto che si occupa di gestire gli  edifici e gli  amministratori  di diaprtimento dell’ateneo.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