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E911" w14:textId="77777777" w:rsidR="00B91AF3" w:rsidRDefault="00000000">
      <w:pPr>
        <w:pStyle w:val="Title"/>
      </w:pPr>
      <w:r>
        <w:t>Safety Prompt Testing Strategy</w:t>
      </w:r>
    </w:p>
    <w:p w14:paraId="5B6D8E79" w14:textId="77777777" w:rsidR="00B91AF3" w:rsidRDefault="00000000">
      <w:pPr>
        <w:pStyle w:val="Heading1"/>
      </w:pPr>
      <w:r>
        <w:t>Objective &amp; Hypothesis</w:t>
      </w:r>
    </w:p>
    <w:p w14:paraId="14FFB0E5" w14:textId="77777777" w:rsidR="00B91AF3" w:rsidRDefault="00000000">
      <w:r>
        <w:rPr>
          <w:b/>
        </w:rPr>
        <w:t xml:space="preserve">Objective: </w:t>
      </w:r>
      <w:r>
        <w:t>Determine whether the safety prompt add-on measurably reduces adversarial attack success against a multi-agent workflow.</w:t>
      </w:r>
    </w:p>
    <w:p w14:paraId="087B4AAD" w14:textId="0DBBA6AC" w:rsidR="00B91AF3" w:rsidRDefault="00000000">
      <w:r>
        <w:rPr>
          <w:b/>
        </w:rPr>
        <w:t xml:space="preserve">Hypothesis: </w:t>
      </w:r>
      <w:r>
        <w:t>Injecting the safety prompt into agent instructions will significantly reduce attack success rates without meaningfully degrading task performance.</w:t>
      </w:r>
    </w:p>
    <w:p w14:paraId="7CEC78BB" w14:textId="77777777" w:rsidR="00B91AF3" w:rsidRDefault="00000000">
      <w:pPr>
        <w:pStyle w:val="Heading1"/>
      </w:pPr>
      <w:r>
        <w:t>Platform</w:t>
      </w:r>
    </w:p>
    <w:p w14:paraId="16E08C61" w14:textId="77777777" w:rsidR="00B91AF3" w:rsidRDefault="00000000">
      <w:r>
        <w:rPr>
          <w:b/>
        </w:rPr>
        <w:t>Azure AI Foundry</w:t>
      </w:r>
      <w:r>
        <w:t xml:space="preserve"> — Target platform for building and testing the multi-agent workflow.</w:t>
      </w:r>
    </w:p>
    <w:p w14:paraId="34E34502" w14:textId="16151933" w:rsidR="00B91AF3" w:rsidRDefault="00000000">
      <w:r>
        <w:rPr>
          <w:b/>
        </w:rPr>
        <w:t xml:space="preserve">Why prompt-level safety matters: </w:t>
      </w:r>
      <w:r>
        <w:t xml:space="preserve">Foundry is built on the OpenAI Agents SDK. The SDK's guardrails only fire on the first and last agents in a chain. Middle agents receive no SDK protection — </w:t>
      </w:r>
      <w:r>
        <w:rPr>
          <w:b/>
        </w:rPr>
        <w:t>prompt-level safety is the only defense</w:t>
      </w:r>
      <w:r>
        <w:t xml:space="preserve"> for agents processing untrusted data mid-workflow.</w:t>
      </w:r>
    </w:p>
    <w:p w14:paraId="0DDB3E03" w14:textId="77777777" w:rsidR="00B91AF3" w:rsidRDefault="00000000">
      <w:pPr>
        <w:pStyle w:val="Heading1"/>
      </w:pPr>
      <w:r>
        <w:t>OpenAI Agents SDK — Core Primitives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1AF3" w14:paraId="13048AE0" w14:textId="77777777">
        <w:tc>
          <w:tcPr>
            <w:tcW w:w="4320" w:type="dxa"/>
            <w:shd w:val="clear" w:color="auto" w:fill="00338D"/>
          </w:tcPr>
          <w:p w14:paraId="2EE6BC3A" w14:textId="77777777" w:rsidR="00B91AF3" w:rsidRDefault="00000000">
            <w:r>
              <w:rPr>
                <w:b/>
                <w:color w:val="FFFFFF"/>
                <w:sz w:val="20"/>
              </w:rPr>
              <w:t>Primitive</w:t>
            </w:r>
          </w:p>
        </w:tc>
        <w:tc>
          <w:tcPr>
            <w:tcW w:w="4320" w:type="dxa"/>
            <w:shd w:val="clear" w:color="auto" w:fill="00338D"/>
          </w:tcPr>
          <w:p w14:paraId="64CFCD51" w14:textId="77777777" w:rsidR="00B91AF3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91AF3" w14:paraId="66AED2B0" w14:textId="77777777">
        <w:tc>
          <w:tcPr>
            <w:tcW w:w="4320" w:type="dxa"/>
          </w:tcPr>
          <w:p w14:paraId="30505CD0" w14:textId="77777777" w:rsidR="00B91AF3" w:rsidRDefault="00000000">
            <w:r>
              <w:rPr>
                <w:sz w:val="20"/>
              </w:rPr>
              <w:t>Agents</w:t>
            </w:r>
          </w:p>
        </w:tc>
        <w:tc>
          <w:tcPr>
            <w:tcW w:w="4320" w:type="dxa"/>
          </w:tcPr>
          <w:p w14:paraId="16055C33" w14:textId="77777777" w:rsidR="00B91AF3" w:rsidRDefault="00000000">
            <w:r>
              <w:rPr>
                <w:sz w:val="20"/>
              </w:rPr>
              <w:t>LLMs configured with instructions, tools, and handoffs</w:t>
            </w:r>
          </w:p>
        </w:tc>
      </w:tr>
      <w:tr w:rsidR="00B91AF3" w14:paraId="7FF83F5C" w14:textId="77777777">
        <w:tc>
          <w:tcPr>
            <w:tcW w:w="4320" w:type="dxa"/>
          </w:tcPr>
          <w:p w14:paraId="5BD592B0" w14:textId="77777777" w:rsidR="00B91AF3" w:rsidRDefault="00000000">
            <w:r>
              <w:rPr>
                <w:sz w:val="20"/>
              </w:rPr>
              <w:t>Tools</w:t>
            </w:r>
          </w:p>
        </w:tc>
        <w:tc>
          <w:tcPr>
            <w:tcW w:w="4320" w:type="dxa"/>
          </w:tcPr>
          <w:p w14:paraId="2B69413B" w14:textId="77777777" w:rsidR="00B91AF3" w:rsidRDefault="00000000">
            <w:r>
              <w:rPr>
                <w:sz w:val="20"/>
              </w:rPr>
              <w:t>Functions the agent can invoke to take actions or retrieve data</w:t>
            </w:r>
          </w:p>
        </w:tc>
      </w:tr>
      <w:tr w:rsidR="00B91AF3" w14:paraId="0E8FFA91" w14:textId="77777777">
        <w:tc>
          <w:tcPr>
            <w:tcW w:w="4320" w:type="dxa"/>
          </w:tcPr>
          <w:p w14:paraId="71A39ED6" w14:textId="77777777" w:rsidR="00B91AF3" w:rsidRDefault="00000000">
            <w:r>
              <w:rPr>
                <w:sz w:val="20"/>
              </w:rPr>
              <w:t>Handoffs</w:t>
            </w:r>
          </w:p>
        </w:tc>
        <w:tc>
          <w:tcPr>
            <w:tcW w:w="4320" w:type="dxa"/>
          </w:tcPr>
          <w:p w14:paraId="2D115FAB" w14:textId="77777777" w:rsidR="00B91AF3" w:rsidRDefault="00000000">
            <w:r>
              <w:rPr>
                <w:sz w:val="20"/>
              </w:rPr>
              <w:t>Allow agents to delegate to other agents for specific subtasks</w:t>
            </w:r>
          </w:p>
        </w:tc>
      </w:tr>
      <w:tr w:rsidR="00B91AF3" w14:paraId="39D555EB" w14:textId="77777777">
        <w:tc>
          <w:tcPr>
            <w:tcW w:w="4320" w:type="dxa"/>
          </w:tcPr>
          <w:p w14:paraId="448C3F2D" w14:textId="77777777" w:rsidR="00B91AF3" w:rsidRDefault="00000000">
            <w:r>
              <w:rPr>
                <w:sz w:val="20"/>
              </w:rPr>
              <w:t>Guardrails</w:t>
            </w:r>
          </w:p>
        </w:tc>
        <w:tc>
          <w:tcPr>
            <w:tcW w:w="4320" w:type="dxa"/>
          </w:tcPr>
          <w:p w14:paraId="53608B85" w14:textId="77777777" w:rsidR="00B91AF3" w:rsidRDefault="00000000">
            <w:r>
              <w:rPr>
                <w:sz w:val="20"/>
              </w:rPr>
              <w:t>Input/output filters that validate or block content (first/last agent only)</w:t>
            </w:r>
          </w:p>
        </w:tc>
      </w:tr>
      <w:tr w:rsidR="00B91AF3" w14:paraId="26A09754" w14:textId="77777777">
        <w:tc>
          <w:tcPr>
            <w:tcW w:w="4320" w:type="dxa"/>
          </w:tcPr>
          <w:p w14:paraId="484DE1BA" w14:textId="77777777" w:rsidR="00B91AF3" w:rsidRDefault="00000000">
            <w:r>
              <w:rPr>
                <w:sz w:val="20"/>
              </w:rPr>
              <w:t>Tracing</w:t>
            </w:r>
          </w:p>
        </w:tc>
        <w:tc>
          <w:tcPr>
            <w:tcW w:w="4320" w:type="dxa"/>
          </w:tcPr>
          <w:p w14:paraId="6ED96FBD" w14:textId="77777777" w:rsidR="00B91AF3" w:rsidRDefault="00000000">
            <w:r>
              <w:rPr>
                <w:sz w:val="20"/>
              </w:rPr>
              <w:t>Built-in observability for debugging and monitoring agent runs</w:t>
            </w:r>
          </w:p>
        </w:tc>
      </w:tr>
    </w:tbl>
    <w:p w14:paraId="79DA3A1E" w14:textId="77777777" w:rsidR="00B91AF3" w:rsidRDefault="00B91AF3"/>
    <w:p w14:paraId="43F4917A" w14:textId="77777777" w:rsidR="00B91AF3" w:rsidRDefault="00000000">
      <w:pPr>
        <w:pStyle w:val="Heading2"/>
      </w:pPr>
      <w:r>
        <w:t>Orchestration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1AF3" w14:paraId="42C46FC5" w14:textId="77777777">
        <w:tc>
          <w:tcPr>
            <w:tcW w:w="2880" w:type="dxa"/>
            <w:shd w:val="clear" w:color="auto" w:fill="00338D"/>
          </w:tcPr>
          <w:p w14:paraId="187DC379" w14:textId="77777777" w:rsidR="00B91AF3" w:rsidRDefault="00000000"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880" w:type="dxa"/>
            <w:shd w:val="clear" w:color="auto" w:fill="00338D"/>
          </w:tcPr>
          <w:p w14:paraId="2BC0BDBE" w14:textId="77777777" w:rsidR="00B91AF3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880" w:type="dxa"/>
            <w:shd w:val="clear" w:color="auto" w:fill="00338D"/>
          </w:tcPr>
          <w:p w14:paraId="1C3BF220" w14:textId="77777777" w:rsidR="00B91AF3" w:rsidRDefault="00000000">
            <w:r>
              <w:rPr>
                <w:b/>
                <w:color w:val="FFFFFF"/>
                <w:sz w:val="20"/>
              </w:rPr>
              <w:t>Used In Test Harness</w:t>
            </w:r>
          </w:p>
        </w:tc>
      </w:tr>
      <w:tr w:rsidR="00B91AF3" w14:paraId="172272C5" w14:textId="77777777">
        <w:tc>
          <w:tcPr>
            <w:tcW w:w="2880" w:type="dxa"/>
          </w:tcPr>
          <w:p w14:paraId="0500B09C" w14:textId="77777777" w:rsidR="00B91AF3" w:rsidRDefault="00000000">
            <w:r>
              <w:rPr>
                <w:sz w:val="20"/>
              </w:rPr>
              <w:t>Single Agent</w:t>
            </w:r>
          </w:p>
        </w:tc>
        <w:tc>
          <w:tcPr>
            <w:tcW w:w="2880" w:type="dxa"/>
          </w:tcPr>
          <w:p w14:paraId="06841490" w14:textId="77777777" w:rsidR="00B91AF3" w:rsidRDefault="00000000">
            <w:r>
              <w:rPr>
                <w:sz w:val="20"/>
              </w:rPr>
              <w:t>One agent with tools, loops until task complete</w:t>
            </w:r>
          </w:p>
        </w:tc>
        <w:tc>
          <w:tcPr>
            <w:tcW w:w="2880" w:type="dxa"/>
          </w:tcPr>
          <w:p w14:paraId="14157B28" w14:textId="77777777" w:rsidR="00B91AF3" w:rsidRDefault="00000000">
            <w:r>
              <w:rPr>
                <w:sz w:val="20"/>
              </w:rPr>
              <w:t>No</w:t>
            </w:r>
          </w:p>
        </w:tc>
      </w:tr>
      <w:tr w:rsidR="00B91AF3" w14:paraId="4C94B1C8" w14:textId="77777777">
        <w:tc>
          <w:tcPr>
            <w:tcW w:w="2880" w:type="dxa"/>
          </w:tcPr>
          <w:p w14:paraId="1F999CC0" w14:textId="77777777" w:rsidR="00B91AF3" w:rsidRDefault="00000000">
            <w:r>
              <w:rPr>
                <w:sz w:val="20"/>
              </w:rPr>
              <w:t>Agents as Tools</w:t>
            </w:r>
          </w:p>
        </w:tc>
        <w:tc>
          <w:tcPr>
            <w:tcW w:w="2880" w:type="dxa"/>
          </w:tcPr>
          <w:p w14:paraId="631F3988" w14:textId="77777777" w:rsidR="00B91AF3" w:rsidRDefault="00000000">
            <w:r>
              <w:rPr>
                <w:sz w:val="20"/>
              </w:rPr>
              <w:t>Supervisor agent calls sub-agents as tools, retains control</w:t>
            </w:r>
          </w:p>
        </w:tc>
        <w:tc>
          <w:tcPr>
            <w:tcW w:w="2880" w:type="dxa"/>
          </w:tcPr>
          <w:p w14:paraId="3FEEF0B2" w14:textId="77777777" w:rsidR="00B91AF3" w:rsidRDefault="00000000">
            <w:r>
              <w:rPr>
                <w:sz w:val="20"/>
              </w:rPr>
              <w:t>Yes</w:t>
            </w:r>
          </w:p>
        </w:tc>
      </w:tr>
      <w:tr w:rsidR="00B91AF3" w14:paraId="023BF483" w14:textId="77777777">
        <w:tc>
          <w:tcPr>
            <w:tcW w:w="2880" w:type="dxa"/>
          </w:tcPr>
          <w:p w14:paraId="7F752CAE" w14:textId="77777777" w:rsidR="00B91AF3" w:rsidRDefault="00000000">
            <w:r>
              <w:rPr>
                <w:sz w:val="20"/>
              </w:rPr>
              <w:t>Handoffs</w:t>
            </w:r>
          </w:p>
        </w:tc>
        <w:tc>
          <w:tcPr>
            <w:tcW w:w="2880" w:type="dxa"/>
          </w:tcPr>
          <w:p w14:paraId="4D40060C" w14:textId="77777777" w:rsidR="00B91AF3" w:rsidRDefault="00000000">
            <w:r>
              <w:rPr>
                <w:sz w:val="20"/>
              </w:rPr>
              <w:t>Agents delegate fully to other agents, control transfers</w:t>
            </w:r>
          </w:p>
        </w:tc>
        <w:tc>
          <w:tcPr>
            <w:tcW w:w="2880" w:type="dxa"/>
          </w:tcPr>
          <w:p w14:paraId="2C34D77F" w14:textId="77777777" w:rsidR="00B91AF3" w:rsidRDefault="00000000">
            <w:r>
              <w:rPr>
                <w:sz w:val="20"/>
              </w:rPr>
              <w:t>No</w:t>
            </w:r>
          </w:p>
        </w:tc>
      </w:tr>
    </w:tbl>
    <w:p w14:paraId="5120031B" w14:textId="77777777" w:rsidR="00B91AF3" w:rsidRDefault="00000000">
      <w:r>
        <w:rPr>
          <w:b/>
        </w:rPr>
        <w:t xml:space="preserve">Test Harness Pattern: </w:t>
      </w:r>
      <w:r>
        <w:t>Supervisor orchestrates Preparer → Reviewer → Formatter as tools. Supervisor retains control; sub-agents execute and return results.</w:t>
      </w:r>
    </w:p>
    <w:p w14:paraId="54240185" w14:textId="77777777" w:rsidR="00B91AF3" w:rsidRDefault="00B91AF3"/>
    <w:p w14:paraId="045B2C94" w14:textId="77777777" w:rsidR="00B91AF3" w:rsidRDefault="00000000">
      <w:pPr>
        <w:pStyle w:val="Heading1"/>
      </w:pPr>
      <w:r>
        <w:lastRenderedPageBreak/>
        <w:t>What We're Testing</w:t>
      </w:r>
    </w:p>
    <w:p w14:paraId="38C9D467" w14:textId="77777777" w:rsidR="00B91AF3" w:rsidRDefault="00000000">
      <w:r>
        <w:rPr>
          <w:b/>
        </w:rPr>
        <w:t>Prompt-level safety only.</w:t>
      </w:r>
      <w:r>
        <w:t xml:space="preserve"> Two versions tested in separate runs: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3119"/>
      </w:tblGrid>
      <w:tr w:rsidR="00B91AF3" w14:paraId="63E405E2" w14:textId="77777777" w:rsidTr="00CC412F">
        <w:tc>
          <w:tcPr>
            <w:tcW w:w="1242" w:type="dxa"/>
            <w:shd w:val="clear" w:color="auto" w:fill="00338D"/>
          </w:tcPr>
          <w:p w14:paraId="31E63475" w14:textId="77777777" w:rsidR="00B91AF3" w:rsidRDefault="00000000">
            <w:r>
              <w:rPr>
                <w:b/>
                <w:color w:val="FFFFFF"/>
                <w:sz w:val="20"/>
              </w:rPr>
              <w:t>Run</w:t>
            </w:r>
          </w:p>
        </w:tc>
        <w:tc>
          <w:tcPr>
            <w:tcW w:w="3119" w:type="dxa"/>
            <w:shd w:val="clear" w:color="auto" w:fill="00338D"/>
          </w:tcPr>
          <w:p w14:paraId="67773974" w14:textId="77777777" w:rsidR="00B91AF3" w:rsidRDefault="00000000">
            <w:r>
              <w:rPr>
                <w:b/>
                <w:color w:val="FFFFFF"/>
                <w:sz w:val="20"/>
              </w:rPr>
              <w:t>Safety Variable</w:t>
            </w:r>
          </w:p>
        </w:tc>
      </w:tr>
      <w:tr w:rsidR="00B91AF3" w14:paraId="58F17113" w14:textId="77777777" w:rsidTr="00CC412F">
        <w:tc>
          <w:tcPr>
            <w:tcW w:w="1242" w:type="dxa"/>
          </w:tcPr>
          <w:p w14:paraId="3DC29AC6" w14:textId="77777777" w:rsidR="00B91AF3" w:rsidRDefault="00000000">
            <w:r>
              <w:rPr>
                <w:sz w:val="20"/>
              </w:rPr>
              <w:t>1</w:t>
            </w:r>
          </w:p>
        </w:tc>
        <w:tc>
          <w:tcPr>
            <w:tcW w:w="3119" w:type="dxa"/>
          </w:tcPr>
          <w:p w14:paraId="6DB87871" w14:textId="77777777" w:rsidR="00B91AF3" w:rsidRDefault="00000000">
            <w:r>
              <w:rPr>
                <w:sz w:val="20"/>
              </w:rPr>
              <w:t>Lean baseline (v2)</w:t>
            </w:r>
          </w:p>
        </w:tc>
      </w:tr>
      <w:tr w:rsidR="00B91AF3" w14:paraId="692C55BD" w14:textId="77777777" w:rsidTr="00CC412F">
        <w:tc>
          <w:tcPr>
            <w:tcW w:w="1242" w:type="dxa"/>
          </w:tcPr>
          <w:p w14:paraId="418BC0A4" w14:textId="77777777" w:rsidR="00B91AF3" w:rsidRDefault="00000000">
            <w:r>
              <w:rPr>
                <w:sz w:val="20"/>
              </w:rPr>
              <w:t>2</w:t>
            </w:r>
          </w:p>
        </w:tc>
        <w:tc>
          <w:tcPr>
            <w:tcW w:w="3119" w:type="dxa"/>
          </w:tcPr>
          <w:p w14:paraId="296A2C25" w14:textId="77777777" w:rsidR="00B91AF3" w:rsidRDefault="00000000">
            <w:r>
              <w:rPr>
                <w:sz w:val="20"/>
              </w:rPr>
              <w:t>Complete baseline (v1)</w:t>
            </w:r>
          </w:p>
        </w:tc>
      </w:tr>
    </w:tbl>
    <w:p w14:paraId="53DB633E" w14:textId="09622202" w:rsidR="00B91AF3" w:rsidRDefault="00000000">
      <w:r>
        <w:t>Platform guardrails held neutral to isolate the prompt's contribution.</w:t>
      </w:r>
    </w:p>
    <w:p w14:paraId="227B22C8" w14:textId="77777777" w:rsidR="00B91AF3" w:rsidRDefault="00000000">
      <w:pPr>
        <w:pStyle w:val="Heading1"/>
      </w:pPr>
      <w:r>
        <w:t>Scope</w:t>
      </w:r>
    </w:p>
    <w:p w14:paraId="68F223A7" w14:textId="77777777" w:rsidR="00B91AF3" w:rsidRDefault="00000000">
      <w:pPr>
        <w:pStyle w:val="Heading2"/>
      </w:pPr>
      <w:r>
        <w:t>In Scope</w:t>
      </w:r>
    </w:p>
    <w:p w14:paraId="2C4EA512" w14:textId="77777777" w:rsidR="00B91AF3" w:rsidRDefault="00000000">
      <w:pPr>
        <w:pStyle w:val="ListBullet"/>
      </w:pPr>
      <w:r>
        <w:t>Prompt-level safety add-on effectiveness</w:t>
      </w:r>
    </w:p>
    <w:p w14:paraId="601F707D" w14:textId="77777777" w:rsidR="00B91AF3" w:rsidRDefault="00000000">
      <w:pPr>
        <w:pStyle w:val="ListBullet"/>
      </w:pPr>
      <w:r>
        <w:t>Three attack categories: DPI, IPI, MR</w:t>
      </w:r>
    </w:p>
    <w:p w14:paraId="312B5A28" w14:textId="77777777" w:rsidR="00B91AF3" w:rsidRDefault="00000000">
      <w:pPr>
        <w:pStyle w:val="ListBullet"/>
      </w:pPr>
      <w:r>
        <w:t>Per-agent (isolated) and end-to-end (pipeline) testing</w:t>
      </w:r>
    </w:p>
    <w:p w14:paraId="672E75D6" w14:textId="77777777" w:rsidR="00B91AF3" w:rsidRDefault="00000000">
      <w:pPr>
        <w:pStyle w:val="ListBullet"/>
      </w:pPr>
      <w:r>
        <w:t>Single workflow: Client Pain Point Analysis (4 agents)</w:t>
      </w:r>
    </w:p>
    <w:p w14:paraId="7C6B939E" w14:textId="77777777" w:rsidR="00B91AF3" w:rsidRDefault="00000000">
      <w:pPr>
        <w:pStyle w:val="ListBullet"/>
      </w:pPr>
      <w:r>
        <w:t>Two safety prompt versions: Lean baseline (v2), Complete baseline (v1)</w:t>
      </w:r>
    </w:p>
    <w:p w14:paraId="460AFE6C" w14:textId="77777777" w:rsidR="00B91AF3" w:rsidRDefault="00000000">
      <w:pPr>
        <w:pStyle w:val="ListBullet"/>
      </w:pPr>
      <w:r>
        <w:t>F1 scoring methodology for evaluation</w:t>
      </w:r>
    </w:p>
    <w:p w14:paraId="2ECF4FF9" w14:textId="77777777" w:rsidR="00B91AF3" w:rsidRDefault="00000000">
      <w:pPr>
        <w:pStyle w:val="ListBullet"/>
      </w:pPr>
      <w:r>
        <w:t>Anonymized test transcript data</w:t>
      </w:r>
    </w:p>
    <w:p w14:paraId="623BDC05" w14:textId="77777777" w:rsidR="00B91AF3" w:rsidRDefault="00000000">
      <w:pPr>
        <w:pStyle w:val="Heading2"/>
      </w:pPr>
      <w:r>
        <w:t>Out of Scope</w:t>
      </w:r>
    </w:p>
    <w:p w14:paraId="2D74A07B" w14:textId="77777777" w:rsidR="00B91AF3" w:rsidRDefault="00000000">
      <w:pPr>
        <w:pStyle w:val="ListBullet"/>
      </w:pPr>
      <w:r>
        <w:t>Platform-level guardrails (held neutral for isolation)</w:t>
      </w:r>
    </w:p>
    <w:p w14:paraId="6E3D6167" w14:textId="77777777" w:rsidR="00B91AF3" w:rsidRDefault="00000000">
      <w:pPr>
        <w:pStyle w:val="ListBullet"/>
      </w:pPr>
      <w:r>
        <w:t>Network, authentication, or infrastructure security</w:t>
      </w:r>
    </w:p>
    <w:p w14:paraId="43CE9AA3" w14:textId="77777777" w:rsidR="00B91AF3" w:rsidRDefault="00000000">
      <w:pPr>
        <w:pStyle w:val="ListBullet"/>
      </w:pPr>
      <w:r>
        <w:t>Model fine-tuning or custom model training</w:t>
      </w:r>
    </w:p>
    <w:p w14:paraId="680F408B" w14:textId="77777777" w:rsidR="00B91AF3" w:rsidRDefault="00000000">
      <w:pPr>
        <w:pStyle w:val="ListBullet"/>
      </w:pPr>
      <w:r>
        <w:t>Production deployment or operational concerns</w:t>
      </w:r>
    </w:p>
    <w:p w14:paraId="2C2C12D4" w14:textId="77777777" w:rsidR="00B91AF3" w:rsidRDefault="00000000">
      <w:pPr>
        <w:pStyle w:val="ListBullet"/>
      </w:pPr>
      <w:r>
        <w:t>Workflows beyond the test harness</w:t>
      </w:r>
    </w:p>
    <w:p w14:paraId="31DB0BEF" w14:textId="77777777" w:rsidR="00B91AF3" w:rsidRDefault="00000000">
      <w:pPr>
        <w:pStyle w:val="ListBullet"/>
      </w:pPr>
      <w:r>
        <w:t>Real client data or PII handling</w:t>
      </w:r>
    </w:p>
    <w:p w14:paraId="444AA607" w14:textId="69595420" w:rsidR="00B91AF3" w:rsidRDefault="00000000" w:rsidP="003B0851">
      <w:pPr>
        <w:pStyle w:val="ListBullet"/>
      </w:pPr>
      <w:r>
        <w:t>Performance benchmarking (latency, throughput</w:t>
      </w:r>
    </w:p>
    <w:p w14:paraId="7ED0319B" w14:textId="77777777" w:rsidR="00B91AF3" w:rsidRDefault="00000000">
      <w:pPr>
        <w:pStyle w:val="Heading1"/>
      </w:pPr>
      <w:r>
        <w:t>Evaluation Design</w:t>
      </w:r>
    </w:p>
    <w:p w14:paraId="140C0A10" w14:textId="77777777" w:rsidR="00B91AF3" w:rsidRDefault="00000000">
      <w:pPr>
        <w:pStyle w:val="Heading2"/>
      </w:pPr>
      <w:r>
        <w:t>Four Conditions Per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1AF3" w14:paraId="33B51066" w14:textId="77777777">
        <w:tc>
          <w:tcPr>
            <w:tcW w:w="2880" w:type="dxa"/>
            <w:shd w:val="clear" w:color="auto" w:fill="00338D"/>
          </w:tcPr>
          <w:p w14:paraId="2CEAB9F1" w14:textId="77777777" w:rsidR="00B91AF3" w:rsidRDefault="00B91AF3"/>
        </w:tc>
        <w:tc>
          <w:tcPr>
            <w:tcW w:w="2880" w:type="dxa"/>
            <w:shd w:val="clear" w:color="auto" w:fill="00338D"/>
          </w:tcPr>
          <w:p w14:paraId="43EC19E2" w14:textId="77777777" w:rsidR="00B91AF3" w:rsidRDefault="00000000">
            <w:r>
              <w:rPr>
                <w:b/>
                <w:color w:val="FFFFFF"/>
                <w:sz w:val="20"/>
              </w:rPr>
              <w:t>No Attacks</w:t>
            </w:r>
          </w:p>
        </w:tc>
        <w:tc>
          <w:tcPr>
            <w:tcW w:w="2880" w:type="dxa"/>
            <w:shd w:val="clear" w:color="auto" w:fill="00338D"/>
          </w:tcPr>
          <w:p w14:paraId="53A9C9F1" w14:textId="77777777" w:rsidR="00B91AF3" w:rsidRDefault="00000000">
            <w:r>
              <w:rPr>
                <w:b/>
                <w:color w:val="FFFFFF"/>
                <w:sz w:val="20"/>
              </w:rPr>
              <w:t>With Attacks</w:t>
            </w:r>
          </w:p>
        </w:tc>
      </w:tr>
      <w:tr w:rsidR="00B91AF3" w14:paraId="30E337DD" w14:textId="77777777">
        <w:tc>
          <w:tcPr>
            <w:tcW w:w="2880" w:type="dxa"/>
          </w:tcPr>
          <w:p w14:paraId="4442D778" w14:textId="77777777" w:rsidR="00B91AF3" w:rsidRDefault="00000000">
            <w:r>
              <w:rPr>
                <w:sz w:val="20"/>
              </w:rPr>
              <w:t>No Add-on</w:t>
            </w:r>
          </w:p>
        </w:tc>
        <w:tc>
          <w:tcPr>
            <w:tcW w:w="2880" w:type="dxa"/>
          </w:tcPr>
          <w:p w14:paraId="5350FC32" w14:textId="77777777" w:rsidR="00B91AF3" w:rsidRDefault="00000000">
            <w:r>
              <w:rPr>
                <w:sz w:val="20"/>
              </w:rPr>
              <w:t>A — Functional baseline</w:t>
            </w:r>
          </w:p>
        </w:tc>
        <w:tc>
          <w:tcPr>
            <w:tcW w:w="2880" w:type="dxa"/>
          </w:tcPr>
          <w:p w14:paraId="64E7EFB1" w14:textId="77777777" w:rsidR="00B91AF3" w:rsidRDefault="00000000">
            <w:r>
              <w:rPr>
                <w:sz w:val="20"/>
              </w:rPr>
              <w:t>B — Vulnerability baseline</w:t>
            </w:r>
          </w:p>
        </w:tc>
      </w:tr>
      <w:tr w:rsidR="00B91AF3" w14:paraId="6B798B68" w14:textId="77777777">
        <w:tc>
          <w:tcPr>
            <w:tcW w:w="2880" w:type="dxa"/>
          </w:tcPr>
          <w:p w14:paraId="17E2D59B" w14:textId="77777777" w:rsidR="00B91AF3" w:rsidRDefault="00000000">
            <w:r>
              <w:rPr>
                <w:sz w:val="20"/>
              </w:rPr>
              <w:t>With Add-on</w:t>
            </w:r>
          </w:p>
        </w:tc>
        <w:tc>
          <w:tcPr>
            <w:tcW w:w="2880" w:type="dxa"/>
          </w:tcPr>
          <w:p w14:paraId="74295740" w14:textId="77777777" w:rsidR="00B91AF3" w:rsidRDefault="00000000">
            <w:r>
              <w:rPr>
                <w:sz w:val="20"/>
              </w:rPr>
              <w:t>D — False positive cost</w:t>
            </w:r>
          </w:p>
        </w:tc>
        <w:tc>
          <w:tcPr>
            <w:tcW w:w="2880" w:type="dxa"/>
          </w:tcPr>
          <w:p w14:paraId="71051813" w14:textId="77777777" w:rsidR="00B91AF3" w:rsidRDefault="00000000">
            <w:r>
              <w:rPr>
                <w:sz w:val="20"/>
              </w:rPr>
              <w:t>C — Safety evaluation</w:t>
            </w:r>
          </w:p>
        </w:tc>
      </w:tr>
    </w:tbl>
    <w:p w14:paraId="05A8DA55" w14:textId="6A3A5C93" w:rsidR="00B91AF3" w:rsidRDefault="00000000">
      <w:r>
        <w:rPr>
          <w:b/>
        </w:rPr>
        <w:t>B → C delta</w:t>
      </w:r>
      <w:r>
        <w:t xml:space="preserve"> = Safety prompt </w:t>
      </w:r>
      <w:proofErr w:type="gramStart"/>
      <w:r>
        <w:t>effectiveness  |</w:t>
      </w:r>
      <w:proofErr w:type="gramEnd"/>
      <w:r>
        <w:t xml:space="preserve">  </w:t>
      </w:r>
      <w:r>
        <w:rPr>
          <w:b/>
        </w:rPr>
        <w:t>A → D delta</w:t>
      </w:r>
      <w:r>
        <w:t xml:space="preserve"> = Usability cost</w:t>
      </w:r>
    </w:p>
    <w:p w14:paraId="39CCA37B" w14:textId="77777777" w:rsidR="00B91AF3" w:rsidRDefault="00000000">
      <w:pPr>
        <w:pStyle w:val="Heading2"/>
      </w:pPr>
      <w:r>
        <w:t>Three Attack Categories</w:t>
      </w:r>
    </w:p>
    <w:p w14:paraId="7AA86CCA" w14:textId="77777777" w:rsidR="00B91AF3" w:rsidRDefault="00000000">
      <w:pPr>
        <w:pStyle w:val="ListBullet"/>
      </w:pPr>
      <w:r>
        <w:t>Direct Prompt Injection (DPI)</w:t>
      </w:r>
    </w:p>
    <w:p w14:paraId="2A6269AF" w14:textId="77777777" w:rsidR="00B91AF3" w:rsidRDefault="00000000">
      <w:pPr>
        <w:pStyle w:val="ListBullet"/>
      </w:pPr>
      <w:r>
        <w:t>Indirect Prompt Injection (IPI)</w:t>
      </w:r>
    </w:p>
    <w:p w14:paraId="1C7D326C" w14:textId="77777777" w:rsidR="00B91AF3" w:rsidRDefault="00000000">
      <w:pPr>
        <w:pStyle w:val="ListBullet"/>
      </w:pPr>
      <w:r>
        <w:t>Malicious User Roleplay (MR)</w:t>
      </w:r>
    </w:p>
    <w:p w14:paraId="0A041688" w14:textId="77777777" w:rsidR="00B91AF3" w:rsidRDefault="00000000">
      <w:pPr>
        <w:pStyle w:val="Heading2"/>
      </w:pPr>
      <w:r>
        <w:lastRenderedPageBreak/>
        <w:t>Two Test Levels</w:t>
      </w:r>
    </w:p>
    <w:p w14:paraId="59E102D9" w14:textId="77777777" w:rsidR="00B91AF3" w:rsidRDefault="00000000">
      <w:pPr>
        <w:pStyle w:val="ListBullet"/>
      </w:pPr>
      <w:r>
        <w:t>Per-Agent: Isolated — finds the weak link</w:t>
      </w:r>
    </w:p>
    <w:p w14:paraId="28371573" w14:textId="77777777" w:rsidR="00B91AF3" w:rsidRDefault="00000000">
      <w:pPr>
        <w:pStyle w:val="ListBullet"/>
      </w:pPr>
      <w:r>
        <w:t>End-to-End: Full pipeline — tests propagation</w:t>
      </w:r>
    </w:p>
    <w:p w14:paraId="0EB87A42" w14:textId="77777777" w:rsidR="00B91AF3" w:rsidRDefault="00000000">
      <w:pPr>
        <w:pStyle w:val="Heading1"/>
      </w:pPr>
      <w:r>
        <w:t>Execution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4943"/>
        <w:gridCol w:w="2880"/>
      </w:tblGrid>
      <w:tr w:rsidR="00B91AF3" w14:paraId="4424CBB9" w14:textId="77777777" w:rsidTr="00CC412F">
        <w:tc>
          <w:tcPr>
            <w:tcW w:w="817" w:type="dxa"/>
            <w:shd w:val="clear" w:color="auto" w:fill="00338D"/>
          </w:tcPr>
          <w:p w14:paraId="5636DF43" w14:textId="77777777" w:rsidR="00B91AF3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4943" w:type="dxa"/>
            <w:shd w:val="clear" w:color="auto" w:fill="00338D"/>
          </w:tcPr>
          <w:p w14:paraId="12200168" w14:textId="77777777" w:rsidR="00B91AF3" w:rsidRDefault="00000000"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w="2880" w:type="dxa"/>
            <w:shd w:val="clear" w:color="auto" w:fill="00338D"/>
          </w:tcPr>
          <w:p w14:paraId="70E2B41E" w14:textId="77777777" w:rsidR="00B91AF3" w:rsidRDefault="00000000">
            <w:r>
              <w:rPr>
                <w:b/>
                <w:color w:val="FFFFFF"/>
                <w:sz w:val="20"/>
              </w:rPr>
              <w:t>Blocked By</w:t>
            </w:r>
          </w:p>
        </w:tc>
      </w:tr>
      <w:tr w:rsidR="00B91AF3" w14:paraId="69570200" w14:textId="77777777" w:rsidTr="00CC412F">
        <w:tc>
          <w:tcPr>
            <w:tcW w:w="817" w:type="dxa"/>
          </w:tcPr>
          <w:p w14:paraId="52A8568A" w14:textId="77777777" w:rsidR="00B91AF3" w:rsidRDefault="00000000">
            <w:r>
              <w:rPr>
                <w:sz w:val="20"/>
              </w:rPr>
              <w:t>0</w:t>
            </w:r>
          </w:p>
        </w:tc>
        <w:tc>
          <w:tcPr>
            <w:tcW w:w="4943" w:type="dxa"/>
          </w:tcPr>
          <w:p w14:paraId="1F0CE046" w14:textId="77777777" w:rsidR="00B91AF3" w:rsidRDefault="00000000">
            <w:r>
              <w:rPr>
                <w:sz w:val="20"/>
              </w:rPr>
              <w:t>Strategy &amp; test plan</w:t>
            </w:r>
          </w:p>
        </w:tc>
        <w:tc>
          <w:tcPr>
            <w:tcW w:w="2880" w:type="dxa"/>
          </w:tcPr>
          <w:p w14:paraId="4C04A5BC" w14:textId="77777777" w:rsidR="00B91AF3" w:rsidRDefault="00000000">
            <w:r>
              <w:rPr>
                <w:sz w:val="20"/>
              </w:rPr>
              <w:t>None</w:t>
            </w:r>
          </w:p>
        </w:tc>
      </w:tr>
      <w:tr w:rsidR="00B91AF3" w14:paraId="1CBD23C7" w14:textId="77777777" w:rsidTr="00CC412F">
        <w:tc>
          <w:tcPr>
            <w:tcW w:w="817" w:type="dxa"/>
          </w:tcPr>
          <w:p w14:paraId="49F498A2" w14:textId="77777777" w:rsidR="00B91AF3" w:rsidRDefault="00000000">
            <w:r>
              <w:rPr>
                <w:sz w:val="20"/>
              </w:rPr>
              <w:t>1</w:t>
            </w:r>
          </w:p>
        </w:tc>
        <w:tc>
          <w:tcPr>
            <w:tcW w:w="4943" w:type="dxa"/>
          </w:tcPr>
          <w:p w14:paraId="47906880" w14:textId="77777777" w:rsidR="00B91AF3" w:rsidRDefault="00000000">
            <w:r>
              <w:rPr>
                <w:sz w:val="20"/>
              </w:rPr>
              <w:t>Team review, platform access</w:t>
            </w:r>
          </w:p>
        </w:tc>
        <w:tc>
          <w:tcPr>
            <w:tcW w:w="2880" w:type="dxa"/>
          </w:tcPr>
          <w:p w14:paraId="0A05D4B0" w14:textId="77777777" w:rsidR="00B91AF3" w:rsidRDefault="00000000">
            <w:r>
              <w:rPr>
                <w:sz w:val="20"/>
              </w:rPr>
              <w:t>Phase 0</w:t>
            </w:r>
          </w:p>
        </w:tc>
      </w:tr>
      <w:tr w:rsidR="00B91AF3" w14:paraId="030AE220" w14:textId="77777777" w:rsidTr="00CC412F">
        <w:tc>
          <w:tcPr>
            <w:tcW w:w="817" w:type="dxa"/>
          </w:tcPr>
          <w:p w14:paraId="1F1259D8" w14:textId="77777777" w:rsidR="00B91AF3" w:rsidRDefault="00000000">
            <w:r>
              <w:rPr>
                <w:sz w:val="20"/>
              </w:rPr>
              <w:t>2</w:t>
            </w:r>
          </w:p>
        </w:tc>
        <w:tc>
          <w:tcPr>
            <w:tcW w:w="4943" w:type="dxa"/>
          </w:tcPr>
          <w:p w14:paraId="1E0D7110" w14:textId="77777777" w:rsidR="00B91AF3" w:rsidRDefault="00000000">
            <w:r>
              <w:rPr>
                <w:sz w:val="20"/>
              </w:rPr>
              <w:t>Build test harness (4 agents, orchestration)</w:t>
            </w:r>
          </w:p>
        </w:tc>
        <w:tc>
          <w:tcPr>
            <w:tcW w:w="2880" w:type="dxa"/>
          </w:tcPr>
          <w:p w14:paraId="04B73221" w14:textId="77777777" w:rsidR="00B91AF3" w:rsidRDefault="00000000">
            <w:r>
              <w:rPr>
                <w:sz w:val="20"/>
              </w:rPr>
              <w:t>Phase 1</w:t>
            </w:r>
          </w:p>
        </w:tc>
      </w:tr>
      <w:tr w:rsidR="00B91AF3" w14:paraId="3DE48307" w14:textId="77777777" w:rsidTr="00CC412F">
        <w:tc>
          <w:tcPr>
            <w:tcW w:w="817" w:type="dxa"/>
          </w:tcPr>
          <w:p w14:paraId="539199B3" w14:textId="77777777" w:rsidR="00B91AF3" w:rsidRDefault="00000000">
            <w:r>
              <w:rPr>
                <w:sz w:val="20"/>
              </w:rPr>
              <w:t>3</w:t>
            </w:r>
          </w:p>
        </w:tc>
        <w:tc>
          <w:tcPr>
            <w:tcW w:w="4943" w:type="dxa"/>
          </w:tcPr>
          <w:p w14:paraId="13C24B17" w14:textId="77777777" w:rsidR="00B91AF3" w:rsidRDefault="00000000">
            <w:r>
              <w:rPr>
                <w:sz w:val="20"/>
              </w:rPr>
              <w:t>Author control + treatment prompts</w:t>
            </w:r>
          </w:p>
        </w:tc>
        <w:tc>
          <w:tcPr>
            <w:tcW w:w="2880" w:type="dxa"/>
          </w:tcPr>
          <w:p w14:paraId="1FC75A6B" w14:textId="77777777" w:rsidR="00B91AF3" w:rsidRDefault="00000000">
            <w:r>
              <w:rPr>
                <w:sz w:val="20"/>
              </w:rPr>
              <w:t>Phase 2</w:t>
            </w:r>
          </w:p>
        </w:tc>
      </w:tr>
      <w:tr w:rsidR="00B91AF3" w14:paraId="05407D33" w14:textId="77777777" w:rsidTr="00CC412F">
        <w:tc>
          <w:tcPr>
            <w:tcW w:w="817" w:type="dxa"/>
          </w:tcPr>
          <w:p w14:paraId="02837A50" w14:textId="77777777" w:rsidR="00B91AF3" w:rsidRDefault="00000000">
            <w:r>
              <w:rPr>
                <w:sz w:val="20"/>
              </w:rPr>
              <w:t>4</w:t>
            </w:r>
          </w:p>
        </w:tc>
        <w:tc>
          <w:tcPr>
            <w:tcW w:w="4943" w:type="dxa"/>
          </w:tcPr>
          <w:p w14:paraId="08F80F94" w14:textId="77777777" w:rsidR="00B91AF3" w:rsidRDefault="00000000">
            <w:r>
              <w:rPr>
                <w:sz w:val="20"/>
              </w:rPr>
              <w:t>Build attack corpus + benign baselines</w:t>
            </w:r>
          </w:p>
        </w:tc>
        <w:tc>
          <w:tcPr>
            <w:tcW w:w="2880" w:type="dxa"/>
          </w:tcPr>
          <w:p w14:paraId="2F7A634E" w14:textId="77777777" w:rsidR="00B91AF3" w:rsidRDefault="00000000">
            <w:r>
              <w:rPr>
                <w:sz w:val="20"/>
              </w:rPr>
              <w:t>Phase 0</w:t>
            </w:r>
          </w:p>
        </w:tc>
      </w:tr>
      <w:tr w:rsidR="00B91AF3" w14:paraId="625FB805" w14:textId="77777777" w:rsidTr="00CC412F">
        <w:tc>
          <w:tcPr>
            <w:tcW w:w="817" w:type="dxa"/>
          </w:tcPr>
          <w:p w14:paraId="160FB7E7" w14:textId="77777777" w:rsidR="00B91AF3" w:rsidRDefault="00000000">
            <w:r>
              <w:rPr>
                <w:sz w:val="20"/>
              </w:rPr>
              <w:t>5</w:t>
            </w:r>
          </w:p>
        </w:tc>
        <w:tc>
          <w:tcPr>
            <w:tcW w:w="4943" w:type="dxa"/>
          </w:tcPr>
          <w:p w14:paraId="740ED4BF" w14:textId="77777777" w:rsidR="00B91AF3" w:rsidRDefault="00000000">
            <w:r>
              <w:rPr>
                <w:sz w:val="20"/>
              </w:rPr>
              <w:t>Run evaluations (all conditions, both levels)</w:t>
            </w:r>
          </w:p>
        </w:tc>
        <w:tc>
          <w:tcPr>
            <w:tcW w:w="2880" w:type="dxa"/>
          </w:tcPr>
          <w:p w14:paraId="780491F1" w14:textId="77777777" w:rsidR="00B91AF3" w:rsidRDefault="00000000">
            <w:r>
              <w:rPr>
                <w:sz w:val="20"/>
              </w:rPr>
              <w:t>Phases 2–4</w:t>
            </w:r>
          </w:p>
        </w:tc>
      </w:tr>
      <w:tr w:rsidR="00B91AF3" w14:paraId="55F67B38" w14:textId="77777777" w:rsidTr="00CC412F">
        <w:tc>
          <w:tcPr>
            <w:tcW w:w="817" w:type="dxa"/>
          </w:tcPr>
          <w:p w14:paraId="0D238032" w14:textId="77777777" w:rsidR="00B91AF3" w:rsidRDefault="00000000">
            <w:r>
              <w:rPr>
                <w:sz w:val="20"/>
              </w:rPr>
              <w:t>6</w:t>
            </w:r>
          </w:p>
        </w:tc>
        <w:tc>
          <w:tcPr>
            <w:tcW w:w="4943" w:type="dxa"/>
          </w:tcPr>
          <w:p w14:paraId="25F9B29E" w14:textId="77777777" w:rsidR="00B91AF3" w:rsidRDefault="00000000">
            <w:r>
              <w:rPr>
                <w:sz w:val="20"/>
              </w:rPr>
              <w:t>Score, analyze, report findings</w:t>
            </w:r>
          </w:p>
        </w:tc>
        <w:tc>
          <w:tcPr>
            <w:tcW w:w="2880" w:type="dxa"/>
          </w:tcPr>
          <w:p w14:paraId="77461091" w14:textId="77777777" w:rsidR="00B91AF3" w:rsidRDefault="00000000">
            <w:r>
              <w:rPr>
                <w:sz w:val="20"/>
              </w:rPr>
              <w:t>Phase 5</w:t>
            </w:r>
          </w:p>
        </w:tc>
      </w:tr>
    </w:tbl>
    <w:p w14:paraId="54580120" w14:textId="7F60B42D" w:rsidR="00B91AF3" w:rsidRDefault="00000000">
      <w:r>
        <w:rPr>
          <w:b/>
        </w:rPr>
        <w:t xml:space="preserve">Current blocker: </w:t>
      </w:r>
      <w:r>
        <w:t>Azure AI Foundry access (Phase 1)</w:t>
      </w:r>
    </w:p>
    <w:p w14:paraId="4F30138C" w14:textId="77777777" w:rsidR="00B91AF3" w:rsidRDefault="00000000">
      <w:pPr>
        <w:pStyle w:val="Heading1"/>
      </w:pPr>
      <w:r>
        <w:t>Extensibility</w:t>
      </w:r>
    </w:p>
    <w:p w14:paraId="026AC36C" w14:textId="77777777" w:rsidR="00B91AF3" w:rsidRDefault="00000000">
      <w:r>
        <w:t>The framework is designed to support:</w:t>
      </w:r>
    </w:p>
    <w:p w14:paraId="54D7A661" w14:textId="77777777" w:rsidR="00B91AF3" w:rsidRDefault="00000000">
      <w:pPr>
        <w:pStyle w:val="ListBullet"/>
      </w:pPr>
      <w:r>
        <w:t>New workflows — Different agent counts, patterns, input/output types</w:t>
      </w:r>
    </w:p>
    <w:p w14:paraId="7016AE28" w14:textId="77777777" w:rsidR="00B91AF3" w:rsidRDefault="00000000">
      <w:pPr>
        <w:pStyle w:val="ListBullet"/>
      </w:pPr>
      <w:r>
        <w:t>New add-on modules — Context-specific safety modules tested individually or in combination</w:t>
      </w:r>
    </w:p>
    <w:p w14:paraId="5105B04A" w14:textId="40648DFD" w:rsidR="00B91AF3" w:rsidRDefault="00000000" w:rsidP="003B0851">
      <w:pPr>
        <w:pStyle w:val="ListBullet"/>
      </w:pPr>
      <w:r>
        <w:t>Model comparison — Same workflow, different models (future runs)</w:t>
      </w:r>
    </w:p>
    <w:p w14:paraId="6248D542" w14:textId="77777777" w:rsidR="00B91AF3" w:rsidRDefault="00000000">
      <w:pPr>
        <w:pStyle w:val="Heading1"/>
      </w:pPr>
      <w:r>
        <w:t>Assumptions &amp; Risks</w:t>
      </w:r>
    </w:p>
    <w:p w14:paraId="1F2A1EAB" w14:textId="77777777" w:rsidR="00B91AF3" w:rsidRDefault="00000000">
      <w:pPr>
        <w:pStyle w:val="Heading2"/>
      </w:pPr>
      <w:r>
        <w:t>Assumptions</w:t>
      </w:r>
    </w:p>
    <w:p w14:paraId="2DE749DC" w14:textId="77777777" w:rsidR="00B91AF3" w:rsidRDefault="00000000">
      <w:pPr>
        <w:pStyle w:val="ListBullet"/>
      </w:pPr>
      <w:r>
        <w:t>Foundry access will be granted</w:t>
      </w:r>
    </w:p>
    <w:p w14:paraId="1D093831" w14:textId="77777777" w:rsidR="00B91AF3" w:rsidRDefault="00000000">
      <w:pPr>
        <w:pStyle w:val="ListBullet"/>
      </w:pPr>
      <w:r>
        <w:t>Platform guardrails can be neutralized</w:t>
      </w:r>
    </w:p>
    <w:p w14:paraId="05BD7D48" w14:textId="77777777" w:rsidR="00B91AF3" w:rsidRDefault="00000000">
      <w:pPr>
        <w:pStyle w:val="ListBullet"/>
      </w:pPr>
      <w:r>
        <w:t>Test transcript is representative</w:t>
      </w:r>
    </w:p>
    <w:p w14:paraId="517BDF97" w14:textId="77777777" w:rsidR="00B91AF3" w:rsidRDefault="00000000">
      <w:pPr>
        <w:pStyle w:val="Heading2"/>
      </w:pPr>
      <w:r>
        <w:t>Risks</w:t>
      </w:r>
    </w:p>
    <w:p w14:paraId="183D72AF" w14:textId="77777777" w:rsidR="00B91AF3" w:rsidRDefault="00000000">
      <w:pPr>
        <w:pStyle w:val="ListBullet"/>
      </w:pPr>
      <w:r>
        <w:t>Model may refuse attacks without add-on (masks value)</w:t>
      </w:r>
    </w:p>
    <w:p w14:paraId="08655A5A" w14:textId="77777777" w:rsidR="00B91AF3" w:rsidRDefault="00000000">
      <w:pPr>
        <w:pStyle w:val="ListBullet"/>
      </w:pPr>
      <w:r>
        <w:t>Single workflow may not generalize</w:t>
      </w:r>
    </w:p>
    <w:p w14:paraId="3347D9B5" w14:textId="77777777" w:rsidR="00B91AF3" w:rsidRDefault="00000000">
      <w:pPr>
        <w:pStyle w:val="ListBullet"/>
      </w:pPr>
      <w:r>
        <w:t>Corpus may be too small for statistical significance</w:t>
      </w:r>
    </w:p>
    <w:p w14:paraId="6677B245" w14:textId="77777777" w:rsidR="00B91AF3" w:rsidRDefault="00B91AF3"/>
    <w:p w14:paraId="18FEDFC7" w14:textId="77777777" w:rsidR="00B91AF3" w:rsidRDefault="00000000">
      <w:pPr>
        <w:pStyle w:val="Heading1"/>
      </w:pPr>
      <w:r>
        <w:t>Design Principles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1AF3" w14:paraId="11C51F50" w14:textId="77777777">
        <w:tc>
          <w:tcPr>
            <w:tcW w:w="4320" w:type="dxa"/>
            <w:shd w:val="clear" w:color="auto" w:fill="00338D"/>
          </w:tcPr>
          <w:p w14:paraId="04DB9F8D" w14:textId="77777777" w:rsidR="00B91AF3" w:rsidRDefault="00000000"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w="4320" w:type="dxa"/>
            <w:shd w:val="clear" w:color="auto" w:fill="00338D"/>
          </w:tcPr>
          <w:p w14:paraId="788497EC" w14:textId="77777777" w:rsidR="00B91AF3" w:rsidRDefault="00000000">
            <w:r>
              <w:rPr>
                <w:b/>
                <w:color w:val="FFFFFF"/>
                <w:sz w:val="20"/>
              </w:rPr>
              <w:t>What It Means</w:t>
            </w:r>
          </w:p>
        </w:tc>
      </w:tr>
      <w:tr w:rsidR="00B91AF3" w14:paraId="77A61CD4" w14:textId="77777777">
        <w:tc>
          <w:tcPr>
            <w:tcW w:w="4320" w:type="dxa"/>
          </w:tcPr>
          <w:p w14:paraId="524F0D2A" w14:textId="77777777" w:rsidR="00B91AF3" w:rsidRDefault="00000000">
            <w:r>
              <w:rPr>
                <w:sz w:val="20"/>
              </w:rPr>
              <w:t>Modular</w:t>
            </w:r>
          </w:p>
        </w:tc>
        <w:tc>
          <w:tcPr>
            <w:tcW w:w="4320" w:type="dxa"/>
          </w:tcPr>
          <w:p w14:paraId="3DB8DA93" w14:textId="77777777" w:rsidR="00B91AF3" w:rsidRDefault="00000000">
            <w:r>
              <w:rPr>
                <w:sz w:val="20"/>
              </w:rPr>
              <w:t>Supports new workflows, add-ons, and models without redesign</w:t>
            </w:r>
          </w:p>
        </w:tc>
      </w:tr>
      <w:tr w:rsidR="00B91AF3" w14:paraId="55BBE581" w14:textId="77777777">
        <w:tc>
          <w:tcPr>
            <w:tcW w:w="4320" w:type="dxa"/>
          </w:tcPr>
          <w:p w14:paraId="3AACF2A4" w14:textId="77777777" w:rsidR="00B91AF3" w:rsidRDefault="00000000">
            <w:r>
              <w:rPr>
                <w:sz w:val="20"/>
              </w:rPr>
              <w:t>Repeatable</w:t>
            </w:r>
          </w:p>
        </w:tc>
        <w:tc>
          <w:tcPr>
            <w:tcW w:w="4320" w:type="dxa"/>
          </w:tcPr>
          <w:p w14:paraId="17E560B6" w14:textId="77777777" w:rsidR="00B91AF3" w:rsidRDefault="00000000">
            <w:r>
              <w:rPr>
                <w:sz w:val="20"/>
              </w:rPr>
              <w:t>Same framework, swap the variable, re-run</w:t>
            </w:r>
          </w:p>
        </w:tc>
      </w:tr>
      <w:tr w:rsidR="00B91AF3" w14:paraId="49850BCF" w14:textId="77777777">
        <w:tc>
          <w:tcPr>
            <w:tcW w:w="4320" w:type="dxa"/>
          </w:tcPr>
          <w:p w14:paraId="24607954" w14:textId="77777777" w:rsidR="00B91AF3" w:rsidRDefault="00000000">
            <w:r>
              <w:rPr>
                <w:sz w:val="20"/>
              </w:rPr>
              <w:lastRenderedPageBreak/>
              <w:t>Prompt-isolated</w:t>
            </w:r>
          </w:p>
        </w:tc>
        <w:tc>
          <w:tcPr>
            <w:tcW w:w="4320" w:type="dxa"/>
          </w:tcPr>
          <w:p w14:paraId="241B61D6" w14:textId="77777777" w:rsidR="00B91AF3" w:rsidRDefault="00000000">
            <w:r>
              <w:rPr>
                <w:sz w:val="20"/>
              </w:rPr>
              <w:t>Platform held neutral — only the prompt changes</w:t>
            </w:r>
          </w:p>
        </w:tc>
      </w:tr>
      <w:tr w:rsidR="00B91AF3" w14:paraId="49D220A6" w14:textId="77777777">
        <w:tc>
          <w:tcPr>
            <w:tcW w:w="4320" w:type="dxa"/>
          </w:tcPr>
          <w:p w14:paraId="1022DF77" w14:textId="77777777" w:rsidR="00B91AF3" w:rsidRDefault="00000000">
            <w:r>
              <w:rPr>
                <w:sz w:val="20"/>
              </w:rPr>
              <w:t>Extensible</w:t>
            </w:r>
          </w:p>
        </w:tc>
        <w:tc>
          <w:tcPr>
            <w:tcW w:w="4320" w:type="dxa"/>
          </w:tcPr>
          <w:p w14:paraId="24E394D9" w14:textId="77777777" w:rsidR="00B91AF3" w:rsidRDefault="00000000">
            <w:r>
              <w:rPr>
                <w:sz w:val="20"/>
              </w:rPr>
              <w:t>Accommodates future modules and attack categories</w:t>
            </w:r>
          </w:p>
        </w:tc>
      </w:tr>
    </w:tbl>
    <w:p w14:paraId="5F0AB7BE" w14:textId="77777777" w:rsidR="006860AA" w:rsidRDefault="006860AA"/>
    <w:sectPr w:rsidR="006860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4589972">
    <w:abstractNumId w:val="8"/>
  </w:num>
  <w:num w:numId="2" w16cid:durableId="1591691442">
    <w:abstractNumId w:val="6"/>
  </w:num>
  <w:num w:numId="3" w16cid:durableId="809328329">
    <w:abstractNumId w:val="5"/>
  </w:num>
  <w:num w:numId="4" w16cid:durableId="1754156566">
    <w:abstractNumId w:val="4"/>
  </w:num>
  <w:num w:numId="5" w16cid:durableId="1447580695">
    <w:abstractNumId w:val="7"/>
  </w:num>
  <w:num w:numId="6" w16cid:durableId="556360879">
    <w:abstractNumId w:val="3"/>
  </w:num>
  <w:num w:numId="7" w16cid:durableId="508521083">
    <w:abstractNumId w:val="2"/>
  </w:num>
  <w:num w:numId="8" w16cid:durableId="1366323318">
    <w:abstractNumId w:val="1"/>
  </w:num>
  <w:num w:numId="9" w16cid:durableId="193831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78E"/>
    <w:rsid w:val="0029639D"/>
    <w:rsid w:val="00326F90"/>
    <w:rsid w:val="003B0851"/>
    <w:rsid w:val="006860AA"/>
    <w:rsid w:val="00AA1D8D"/>
    <w:rsid w:val="00B47730"/>
    <w:rsid w:val="00B91AF3"/>
    <w:rsid w:val="00CB0664"/>
    <w:rsid w:val="00CC41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177DB45-3C51-4C1E-A13F-C1E39FA0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588</Words>
  <Characters>3641</Characters>
  <Application>Microsoft Office Word</Application>
  <DocSecurity>0</DocSecurity>
  <Lines>165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Gregorio, Alvaro</cp:lastModifiedBy>
  <cp:revision>3</cp:revision>
  <dcterms:created xsi:type="dcterms:W3CDTF">2013-12-23T23:15:00Z</dcterms:created>
  <dcterms:modified xsi:type="dcterms:W3CDTF">2026-04-14T02:58:00Z</dcterms:modified>
  <cp:category/>
</cp:coreProperties>
</file>