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2ED4" w14:textId="77777777" w:rsidR="000856E3" w:rsidRDefault="00000000">
      <w:pPr>
        <w:pStyle w:val="FirstParagraph"/>
      </w:pPr>
      <w:r>
        <w:t>Este documento define el diseño detallado en formato Figma (wireframe funcional) de la PANTALLA “MISIONES DE VALOR”. Esta vista transforma la orientación estratégica del sistema en tareas claras, voluntarias y de impacto medible, sin rankings, sin presión y sin competencia entre embajadores.</w:t>
      </w:r>
    </w:p>
    <w:p w14:paraId="2CAC662A" w14:textId="77777777" w:rsidR="000856E3" w:rsidRDefault="00000000">
      <w:pPr>
        <w:pStyle w:val="Textoindependiente"/>
      </w:pPr>
      <w:r>
        <w:t>Las misiones no gamifican agresivamente: ordenan la acción.</w:t>
      </w:r>
    </w:p>
    <w:p w14:paraId="6CD834E5" w14:textId="77777777" w:rsidR="000856E3" w:rsidRDefault="00000000">
      <w:r>
        <w:pict w14:anchorId="64D33922">
          <v:rect id="_x0000_i1025" style="width:0;height:1.5pt" o:hralign="center" o:hrstd="t" o:hr="t"/>
        </w:pict>
      </w:r>
    </w:p>
    <w:p w14:paraId="3D7214A7" w14:textId="77777777" w:rsidR="000856E3" w:rsidRDefault="00000000">
      <w:pPr>
        <w:pStyle w:val="FirstParagraph"/>
      </w:pPr>
      <w:r>
        <w:t>CONTEXTO DE LA PANTALLA</w:t>
      </w:r>
    </w:p>
    <w:p w14:paraId="5C8F0E07" w14:textId="77777777" w:rsidR="000856E3" w:rsidRDefault="00000000">
      <w:pPr>
        <w:pStyle w:val="Textoindependiente"/>
      </w:pPr>
      <w:r>
        <w:t>El embajador ya: - Entendió su impacto - Vio oportunidades sugeridas por IA</w:t>
      </w:r>
    </w:p>
    <w:p w14:paraId="771A07B1" w14:textId="77777777" w:rsidR="000856E3" w:rsidRDefault="00000000">
      <w:pPr>
        <w:pStyle w:val="Textoindependiente"/>
      </w:pPr>
      <w:r>
        <w:t>En este punto: - Necesita claridad sobre qué acciones concretas realizar - Busca tareas con sentido y beneficio claro</w:t>
      </w:r>
    </w:p>
    <w:p w14:paraId="3CA619BF" w14:textId="77777777" w:rsidR="000856E3" w:rsidRDefault="00000000">
      <w:pPr>
        <w:pStyle w:val="Textoindependiente"/>
      </w:pPr>
      <w:r>
        <w:t>Esta pantalla debe: - Priorizar acciones útiles - Evitar urgencias artificiales - Mantener lenguaje profesional</w:t>
      </w:r>
    </w:p>
    <w:p w14:paraId="4B368562" w14:textId="77777777" w:rsidR="000856E3" w:rsidRDefault="00000000">
      <w:r>
        <w:pict w14:anchorId="1643B308">
          <v:rect id="_x0000_i1026" style="width:0;height:1.5pt" o:hralign="center" o:hrstd="t" o:hr="t"/>
        </w:pict>
      </w:r>
    </w:p>
    <w:p w14:paraId="05A7E802" w14:textId="77777777" w:rsidR="000856E3" w:rsidRDefault="00000000">
      <w:pPr>
        <w:pStyle w:val="FirstParagraph"/>
      </w:pPr>
      <w:r>
        <w:t>PANTALLA 9 – MISIONES DE VALOR</w:t>
      </w:r>
    </w:p>
    <w:p w14:paraId="157C3B51" w14:textId="77777777" w:rsidR="000856E3" w:rsidRDefault="00000000">
      <w:pPr>
        <w:pStyle w:val="Textoindependiente"/>
      </w:pPr>
      <w:r>
        <w:t>Tipo de pantalla: Pantalla operativa / orientada a acción</w:t>
      </w:r>
    </w:p>
    <w:p w14:paraId="59FC5ACE" w14:textId="77777777" w:rsidR="000856E3" w:rsidRDefault="00000000">
      <w:r>
        <w:pict w14:anchorId="3E38000A">
          <v:rect id="_x0000_i1027" style="width:0;height:1.5pt" o:hralign="center" o:hrstd="t" o:hr="t"/>
        </w:pict>
      </w:r>
    </w:p>
    <w:p w14:paraId="41347C82" w14:textId="77777777" w:rsidR="000856E3" w:rsidRDefault="00000000">
      <w:pPr>
        <w:pStyle w:val="FirstParagraph"/>
      </w:pPr>
      <w:r>
        <w:t>ESTRUCTURA VISUAL (FIGMA FRAME)</w:t>
      </w:r>
    </w:p>
    <w:p w14:paraId="159961BE" w14:textId="77777777" w:rsidR="000856E3" w:rsidRDefault="00000000">
      <w:pPr>
        <w:pStyle w:val="Textoindependiente"/>
      </w:pPr>
      <w:r>
        <w:t>[ Header superior ] - Título: “Misiones de valor” - Subtítulo: “Acciones recomendadas para generar impacto”</w:t>
      </w:r>
    </w:p>
    <w:p w14:paraId="384779AF" w14:textId="77777777" w:rsidR="000856E3" w:rsidRDefault="00000000">
      <w:r>
        <w:pict w14:anchorId="05665A13">
          <v:rect id="_x0000_i1028" style="width:0;height:1.5pt" o:hralign="center" o:hrstd="t" o:hr="t"/>
        </w:pict>
      </w:r>
    </w:p>
    <w:p w14:paraId="2914093D" w14:textId="77777777" w:rsidR="000856E3" w:rsidRDefault="00000000">
      <w:pPr>
        <w:pStyle w:val="FirstParagraph"/>
      </w:pPr>
      <w:r>
        <w:t>BLOQUE 1 – FILTROS DE MISIONES</w:t>
      </w:r>
    </w:p>
    <w:p w14:paraId="00B33AC3" w14:textId="77777777" w:rsidR="000856E3" w:rsidRDefault="00000000">
      <w:pPr>
        <w:pStyle w:val="Textoindependiente"/>
      </w:pPr>
      <w:r>
        <w:t>Filtros (chips / dropdowns): - Tipo de misión (Restaurante / Conductor / Usuario) - Estado (Disponible / En progreso / Completada) - Prioridad (Normal / Alta)</w:t>
      </w:r>
    </w:p>
    <w:p w14:paraId="76E1F6E5" w14:textId="77777777" w:rsidR="000856E3" w:rsidRDefault="00000000">
      <w:r>
        <w:pict w14:anchorId="429A4798">
          <v:rect id="_x0000_i1029" style="width:0;height:1.5pt" o:hralign="center" o:hrstd="t" o:hr="t"/>
        </w:pict>
      </w:r>
    </w:p>
    <w:p w14:paraId="55C9A7E7" w14:textId="77777777" w:rsidR="000856E3" w:rsidRDefault="00000000">
      <w:pPr>
        <w:pStyle w:val="FirstParagraph"/>
      </w:pPr>
      <w:r>
        <w:t>BLOQUE 2 – LISTA DE MISIONES</w:t>
      </w:r>
    </w:p>
    <w:p w14:paraId="343B1FE9" w14:textId="77777777" w:rsidR="000856E3" w:rsidRDefault="00000000">
      <w:pPr>
        <w:pStyle w:val="Textoindependiente"/>
      </w:pPr>
      <w:r>
        <w:t>[ Cards verticales ]</w:t>
      </w:r>
    </w:p>
    <w:p w14:paraId="5B440310" w14:textId="77777777" w:rsidR="000856E3" w:rsidRDefault="00000000">
      <w:pPr>
        <w:pStyle w:val="Textoindependiente"/>
      </w:pPr>
      <w:r>
        <w:t>Cada card incluye: - Título de la misión - Descripción clara y breve - Beneficio esperado (texto informativo) - Estado de la misión</w:t>
      </w:r>
    </w:p>
    <w:p w14:paraId="5B365959" w14:textId="77777777" w:rsidR="000856E3" w:rsidRDefault="00000000">
      <w:pPr>
        <w:pStyle w:val="Textoindependiente"/>
      </w:pPr>
      <w:r>
        <w:t>Ejemplo: “Misión: Invitar 2 restaurantes activos en zona Norte Beneficio: Mayor cobertura y potencial de ingresos.”</w:t>
      </w:r>
    </w:p>
    <w:p w14:paraId="4F0E91AF" w14:textId="77777777" w:rsidR="000856E3" w:rsidRDefault="00000000">
      <w:r>
        <w:pict w14:anchorId="33B97101">
          <v:rect id="_x0000_i1030" style="width:0;height:1.5pt" o:hralign="center" o:hrstd="t" o:hr="t"/>
        </w:pict>
      </w:r>
    </w:p>
    <w:p w14:paraId="7CF7C50E" w14:textId="77777777" w:rsidR="000856E3" w:rsidRDefault="00000000">
      <w:pPr>
        <w:pStyle w:val="FirstParagraph"/>
      </w:pPr>
      <w:r>
        <w:t>BLOQUE 3 – DETALLE DE MISIÓN (MODAL / SUBVISTA)</w:t>
      </w:r>
    </w:p>
    <w:p w14:paraId="484FAC29" w14:textId="77777777" w:rsidR="000856E3" w:rsidRDefault="00000000">
      <w:pPr>
        <w:pStyle w:val="Textoindependiente"/>
      </w:pPr>
      <w:r>
        <w:t>Contenido: - Objetivo de la misión - Pasos sugeridos - Criterios de completitud - Indicador de progreso (si aplica)</w:t>
      </w:r>
    </w:p>
    <w:p w14:paraId="338C8753" w14:textId="77777777" w:rsidR="000856E3" w:rsidRDefault="00000000">
      <w:pPr>
        <w:pStyle w:val="Textoindependiente"/>
      </w:pPr>
      <w:r>
        <w:lastRenderedPageBreak/>
        <w:t>Botón: [ Marcar como iniciada ] [ Marcar como completada ] (si cumple criterios)</w:t>
      </w:r>
    </w:p>
    <w:p w14:paraId="31303A3E" w14:textId="77777777" w:rsidR="000856E3" w:rsidRDefault="00000000">
      <w:r>
        <w:pict w14:anchorId="6C310495">
          <v:rect id="_x0000_i1031" style="width:0;height:1.5pt" o:hralign="center" o:hrstd="t" o:hr="t"/>
        </w:pict>
      </w:r>
    </w:p>
    <w:p w14:paraId="2237341E" w14:textId="77777777" w:rsidR="000856E3" w:rsidRDefault="00000000">
      <w:pPr>
        <w:pStyle w:val="FirstParagraph"/>
      </w:pPr>
      <w:r>
        <w:t>BLOQUE 4 – ESTADOS DE MISIÓN</w:t>
      </w:r>
    </w:p>
    <w:p w14:paraId="3AD72356" w14:textId="77777777" w:rsidR="000856E3" w:rsidRDefault="00000000">
      <w:pPr>
        <w:pStyle w:val="Textoindependiente"/>
      </w:pPr>
      <w:r>
        <w:t>Estados permitidos: - Disponible - En progreso - Completada</w:t>
      </w:r>
    </w:p>
    <w:p w14:paraId="6A737C2C" w14:textId="77777777" w:rsidR="000856E3" w:rsidRDefault="00000000">
      <w:pPr>
        <w:pStyle w:val="Textoindependiente"/>
      </w:pPr>
      <w:r>
        <w:t>Estados no permitidos: - Fallida - Penalizada</w:t>
      </w:r>
    </w:p>
    <w:p w14:paraId="6B6F8D55" w14:textId="77777777" w:rsidR="000856E3" w:rsidRDefault="00000000">
      <w:r>
        <w:pict w14:anchorId="2F89C470">
          <v:rect id="_x0000_i1032" style="width:0;height:1.5pt" o:hralign="center" o:hrstd="t" o:hr="t"/>
        </w:pict>
      </w:r>
    </w:p>
    <w:p w14:paraId="318DDE8E" w14:textId="77777777" w:rsidR="000856E3" w:rsidRDefault="00000000">
      <w:pPr>
        <w:pStyle w:val="FirstParagraph"/>
      </w:pPr>
      <w:r>
        <w:t>BLOQUE 5 – MENSAJES CONTEXTUALES</w:t>
      </w:r>
    </w:p>
    <w:p w14:paraId="2A9FBDFC" w14:textId="77777777" w:rsidR="000856E3" w:rsidRDefault="00000000">
      <w:pPr>
        <w:pStyle w:val="Textoindependiente"/>
      </w:pPr>
      <w:r>
        <w:t>Ejemplos: - “Las misiones son opcionales.” - “Completar misiones no garantiza ingresos.” - “Las misiones ayudan a mejorar el impacto del ecosistema.”</w:t>
      </w:r>
    </w:p>
    <w:p w14:paraId="4D484290" w14:textId="77777777" w:rsidR="000856E3" w:rsidRDefault="00000000">
      <w:r>
        <w:pict w14:anchorId="5341BD5A">
          <v:rect id="_x0000_i1033" style="width:0;height:1.5pt" o:hralign="center" o:hrstd="t" o:hr="t"/>
        </w:pict>
      </w:r>
    </w:p>
    <w:p w14:paraId="682E7C3B" w14:textId="77777777" w:rsidR="000856E3" w:rsidRDefault="00000000">
      <w:pPr>
        <w:pStyle w:val="FirstParagraph"/>
      </w:pPr>
      <w:r>
        <w:t>REGLAS DE NEGOCIO – PARA EL PROGRAMADOR</w:t>
      </w:r>
    </w:p>
    <w:p w14:paraId="5A60CF2E" w14:textId="77777777" w:rsidR="000856E3" w:rsidRDefault="00000000">
      <w:pPr>
        <w:pStyle w:val="Textoindependiente"/>
      </w:pPr>
      <w:r>
        <w:t>Regla de negocio 1 (naturaleza de las misiones): Las misiones son recomendaciones estructuradas, no obligaciones contractuales. No deben generar penalizaciones si no se completan ni afectar directamente los porcentajes de comisión.</w:t>
      </w:r>
    </w:p>
    <w:p w14:paraId="4EF8F931" w14:textId="77777777" w:rsidR="000856E3" w:rsidRDefault="00000000">
      <w:pPr>
        <w:pStyle w:val="Textoindependiente"/>
      </w:pPr>
      <w:r>
        <w:t>El sistema puede usar misiones para guiar comportamiento, pero nunca para presionar ni forzar acciones.</w:t>
      </w:r>
    </w:p>
    <w:p w14:paraId="407CB2B4" w14:textId="77777777" w:rsidR="000856E3" w:rsidRDefault="00000000">
      <w:pPr>
        <w:pStyle w:val="Textoindependiente"/>
      </w:pPr>
      <w:r>
        <w:t>Regla de negocio 2 (completitud y validación): La completitud de una misión debe basarse en criterios verificables del sistema (por ejemplo, restaurante activo durante X días). No debe depender exclusivamente de auto-declaraciones del embajador.</w:t>
      </w:r>
    </w:p>
    <w:p w14:paraId="0AE07E6F" w14:textId="77777777" w:rsidR="000856E3" w:rsidRDefault="00000000">
      <w:pPr>
        <w:pStyle w:val="Textoindependiente"/>
      </w:pPr>
      <w:r>
        <w:t>Una misión completada puede alimentar modelos de recomendación y métricas internas, pero no modificar pagos de forma directa.</w:t>
      </w:r>
    </w:p>
    <w:p w14:paraId="615F1009" w14:textId="77777777" w:rsidR="000856E3" w:rsidRDefault="00000000">
      <w:r>
        <w:pict w14:anchorId="1C09F62C">
          <v:rect id="_x0000_i1034" style="width:0;height:1.5pt" o:hralign="center" o:hrstd="t" o:hr="t"/>
        </w:pict>
      </w:r>
    </w:p>
    <w:p w14:paraId="16F70D74" w14:textId="77777777" w:rsidR="000856E3" w:rsidRDefault="00000000">
      <w:pPr>
        <w:pStyle w:val="FirstParagraph"/>
      </w:pPr>
      <w:r>
        <w:t>ESTADOS POSIBLES DE LA PANTALLA</w:t>
      </w:r>
    </w:p>
    <w:p w14:paraId="1ECBC900" w14:textId="77777777" w:rsidR="000856E3" w:rsidRDefault="00000000">
      <w:pPr>
        <w:pStyle w:val="Compact"/>
        <w:numPr>
          <w:ilvl w:val="0"/>
          <w:numId w:val="2"/>
        </w:numPr>
      </w:pPr>
      <w:r>
        <w:t>Sin misiones disponibles</w:t>
      </w:r>
    </w:p>
    <w:p w14:paraId="0AEABEC6" w14:textId="77777777" w:rsidR="000856E3" w:rsidRDefault="00000000">
      <w:pPr>
        <w:pStyle w:val="Compact"/>
        <w:numPr>
          <w:ilvl w:val="0"/>
          <w:numId w:val="2"/>
        </w:numPr>
      </w:pPr>
      <w:r>
        <w:t>Misiones activas</w:t>
      </w:r>
    </w:p>
    <w:p w14:paraId="6AA56720" w14:textId="77777777" w:rsidR="000856E3" w:rsidRDefault="00000000">
      <w:pPr>
        <w:pStyle w:val="Compact"/>
        <w:numPr>
          <w:ilvl w:val="0"/>
          <w:numId w:val="2"/>
        </w:numPr>
      </w:pPr>
      <w:r>
        <w:t>Misiones completadas</w:t>
      </w:r>
    </w:p>
    <w:p w14:paraId="6672357A" w14:textId="77777777" w:rsidR="000856E3" w:rsidRDefault="00000000">
      <w:r>
        <w:pict w14:anchorId="4535AC9B">
          <v:rect id="_x0000_i1035" style="width:0;height:1.5pt" o:hralign="center" o:hrstd="t" o:hr="t"/>
        </w:pict>
      </w:r>
    </w:p>
    <w:p w14:paraId="467A7704" w14:textId="77777777" w:rsidR="000856E3" w:rsidRDefault="00000000">
      <w:pPr>
        <w:pStyle w:val="FirstParagraph"/>
      </w:pPr>
      <w:r>
        <w:t>CONCLUSIÓN DE DISEÑO</w:t>
      </w:r>
    </w:p>
    <w:p w14:paraId="6334AB4B" w14:textId="77777777" w:rsidR="000856E3" w:rsidRDefault="00000000">
      <w:pPr>
        <w:pStyle w:val="Textoindependiente"/>
      </w:pPr>
      <w:r>
        <w:t>La pantalla “Misiones de Valor” ordena la acción del embajador sin convertir el programa en un juego ni en una competencia. Refuerza profesionalismo, autonomía y foco en impacto real.</w:t>
      </w:r>
    </w:p>
    <w:p w14:paraId="769C4A17" w14:textId="77777777" w:rsidR="000856E3" w:rsidRDefault="00000000">
      <w:pPr>
        <w:pStyle w:val="Textoindependiente"/>
      </w:pPr>
      <w:r>
        <w:t>Este documento puede trasladarse directamente a frames de Figma y a implementación frontend/backend sin reinterpretaciones.</w:t>
      </w:r>
    </w:p>
    <w:sectPr w:rsidR="000856E3" w:rsidSect="00DA6BB5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6E86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C87E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11175859">
    <w:abstractNumId w:val="0"/>
  </w:num>
  <w:num w:numId="2" w16cid:durableId="1247612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56E3"/>
    <w:rsid w:val="000856E3"/>
    <w:rsid w:val="00DA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A17EF"/>
  <w15:docId w15:val="{6093EE17-CDA8-4028-922C-4A246929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485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2025-12-27T21:14:00Z</dcterms:created>
  <dcterms:modified xsi:type="dcterms:W3CDTF">2025-12-27T21:17:00Z</dcterms:modified>
</cp:coreProperties>
</file>