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B61C9" w14:textId="77777777" w:rsidR="001375A8" w:rsidRDefault="00000000">
      <w:pPr>
        <w:pStyle w:val="FirstParagraph"/>
      </w:pPr>
      <w:r>
        <w:t>Este documento define el diseño detallado en formato Figma (wireframe funcional) de la PANTALLA DE BIENVENIDA PROFESIONAL AL PROGRAMA DE EMBAJADORES. Esta pantalla cierra el onboarding obligatorio y prepara al embajador para ingresar al backoffice operativo con expectativas claras, lenguaje corporativo y sin estigma de marketing multinivel.</w:t>
      </w:r>
    </w:p>
    <w:p w14:paraId="68932E83" w14:textId="77777777" w:rsidR="001375A8" w:rsidRDefault="00000000">
      <w:pPr>
        <w:pStyle w:val="Textoindependiente"/>
      </w:pPr>
      <w:r>
        <w:t>Su función principal es educativa, preventiva y contractual a nivel de experiencia de usuario.</w:t>
      </w:r>
    </w:p>
    <w:p w14:paraId="716C5744" w14:textId="77777777" w:rsidR="001375A8" w:rsidRDefault="00000000">
      <w:r>
        <w:pict w14:anchorId="508F50D1">
          <v:rect id="_x0000_i1025" style="width:0;height:1.5pt" o:hralign="center" o:hrstd="t" o:hr="t"/>
        </w:pict>
      </w:r>
    </w:p>
    <w:p w14:paraId="645CB952" w14:textId="77777777" w:rsidR="001375A8" w:rsidRDefault="00000000">
      <w:pPr>
        <w:pStyle w:val="FirstParagraph"/>
      </w:pPr>
      <w:r>
        <w:t>CONTEXTO DE LA PANTALLA</w:t>
      </w:r>
    </w:p>
    <w:p w14:paraId="543E751A" w14:textId="77777777" w:rsidR="001375A8" w:rsidRDefault="00000000">
      <w:pPr>
        <w:pStyle w:val="Textoindependiente"/>
      </w:pPr>
      <w:r>
        <w:t>El embajador ya: - Está registrado - Verificó su cuenta - Completó su perfil - Configuró (o al menos entendió) el método de pago</w:t>
      </w:r>
    </w:p>
    <w:p w14:paraId="7B1F3903" w14:textId="77777777" w:rsidR="001375A8" w:rsidRDefault="00000000">
      <w:pPr>
        <w:pStyle w:val="Textoindependiente"/>
      </w:pPr>
      <w:r>
        <w:t>En este punto: - El sistema está listo para habilitar el backoffice - Es el último momento para alinear expectativas</w:t>
      </w:r>
    </w:p>
    <w:p w14:paraId="77DB2EBC" w14:textId="77777777" w:rsidR="001375A8" w:rsidRDefault="00000000">
      <w:pPr>
        <w:pStyle w:val="Textoindependiente"/>
      </w:pPr>
      <w:r>
        <w:t>Esta pantalla debe mostrarse: - Una sola vez (primer ingreso) - Siempre antes del dashboard principal</w:t>
      </w:r>
    </w:p>
    <w:p w14:paraId="2E9CCBDF" w14:textId="77777777" w:rsidR="001375A8" w:rsidRDefault="00000000">
      <w:r>
        <w:pict w14:anchorId="251C540B">
          <v:rect id="_x0000_i1026" style="width:0;height:1.5pt" o:hralign="center" o:hrstd="t" o:hr="t"/>
        </w:pict>
      </w:r>
    </w:p>
    <w:p w14:paraId="5046014D" w14:textId="77777777" w:rsidR="001375A8" w:rsidRDefault="00000000">
      <w:pPr>
        <w:pStyle w:val="FirstParagraph"/>
      </w:pPr>
      <w:r>
        <w:t>PANTALLA 4 – BIENVENIDA AL PROGRAMA DE EMBAJADORES</w:t>
      </w:r>
    </w:p>
    <w:p w14:paraId="28ACD844" w14:textId="77777777" w:rsidR="001375A8" w:rsidRDefault="00000000">
      <w:pPr>
        <w:pStyle w:val="Textoindependiente"/>
      </w:pPr>
      <w:r>
        <w:t>Tipo de pantalla: Pantalla informativa obligatoria (one-time)</w:t>
      </w:r>
    </w:p>
    <w:p w14:paraId="09F174C2" w14:textId="77777777" w:rsidR="001375A8" w:rsidRDefault="00000000">
      <w:r>
        <w:pict w14:anchorId="4AD0F5F9">
          <v:rect id="_x0000_i1027" style="width:0;height:1.5pt" o:hralign="center" o:hrstd="t" o:hr="t"/>
        </w:pict>
      </w:r>
    </w:p>
    <w:p w14:paraId="0F18F7F8" w14:textId="77777777" w:rsidR="001375A8" w:rsidRDefault="00000000">
      <w:pPr>
        <w:pStyle w:val="FirstParagraph"/>
      </w:pPr>
      <w:r>
        <w:t>ESTRUCTURA VISUAL (FIGMA FRAME)</w:t>
      </w:r>
    </w:p>
    <w:p w14:paraId="4BED8F21" w14:textId="77777777" w:rsidR="001375A8" w:rsidRDefault="00000000">
      <w:pPr>
        <w:pStyle w:val="Textoindependiente"/>
      </w:pPr>
      <w:r>
        <w:t>[ Header superior ] - Logo de la empresa - Título: “Bienvenido al Programa de Embajadores”</w:t>
      </w:r>
    </w:p>
    <w:p w14:paraId="7398BB01" w14:textId="77777777" w:rsidR="001375A8" w:rsidRDefault="00000000">
      <w:r>
        <w:pict w14:anchorId="4D793257">
          <v:rect id="_x0000_i1028" style="width:0;height:1.5pt" o:hralign="center" o:hrstd="t" o:hr="t"/>
        </w:pict>
      </w:r>
    </w:p>
    <w:p w14:paraId="454B0348" w14:textId="77777777" w:rsidR="001375A8" w:rsidRDefault="00000000">
      <w:pPr>
        <w:pStyle w:val="FirstParagraph"/>
      </w:pPr>
      <w:r>
        <w:t>BLOQUE 1 – MENSAJE INSTITUCIONAL</w:t>
      </w:r>
    </w:p>
    <w:p w14:paraId="69C9CCFA" w14:textId="77777777" w:rsidR="001375A8" w:rsidRDefault="00000000">
      <w:pPr>
        <w:pStyle w:val="Textoindependiente"/>
      </w:pPr>
      <w:r>
        <w:t>Texto principal (copy corporativo):</w:t>
      </w:r>
    </w:p>
    <w:p w14:paraId="7DC97B44" w14:textId="77777777" w:rsidR="001375A8" w:rsidRDefault="00000000">
      <w:pPr>
        <w:pStyle w:val="Textoindependiente"/>
      </w:pPr>
      <w:r>
        <w:t>“Este programa está diseñado para que puedas generar ingresos recomendando nuestra plataforma y ayudando a expandir el ecosistema de forma profesional y transparente.”</w:t>
      </w:r>
    </w:p>
    <w:p w14:paraId="358AE7D9" w14:textId="77777777" w:rsidR="001375A8" w:rsidRDefault="00000000">
      <w:pPr>
        <w:pStyle w:val="Textoindependiente"/>
      </w:pPr>
      <w:r>
        <w:t>Subtexto: “No se trata de reclutar personas, sino de generar impacto económico real a través de actividad.”</w:t>
      </w:r>
    </w:p>
    <w:p w14:paraId="2CED4B52" w14:textId="77777777" w:rsidR="001375A8" w:rsidRDefault="00000000">
      <w:r>
        <w:pict w14:anchorId="3D8D0820">
          <v:rect id="_x0000_i1029" style="width:0;height:1.5pt" o:hralign="center" o:hrstd="t" o:hr="t"/>
        </w:pict>
      </w:r>
    </w:p>
    <w:p w14:paraId="266F5A50" w14:textId="77777777" w:rsidR="001375A8" w:rsidRDefault="00000000">
      <w:pPr>
        <w:pStyle w:val="FirstParagraph"/>
      </w:pPr>
      <w:r>
        <w:t>BLOQUE 2 – QUÉ ES SER EMBAJADOR</w:t>
      </w:r>
    </w:p>
    <w:p w14:paraId="18E87A85" w14:textId="77777777" w:rsidR="001375A8" w:rsidRDefault="00000000">
      <w:pPr>
        <w:pStyle w:val="Textoindependiente"/>
      </w:pPr>
      <w:r>
        <w:t>Formato: - Lista con íconos simples</w:t>
      </w:r>
    </w:p>
    <w:p w14:paraId="29B0F06C" w14:textId="77777777" w:rsidR="001375A8" w:rsidRDefault="00000000">
      <w:pPr>
        <w:pStyle w:val="Textoindependiente"/>
      </w:pPr>
      <w:r>
        <w:t>Contenido: - Recomendar la plataforma a restaurantes, conductores y usuarios - Generar impacto económico medible - Acceder a reportes claros y pagos semanales</w:t>
      </w:r>
    </w:p>
    <w:p w14:paraId="04042A3E" w14:textId="77777777" w:rsidR="001375A8" w:rsidRDefault="00000000">
      <w:r>
        <w:pict w14:anchorId="667D8944">
          <v:rect id="_x0000_i1030" style="width:0;height:1.5pt" o:hralign="center" o:hrstd="t" o:hr="t"/>
        </w:pict>
      </w:r>
    </w:p>
    <w:p w14:paraId="2ED5392F" w14:textId="77777777" w:rsidR="001375A8" w:rsidRDefault="00000000">
      <w:pPr>
        <w:pStyle w:val="FirstParagraph"/>
      </w:pPr>
      <w:r>
        <w:t>BLOQUE 3 – QUÉ NO ES EL PROGRAMA</w:t>
      </w:r>
    </w:p>
    <w:p w14:paraId="44FF7D71" w14:textId="77777777" w:rsidR="001375A8" w:rsidRDefault="00000000">
      <w:pPr>
        <w:pStyle w:val="Textoindependiente"/>
      </w:pPr>
      <w:r>
        <w:t>Formato: - Lista clara, sin juicios</w:t>
      </w:r>
    </w:p>
    <w:p w14:paraId="187C28D4" w14:textId="77777777" w:rsidR="001375A8" w:rsidRDefault="00000000">
      <w:pPr>
        <w:pStyle w:val="Textoindependiente"/>
      </w:pPr>
      <w:r>
        <w:lastRenderedPageBreak/>
        <w:t>Contenido: - No es un esquema piramidal - No es un sistema de reclutamiento masivo - No requiere comprar productos ni membresías</w:t>
      </w:r>
    </w:p>
    <w:p w14:paraId="6E36F925" w14:textId="77777777" w:rsidR="001375A8" w:rsidRDefault="00000000">
      <w:r>
        <w:pict w14:anchorId="7907E724">
          <v:rect id="_x0000_i1031" style="width:0;height:1.5pt" o:hralign="center" o:hrstd="t" o:hr="t"/>
        </w:pict>
      </w:r>
    </w:p>
    <w:p w14:paraId="4E01001E" w14:textId="77777777" w:rsidR="001375A8" w:rsidRDefault="00000000">
      <w:pPr>
        <w:pStyle w:val="FirstParagraph"/>
      </w:pPr>
      <w:r>
        <w:t>BLOQUE 4 – CÓMO SE GENERAN LOS INGRESOS</w:t>
      </w:r>
    </w:p>
    <w:p w14:paraId="176E6C85" w14:textId="77777777" w:rsidR="001375A8" w:rsidRDefault="00000000">
      <w:pPr>
        <w:pStyle w:val="Textoindependiente"/>
      </w:pPr>
      <w:r>
        <w:t>Texto explicativo breve:</w:t>
      </w:r>
    </w:p>
    <w:p w14:paraId="0245FA32" w14:textId="77777777" w:rsidR="001375A8" w:rsidRDefault="00000000">
      <w:pPr>
        <w:pStyle w:val="Textoindependiente"/>
      </w:pPr>
      <w:r>
        <w:t>“Tus ingresos se generan en función de la actividad económica que producen tus recomendaciones dentro del ecosistema.”</w:t>
      </w:r>
    </w:p>
    <w:p w14:paraId="519BF567" w14:textId="77777777" w:rsidR="001375A8" w:rsidRDefault="00000000">
      <w:pPr>
        <w:pStyle w:val="Textoindependiente"/>
      </w:pPr>
      <w:r>
        <w:t>Elementos visuales: - Esquema simple (actividad → impacto → comisión)</w:t>
      </w:r>
    </w:p>
    <w:p w14:paraId="672254D2" w14:textId="77777777" w:rsidR="001375A8" w:rsidRDefault="00000000">
      <w:pPr>
        <w:pStyle w:val="Textoindependiente"/>
      </w:pPr>
      <w:r>
        <w:t>Nota: No mostrar personas ni árboles.</w:t>
      </w:r>
    </w:p>
    <w:p w14:paraId="2B1CFC6B" w14:textId="77777777" w:rsidR="001375A8" w:rsidRDefault="00000000">
      <w:r>
        <w:pict w14:anchorId="3F3B506E">
          <v:rect id="_x0000_i1032" style="width:0;height:1.5pt" o:hralign="center" o:hrstd="t" o:hr="t"/>
        </w:pict>
      </w:r>
    </w:p>
    <w:p w14:paraId="120C5F94" w14:textId="77777777" w:rsidR="001375A8" w:rsidRDefault="00000000">
      <w:pPr>
        <w:pStyle w:val="FirstParagraph"/>
      </w:pPr>
      <w:r>
        <w:t>BLOQUE 5 – TRANSPARENCIA Y REGLAS CLARAS</w:t>
      </w:r>
    </w:p>
    <w:p w14:paraId="7FBB67E9" w14:textId="77777777" w:rsidR="001375A8" w:rsidRDefault="00000000">
      <w:pPr>
        <w:pStyle w:val="Textoindependiente"/>
      </w:pPr>
      <w:r>
        <w:t>Contenido: - Los pagos se calculan semanalmente - Puedes ver tus ingresos en tiempo real - No se muestran datos personales de terceros - Las reglas están disponibles en todo momento</w:t>
      </w:r>
    </w:p>
    <w:p w14:paraId="538E49DC" w14:textId="77777777" w:rsidR="001375A8" w:rsidRDefault="00000000">
      <w:r>
        <w:pict w14:anchorId="61896BA5">
          <v:rect id="_x0000_i1033" style="width:0;height:1.5pt" o:hralign="center" o:hrstd="t" o:hr="t"/>
        </w:pict>
      </w:r>
    </w:p>
    <w:p w14:paraId="14B44C46" w14:textId="77777777" w:rsidR="001375A8" w:rsidRDefault="00000000">
      <w:pPr>
        <w:pStyle w:val="FirstParagraph"/>
      </w:pPr>
      <w:r>
        <w:t>BLOQUE 6 – CONFIRMACIÓN DE ENTENDIMIENTO</w:t>
      </w:r>
    </w:p>
    <w:p w14:paraId="63DEDA9E" w14:textId="77777777" w:rsidR="001375A8" w:rsidRDefault="00000000">
      <w:pPr>
        <w:pStyle w:val="Textoindependiente"/>
      </w:pPr>
      <w:r>
        <w:t>Checkbox obligatorio: [ ] Entiendo cómo funciona el programa de embajadores y acepto sus reglas</w:t>
      </w:r>
    </w:p>
    <w:p w14:paraId="7775BA49" w14:textId="77777777" w:rsidR="001375A8" w:rsidRDefault="00000000">
      <w:pPr>
        <w:pStyle w:val="Textoindependiente"/>
      </w:pPr>
      <w:r>
        <w:t>Link: - Ver reglas completas (modal / documento)</w:t>
      </w:r>
    </w:p>
    <w:p w14:paraId="7A786905" w14:textId="77777777" w:rsidR="001375A8" w:rsidRDefault="00000000">
      <w:r>
        <w:pict w14:anchorId="6FF3710E">
          <v:rect id="_x0000_i1034" style="width:0;height:1.5pt" o:hralign="center" o:hrstd="t" o:hr="t"/>
        </w:pict>
      </w:r>
    </w:p>
    <w:p w14:paraId="7861D13C" w14:textId="77777777" w:rsidR="001375A8" w:rsidRDefault="00000000">
      <w:pPr>
        <w:pStyle w:val="FirstParagraph"/>
      </w:pPr>
      <w:r>
        <w:t>BLOQUE 7 – ACCIÓN FINAL</w:t>
      </w:r>
    </w:p>
    <w:p w14:paraId="5BA4E4B4" w14:textId="77777777" w:rsidR="001375A8" w:rsidRDefault="00000000">
      <w:pPr>
        <w:pStyle w:val="Textoindependiente"/>
      </w:pPr>
      <w:r>
        <w:t>Botón primario: [ Ingresar a mi backoffice ]</w:t>
      </w:r>
    </w:p>
    <w:p w14:paraId="5FE6BB9C" w14:textId="77777777" w:rsidR="001375A8" w:rsidRDefault="00000000">
      <w:r>
        <w:pict w14:anchorId="6945174D">
          <v:rect id="_x0000_i1035" style="width:0;height:1.5pt" o:hralign="center" o:hrstd="t" o:hr="t"/>
        </w:pict>
      </w:r>
    </w:p>
    <w:p w14:paraId="31B830EE" w14:textId="77777777" w:rsidR="001375A8" w:rsidRDefault="00000000">
      <w:pPr>
        <w:pStyle w:val="FirstParagraph"/>
      </w:pPr>
      <w:r>
        <w:t>REGLAS DE NEGOCIO – PARA EL PROGRAMADOR</w:t>
      </w:r>
    </w:p>
    <w:p w14:paraId="0239EB76" w14:textId="77777777" w:rsidR="001375A8" w:rsidRDefault="00000000">
      <w:pPr>
        <w:pStyle w:val="Textoindependiente"/>
      </w:pPr>
      <w:r>
        <w:t>Regla de negocio 1 (alineación y protección): Esta pantalla debe mostrarse una sola vez por cuenta, antes de habilitar el acceso completo al backoffice. El usuario debe marcar explícitamente el checkbox de entendimiento para continuar.</w:t>
      </w:r>
    </w:p>
    <w:p w14:paraId="030ACEE9" w14:textId="77777777" w:rsidR="001375A8" w:rsidRDefault="00000000">
      <w:pPr>
        <w:pStyle w:val="Textoindependiente"/>
      </w:pPr>
      <w:r>
        <w:t>El sistema debe guardar un registro de aceptación (timestamp, versión del texto, IP), ya que este paso sirve como respaldo ante futuros reclamos o malentendidos sobre el modelo.</w:t>
      </w:r>
    </w:p>
    <w:p w14:paraId="50B0673C" w14:textId="77777777" w:rsidR="001375A8" w:rsidRDefault="00000000">
      <w:pPr>
        <w:pStyle w:val="Textoindependiente"/>
      </w:pPr>
      <w:r>
        <w:t>Regla de negocio 2 (control de acceso): Si el usuario no completa esta pantalla, el acceso al dashboard principal debe permanecer bloqueado. No debe existir forma de saltar esta vista mediante refresh o deep links.</w:t>
      </w:r>
    </w:p>
    <w:p w14:paraId="1A75482E" w14:textId="77777777" w:rsidR="001375A8" w:rsidRDefault="00000000">
      <w:pPr>
        <w:pStyle w:val="Textoindependiente"/>
      </w:pPr>
      <w:r>
        <w:t>Si las reglas del programa cambian de forma sustancial en el futuro, el sistema puede reutilizar este patrón para solicitar una nueva aceptación.</w:t>
      </w:r>
    </w:p>
    <w:p w14:paraId="205EC150" w14:textId="77777777" w:rsidR="001375A8" w:rsidRDefault="00000000">
      <w:r>
        <w:pict w14:anchorId="1A9BD07F">
          <v:rect id="_x0000_i1036" style="width:0;height:1.5pt" o:hralign="center" o:hrstd="t" o:hr="t"/>
        </w:pict>
      </w:r>
    </w:p>
    <w:p w14:paraId="6E2AE12B" w14:textId="77777777" w:rsidR="001375A8" w:rsidRDefault="00000000">
      <w:pPr>
        <w:pStyle w:val="FirstParagraph"/>
      </w:pPr>
      <w:r>
        <w:lastRenderedPageBreak/>
        <w:t>ESTADOS POSIBLES DE LA PANTALLA</w:t>
      </w:r>
    </w:p>
    <w:p w14:paraId="7E0D16EB" w14:textId="77777777" w:rsidR="001375A8" w:rsidRDefault="00000000">
      <w:pPr>
        <w:pStyle w:val="Compact"/>
        <w:numPr>
          <w:ilvl w:val="0"/>
          <w:numId w:val="2"/>
        </w:numPr>
      </w:pPr>
      <w:r>
        <w:t>No aceptada (bloqueante)</w:t>
      </w:r>
    </w:p>
    <w:p w14:paraId="57352F94" w14:textId="77777777" w:rsidR="001375A8" w:rsidRDefault="00000000">
      <w:pPr>
        <w:pStyle w:val="Compact"/>
        <w:numPr>
          <w:ilvl w:val="0"/>
          <w:numId w:val="2"/>
        </w:numPr>
      </w:pPr>
      <w:r>
        <w:t>Aceptada (permite acceso)</w:t>
      </w:r>
    </w:p>
    <w:p w14:paraId="2E6F247F" w14:textId="77777777" w:rsidR="001375A8" w:rsidRDefault="00000000">
      <w:r>
        <w:pict w14:anchorId="669A64B6">
          <v:rect id="_x0000_i1037" style="width:0;height:1.5pt" o:hralign="center" o:hrstd="t" o:hr="t"/>
        </w:pict>
      </w:r>
    </w:p>
    <w:p w14:paraId="78D7ECE8" w14:textId="77777777" w:rsidR="001375A8" w:rsidRDefault="00000000">
      <w:pPr>
        <w:pStyle w:val="FirstParagraph"/>
      </w:pPr>
      <w:r>
        <w:t>CONCLUSIÓN DE DISEÑO</w:t>
      </w:r>
    </w:p>
    <w:p w14:paraId="0EA87925" w14:textId="77777777" w:rsidR="001375A8" w:rsidRDefault="00000000">
      <w:pPr>
        <w:pStyle w:val="Textoindependiente"/>
      </w:pPr>
      <w:r>
        <w:t>Esta pantalla es clave para reducir reclamos, eliminar falsas expectativas y posicionar el programa como un modelo profesional de partners económicos. No busca motivar emocionalmente, sino informar con claridad y responsabilidad.</w:t>
      </w:r>
    </w:p>
    <w:p w14:paraId="703C3377" w14:textId="77777777" w:rsidR="001375A8" w:rsidRDefault="00000000">
      <w:pPr>
        <w:pStyle w:val="Textoindependiente"/>
      </w:pPr>
      <w:r>
        <w:t>Este documento puede trasladarse directamente a frames de Figma y a implementación frontend/backend sin reinterpretaciones.</w:t>
      </w:r>
    </w:p>
    <w:sectPr w:rsidR="001375A8" w:rsidSect="00A87C6D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38200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12A1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52162135">
    <w:abstractNumId w:val="0"/>
  </w:num>
  <w:num w:numId="2" w16cid:durableId="906769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75A8"/>
    <w:rsid w:val="001375A8"/>
    <w:rsid w:val="00A8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46585"/>
  <w15:docId w15:val="{D951B2CD-0B6D-4BAC-8686-97E96CD0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597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2025-12-27T20:44:00Z</dcterms:created>
  <dcterms:modified xsi:type="dcterms:W3CDTF">2025-12-27T20:46:00Z</dcterms:modified>
</cp:coreProperties>
</file>