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80956" w14:textId="77777777" w:rsidR="00C848BD" w:rsidRDefault="00000000">
      <w:pPr>
        <w:pStyle w:val="FirstParagraph"/>
      </w:pPr>
      <w:r>
        <w:t>Este documento aborda una de las preguntas más críticas y sensibles en modelos de negocio con recomendaciones multinivel: cómo justificar transparencia, confianza y legitimidad cuando existen tres niveles descendentes de ganancias, pagos semanales y visualización en tiempo real, pero sin mostrar la composición completa de la red (afiliados/embajadores hacia abajo).</w:t>
      </w:r>
    </w:p>
    <w:p w14:paraId="7F8ADA37" w14:textId="77777777" w:rsidR="00C848BD" w:rsidRDefault="00000000">
      <w:pPr>
        <w:pStyle w:val="Textoindependiente"/>
      </w:pPr>
      <w:r>
        <w:t>El objetivo es entregar una respuesta estratégica, legal, psicológica y de producto para enfrentar estas consultas sin debilitar el modelo ni reforzar el estigma del marketing multinivel.</w:t>
      </w:r>
    </w:p>
    <w:p w14:paraId="0CE2761B" w14:textId="77777777" w:rsidR="00C848BD" w:rsidRDefault="00000000">
      <w:r>
        <w:pict w14:anchorId="742525AB">
          <v:rect id="_x0000_i1025" style="width:0;height:1.5pt" o:hralign="center" o:hrstd="t" o:hr="t"/>
        </w:pict>
      </w:r>
    </w:p>
    <w:p w14:paraId="66D9A2AD" w14:textId="77777777" w:rsidR="00C848BD" w:rsidRDefault="00000000">
      <w:pPr>
        <w:pStyle w:val="FirstParagraph"/>
      </w:pPr>
      <w:r>
        <w:t>PLANTEAMIENTO DEL PROBLEMA REAL</w:t>
      </w:r>
    </w:p>
    <w:p w14:paraId="4642C1E1" w14:textId="77777777" w:rsidR="00C848BD" w:rsidRDefault="00000000">
      <w:pPr>
        <w:pStyle w:val="Textoindependiente"/>
      </w:pPr>
      <w:r>
        <w:t>En el modelo planteado existen: - Tres niveles descendentes de recomendación (Nivel 1, Nivel 2, Nivel 3) - Porcentajes diferenciados por nivel - Cierres semanales de pago - Visualización en tiempo real de ganancias</w:t>
      </w:r>
    </w:p>
    <w:p w14:paraId="0A14B852" w14:textId="77777777" w:rsidR="00C848BD" w:rsidRDefault="00000000">
      <w:pPr>
        <w:pStyle w:val="Textoindependiente"/>
      </w:pPr>
      <w:r>
        <w:t>De forma natural, algunos embajadores pueden preguntar: - “¿Por qué no puedo ver quiénes están debajo mío?” - “¿Cómo sé que el cálculo es correcto si no veo la red?” - “¿Por qué no tengo derecho a ver mis afiliados hasta el tercer nivel?”</w:t>
      </w:r>
    </w:p>
    <w:p w14:paraId="57EFE4A0" w14:textId="77777777" w:rsidR="00C848BD" w:rsidRDefault="00000000">
      <w:pPr>
        <w:pStyle w:val="Textoindependiente"/>
      </w:pPr>
      <w:r>
        <w:t>Estas preguntas no son malas ni sospechosas: son preguntas legítimas desde una lógica tradicional de redes. El error no está en la pregunta, sino en intentar responderla con el lenguaje clásico del multinivel.</w:t>
      </w:r>
    </w:p>
    <w:p w14:paraId="2922A8DD" w14:textId="77777777" w:rsidR="00C848BD" w:rsidRDefault="00000000">
      <w:r>
        <w:pict w14:anchorId="5023148B">
          <v:rect id="_x0000_i1026" style="width:0;height:1.5pt" o:hralign="center" o:hrstd="t" o:hr="t"/>
        </w:pict>
      </w:r>
    </w:p>
    <w:p w14:paraId="31B4FEDA" w14:textId="77777777" w:rsidR="00C848BD" w:rsidRDefault="00000000">
      <w:pPr>
        <w:pStyle w:val="FirstParagraph"/>
      </w:pPr>
      <w:r>
        <w:t>PRINCIPIO CLAVE DE RESPUESTA (MUY IMPORTANTE)</w:t>
      </w:r>
    </w:p>
    <w:p w14:paraId="07A1BF80" w14:textId="77777777" w:rsidR="00C848BD" w:rsidRDefault="00000000">
      <w:pPr>
        <w:pStyle w:val="Textoindependiente"/>
      </w:pPr>
      <w:r>
        <w:t>La transparencia no significa visibilidad total de personas.</w:t>
      </w:r>
    </w:p>
    <w:p w14:paraId="633C3DDB" w14:textId="77777777" w:rsidR="00C848BD" w:rsidRDefault="00000000">
      <w:pPr>
        <w:pStyle w:val="Textoindependiente"/>
      </w:pPr>
      <w:r>
        <w:t>La transparencia significa trazabilidad, verificabilidad y reglas claras.</w:t>
      </w:r>
    </w:p>
    <w:p w14:paraId="191DE8C8" w14:textId="77777777" w:rsidR="00C848BD" w:rsidRDefault="00000000">
      <w:pPr>
        <w:pStyle w:val="Textoindependiente"/>
      </w:pPr>
      <w:r>
        <w:t>Este principio debe guiar todo el diseño del sistema y la comunicación.</w:t>
      </w:r>
    </w:p>
    <w:p w14:paraId="2B77FB8D" w14:textId="77777777" w:rsidR="00C848BD" w:rsidRDefault="00000000">
      <w:r>
        <w:pict w14:anchorId="6CD80969">
          <v:rect id="_x0000_i1027" style="width:0;height:1.5pt" o:hralign="center" o:hrstd="t" o:hr="t"/>
        </w:pict>
      </w:r>
    </w:p>
    <w:p w14:paraId="34FA2139" w14:textId="77777777" w:rsidR="00C848BD" w:rsidRDefault="00000000">
      <w:pPr>
        <w:pStyle w:val="FirstParagraph"/>
      </w:pPr>
      <w:r>
        <w:t>POR QUÉ NO SE DEBE MOSTRAR LA RED DE PERSONAS</w:t>
      </w:r>
    </w:p>
    <w:p w14:paraId="7AD948BE" w14:textId="77777777" w:rsidR="00C848BD" w:rsidRDefault="00000000">
      <w:pPr>
        <w:pStyle w:val="Textoindependiente"/>
      </w:pPr>
      <w:r>
        <w:t>Existen cuatro razones de peso:</w:t>
      </w:r>
    </w:p>
    <w:p w14:paraId="7CC89456" w14:textId="77777777" w:rsidR="00C848BD" w:rsidRDefault="00000000">
      <w:pPr>
        <w:pStyle w:val="Compact"/>
        <w:numPr>
          <w:ilvl w:val="0"/>
          <w:numId w:val="2"/>
        </w:numPr>
      </w:pPr>
      <w:r>
        <w:t>Protección de datos y privacidad</w:t>
      </w:r>
    </w:p>
    <w:p w14:paraId="35EF9610" w14:textId="77777777" w:rsidR="00C848BD" w:rsidRDefault="00000000">
      <w:pPr>
        <w:pStyle w:val="FirstParagraph"/>
      </w:pPr>
      <w:r>
        <w:t>Los afiliados y negocios son usuarios independientes con derechos de privacidad. Mostrar nombres, contactos o estructuras completas puede violar principios de protección de datos y generar conflictos legales.</w:t>
      </w:r>
    </w:p>
    <w:p w14:paraId="435CB02A" w14:textId="77777777" w:rsidR="00C848BD" w:rsidRDefault="00000000">
      <w:pPr>
        <w:pStyle w:val="Compact"/>
        <w:numPr>
          <w:ilvl w:val="0"/>
          <w:numId w:val="3"/>
        </w:numPr>
      </w:pPr>
      <w:r>
        <w:t>Evitar competencia interna y conflictos</w:t>
      </w:r>
    </w:p>
    <w:p w14:paraId="55DF189E" w14:textId="77777777" w:rsidR="00C848BD" w:rsidRDefault="00000000">
      <w:pPr>
        <w:pStyle w:val="FirstParagraph"/>
      </w:pPr>
      <w:r>
        <w:t>Cuando se muestran redes completas, surgen disputas por “quién pertenece a quién”, captación interna y conflictos entre embajadores. Esto destruye el ecosistema.</w:t>
      </w:r>
    </w:p>
    <w:p w14:paraId="6AC04BAC" w14:textId="77777777" w:rsidR="00C848BD" w:rsidRDefault="00000000">
      <w:pPr>
        <w:pStyle w:val="Compact"/>
        <w:numPr>
          <w:ilvl w:val="0"/>
          <w:numId w:val="4"/>
        </w:numPr>
      </w:pPr>
      <w:r>
        <w:t>Eliminación del estigma multinivel</w:t>
      </w:r>
    </w:p>
    <w:p w14:paraId="6E24035D" w14:textId="7DBFAA05" w:rsidR="00C848BD" w:rsidRDefault="00000000">
      <w:pPr>
        <w:pStyle w:val="FirstParagraph"/>
      </w:pPr>
      <w:r>
        <w:t xml:space="preserve">La visualización de árboles, niveles y jerarquías refuerza inmediatamente la percepción de MLM clásico, lo que genera rechazo </w:t>
      </w:r>
      <w:proofErr w:type="spellStart"/>
      <w:r>
        <w:t>en</w:t>
      </w:r>
      <w:proofErr w:type="spellEnd"/>
      <w:r>
        <w:t xml:space="preserve"> mercados </w:t>
      </w:r>
      <w:proofErr w:type="spellStart"/>
      <w:r>
        <w:t>como</w:t>
      </w:r>
      <w:proofErr w:type="spellEnd"/>
      <w:r>
        <w:t xml:space="preserve"> Bolivia.</w:t>
      </w:r>
    </w:p>
    <w:p w14:paraId="3CEA8E15" w14:textId="77777777" w:rsidR="00A85975" w:rsidRPr="00A85975" w:rsidRDefault="00A85975" w:rsidP="00A85975">
      <w:pPr>
        <w:pStyle w:val="Textoindependiente"/>
      </w:pPr>
    </w:p>
    <w:p w14:paraId="76A1E69E" w14:textId="77777777" w:rsidR="00C848BD" w:rsidRDefault="00000000">
      <w:pPr>
        <w:pStyle w:val="Compact"/>
        <w:numPr>
          <w:ilvl w:val="0"/>
          <w:numId w:val="5"/>
        </w:numPr>
      </w:pPr>
      <w:r>
        <w:lastRenderedPageBreak/>
        <w:t>Escalabilidad del sistema</w:t>
      </w:r>
    </w:p>
    <w:p w14:paraId="3C192187" w14:textId="77777777" w:rsidR="00C848BD" w:rsidRDefault="00000000">
      <w:pPr>
        <w:pStyle w:val="FirstParagraph"/>
      </w:pPr>
      <w:r>
        <w:t>A gran escala, mostrar redes completas se vuelve inmanejable, pesado y fuente constante de reclamos.</w:t>
      </w:r>
    </w:p>
    <w:p w14:paraId="2B2801B3" w14:textId="77777777" w:rsidR="00C848BD" w:rsidRDefault="00000000">
      <w:r>
        <w:pict w14:anchorId="36EDF715">
          <v:rect id="_x0000_i1028" style="width:0;height:1.5pt" o:hralign="center" o:hrstd="t" o:hr="t"/>
        </w:pict>
      </w:r>
    </w:p>
    <w:p w14:paraId="38D5F8B5" w14:textId="77777777" w:rsidR="00C848BD" w:rsidRDefault="00000000">
      <w:pPr>
        <w:pStyle w:val="FirstParagraph"/>
      </w:pPr>
      <w:r>
        <w:t>CÓMO GARANTIZAR TRANSPARENCIA SIN MOSTRAR PERSONAS</w:t>
      </w:r>
    </w:p>
    <w:p w14:paraId="03B318F1" w14:textId="77777777" w:rsidR="00C848BD" w:rsidRDefault="00000000">
      <w:pPr>
        <w:pStyle w:val="Textoindependiente"/>
      </w:pPr>
      <w:r>
        <w:t>La clave está en cambiar el objeto de la transparencia: de personas a actividad.</w:t>
      </w:r>
    </w:p>
    <w:p w14:paraId="08D07938" w14:textId="77777777" w:rsidR="00C848BD" w:rsidRDefault="00000000">
      <w:r>
        <w:pict w14:anchorId="622CB6DF">
          <v:rect id="_x0000_i1029" style="width:0;height:1.5pt" o:hralign="center" o:hrstd="t" o:hr="t"/>
        </w:pict>
      </w:r>
    </w:p>
    <w:p w14:paraId="40C71E81" w14:textId="77777777" w:rsidR="00C848BD" w:rsidRDefault="00000000">
      <w:pPr>
        <w:pStyle w:val="Compact"/>
        <w:numPr>
          <w:ilvl w:val="0"/>
          <w:numId w:val="6"/>
        </w:numPr>
      </w:pPr>
      <w:r>
        <w:t>TRANSPARENCIA POR ACTIVIDAD (NO POR PERSONAS)</w:t>
      </w:r>
    </w:p>
    <w:p w14:paraId="31EA0771" w14:textId="77777777" w:rsidR="00C848BD" w:rsidRDefault="00000000">
      <w:pPr>
        <w:pStyle w:val="FirstParagraph"/>
      </w:pPr>
      <w:r>
        <w:t>El embajador debe poder ver: - Cantidad de negocios activos por nivel - Cantidad de conductores activos por nivel - Cantidad de usuarios activos por nivel - Actividad generada por nivel (ventas, pedidos, viajes)</w:t>
      </w:r>
    </w:p>
    <w:p w14:paraId="7A2C45F3" w14:textId="77777777" w:rsidR="00C848BD" w:rsidRDefault="00000000">
      <w:pPr>
        <w:pStyle w:val="Textoindependiente"/>
      </w:pPr>
      <w:r>
        <w:t>Ejemplo: “Nivel 1: 4 restaurantes activos – Bs 6.200 en ventas generadas” “Nivel 2: 11 restaurantes activos – Bs 9.800 en ventas generadas” “Nivel 3: 27 restaurantes activos – Bs 14.300 en ventas generadas”</w:t>
      </w:r>
    </w:p>
    <w:p w14:paraId="0F847B8F" w14:textId="77777777" w:rsidR="00C848BD" w:rsidRDefault="00000000">
      <w:pPr>
        <w:pStyle w:val="Textoindependiente"/>
      </w:pPr>
      <w:r>
        <w:t>Esto permite verificar impacto sin exponer identidades.</w:t>
      </w:r>
    </w:p>
    <w:p w14:paraId="6884CF39" w14:textId="77777777" w:rsidR="00C848BD" w:rsidRDefault="00000000">
      <w:r>
        <w:pict w14:anchorId="68706579">
          <v:rect id="_x0000_i1030" style="width:0;height:1.5pt" o:hralign="center" o:hrstd="t" o:hr="t"/>
        </w:pict>
      </w:r>
    </w:p>
    <w:p w14:paraId="4A0EB957" w14:textId="77777777" w:rsidR="00C848BD" w:rsidRDefault="00000000">
      <w:pPr>
        <w:pStyle w:val="Compact"/>
        <w:numPr>
          <w:ilvl w:val="0"/>
          <w:numId w:val="7"/>
        </w:numPr>
      </w:pPr>
      <w:r>
        <w:t>DESGLOSE MATEMÁTICO AUDITABLE</w:t>
      </w:r>
    </w:p>
    <w:p w14:paraId="31E90D35" w14:textId="77777777" w:rsidR="00C848BD" w:rsidRDefault="00000000">
      <w:pPr>
        <w:pStyle w:val="FirstParagraph"/>
      </w:pPr>
      <w:r>
        <w:t>Cada pago semanal debe venir acompañado de un desglose claro:</w:t>
      </w:r>
    </w:p>
    <w:p w14:paraId="54AC727C" w14:textId="77777777" w:rsidR="00C848BD" w:rsidRDefault="00000000">
      <w:pPr>
        <w:pStyle w:val="Compact"/>
        <w:numPr>
          <w:ilvl w:val="0"/>
          <w:numId w:val="8"/>
        </w:numPr>
      </w:pPr>
      <w:r>
        <w:t>Periodo de cálculo</w:t>
      </w:r>
    </w:p>
    <w:p w14:paraId="76B0DCC7" w14:textId="77777777" w:rsidR="00C848BD" w:rsidRDefault="00000000">
      <w:pPr>
        <w:pStyle w:val="Compact"/>
        <w:numPr>
          <w:ilvl w:val="0"/>
          <w:numId w:val="8"/>
        </w:numPr>
      </w:pPr>
      <w:r>
        <w:t>Actividad total por nivel</w:t>
      </w:r>
    </w:p>
    <w:p w14:paraId="7A12C769" w14:textId="77777777" w:rsidR="00C848BD" w:rsidRDefault="00000000">
      <w:pPr>
        <w:pStyle w:val="Compact"/>
        <w:numPr>
          <w:ilvl w:val="0"/>
          <w:numId w:val="8"/>
        </w:numPr>
      </w:pPr>
      <w:r>
        <w:t>Porcentaje aplicado por nivel</w:t>
      </w:r>
    </w:p>
    <w:p w14:paraId="3D78F092" w14:textId="77777777" w:rsidR="00C848BD" w:rsidRDefault="00000000">
      <w:pPr>
        <w:pStyle w:val="Compact"/>
        <w:numPr>
          <w:ilvl w:val="0"/>
          <w:numId w:val="8"/>
        </w:numPr>
      </w:pPr>
      <w:r>
        <w:t>Resultado monetario</w:t>
      </w:r>
    </w:p>
    <w:p w14:paraId="63B1DA64" w14:textId="77777777" w:rsidR="00C848BD" w:rsidRDefault="00000000">
      <w:pPr>
        <w:pStyle w:val="FirstParagraph"/>
      </w:pPr>
      <w:r>
        <w:t>Ejemplo: “Semana 12 Nivel 1: Bs 6.200 x 5% = Bs 310 Nivel 2: Bs 9.800 x 3% = Bs 294 Nivel 3: Bs 14.300 x 2% = Bs 286 Total semanal: Bs 890”</w:t>
      </w:r>
    </w:p>
    <w:p w14:paraId="391427DD" w14:textId="77777777" w:rsidR="00C848BD" w:rsidRDefault="00000000">
      <w:pPr>
        <w:pStyle w:val="Textoindependiente"/>
      </w:pPr>
      <w:r>
        <w:t>Esto elimina dudas sobre el cálculo.</w:t>
      </w:r>
    </w:p>
    <w:p w14:paraId="554A1496" w14:textId="77777777" w:rsidR="00C848BD" w:rsidRDefault="00000000">
      <w:r>
        <w:pict w14:anchorId="3AF1B257">
          <v:rect id="_x0000_i1031" style="width:0;height:1.5pt" o:hralign="center" o:hrstd="t" o:hr="t"/>
        </w:pict>
      </w:r>
    </w:p>
    <w:p w14:paraId="1604AD64" w14:textId="77777777" w:rsidR="00C848BD" w:rsidRDefault="00000000">
      <w:pPr>
        <w:pStyle w:val="Compact"/>
        <w:numPr>
          <w:ilvl w:val="0"/>
          <w:numId w:val="9"/>
        </w:numPr>
      </w:pPr>
      <w:r>
        <w:t>HISTORIAL DETALLADO Y EXPORTABLE</w:t>
      </w:r>
    </w:p>
    <w:p w14:paraId="4C7C8236" w14:textId="77777777" w:rsidR="00C848BD" w:rsidRDefault="00000000">
      <w:pPr>
        <w:pStyle w:val="FirstParagraph"/>
      </w:pPr>
      <w:r>
        <w:t>El embajador debe poder: - Ver histórico semanal - Descargar reportes PDF/Excel - Comparar semanas</w:t>
      </w:r>
    </w:p>
    <w:p w14:paraId="5F9C23E3" w14:textId="77777777" w:rsidR="00C848BD" w:rsidRDefault="00000000">
      <w:pPr>
        <w:pStyle w:val="Textoindependiente"/>
      </w:pPr>
      <w:r>
        <w:t>Esto genera confianza objetiva, no emocional.</w:t>
      </w:r>
    </w:p>
    <w:p w14:paraId="0419A63E" w14:textId="77777777" w:rsidR="00C848BD" w:rsidRDefault="00000000">
      <w:r>
        <w:pict w14:anchorId="65539636">
          <v:rect id="_x0000_i1032" style="width:0;height:1.5pt" o:hralign="center" o:hrstd="t" o:hr="t"/>
        </w:pict>
      </w:r>
    </w:p>
    <w:p w14:paraId="670B45C7" w14:textId="77777777" w:rsidR="00C848BD" w:rsidRDefault="00000000">
      <w:pPr>
        <w:pStyle w:val="Compact"/>
        <w:numPr>
          <w:ilvl w:val="0"/>
          <w:numId w:val="10"/>
        </w:numPr>
      </w:pPr>
      <w:r>
        <w:t>MENSAJE CLAVE PARA RESPONDER A LAS CONSULTAS</w:t>
      </w:r>
    </w:p>
    <w:p w14:paraId="3680D868" w14:textId="77777777" w:rsidR="00C848BD" w:rsidRDefault="00000000">
      <w:pPr>
        <w:pStyle w:val="FirstParagraph"/>
      </w:pPr>
      <w:r>
        <w:t>Respuesta institucional recomendada:</w:t>
      </w:r>
    </w:p>
    <w:p w14:paraId="07FAE3F4" w14:textId="77777777" w:rsidR="00C848BD" w:rsidRDefault="00000000">
      <w:pPr>
        <w:pStyle w:val="Textoindependiente"/>
      </w:pPr>
      <w:r>
        <w:t>“No mostramos personas porque nuestro modelo no paga por reclutar personas, sino por la actividad económica real que se genera en el ecosistema. Por eso mostramos impacto, no identidades.”</w:t>
      </w:r>
    </w:p>
    <w:p w14:paraId="3F07B6C5" w14:textId="77777777" w:rsidR="00C848BD" w:rsidRDefault="00000000">
      <w:pPr>
        <w:pStyle w:val="Textoindependiente"/>
      </w:pPr>
      <w:r>
        <w:lastRenderedPageBreak/>
        <w:t>Este mensaje debe repetirse en soporte, onboarding y documentos.</w:t>
      </w:r>
    </w:p>
    <w:p w14:paraId="25FB8713" w14:textId="77777777" w:rsidR="00C848BD" w:rsidRDefault="00000000">
      <w:r>
        <w:pict w14:anchorId="52B670F4">
          <v:rect id="_x0000_i1033" style="width:0;height:1.5pt" o:hralign="center" o:hrstd="t" o:hr="t"/>
        </w:pict>
      </w:r>
    </w:p>
    <w:p w14:paraId="3D799FC5" w14:textId="77777777" w:rsidR="00C848BD" w:rsidRDefault="00000000">
      <w:pPr>
        <w:pStyle w:val="Compact"/>
        <w:numPr>
          <w:ilvl w:val="0"/>
          <w:numId w:val="11"/>
        </w:numPr>
      </w:pPr>
      <w:r>
        <w:t>QUÉ DERECHOS TIENE REALMENTE EL EMBAJADOR</w:t>
      </w:r>
    </w:p>
    <w:p w14:paraId="7DF3276C" w14:textId="77777777" w:rsidR="00C848BD" w:rsidRDefault="00000000">
      <w:pPr>
        <w:pStyle w:val="FirstParagraph"/>
      </w:pPr>
      <w:r>
        <w:t>Derechos que SÍ tiene: - Ver cómo se calcula cada centavo - Ver actividad generada por nivel - Ver porcentajes y reglas - Ver ingresos en tiempo real</w:t>
      </w:r>
    </w:p>
    <w:p w14:paraId="743C58C9" w14:textId="77777777" w:rsidR="00C848BD" w:rsidRDefault="00000000">
      <w:pPr>
        <w:pStyle w:val="Textoindependiente"/>
      </w:pPr>
      <w:r>
        <w:t>Derechos que NO tiene: - Acceso a datos personales de terceros - Control o propiedad sobre otros embajadores - Visualización de estructuras jerárquicas</w:t>
      </w:r>
    </w:p>
    <w:p w14:paraId="4A270F47" w14:textId="77777777" w:rsidR="00C848BD" w:rsidRDefault="00000000">
      <w:pPr>
        <w:pStyle w:val="Textoindependiente"/>
      </w:pPr>
      <w:r>
        <w:t>Esto debe quedar claro desde el inicio.</w:t>
      </w:r>
    </w:p>
    <w:p w14:paraId="57820529" w14:textId="77777777" w:rsidR="00C848BD" w:rsidRDefault="00000000">
      <w:r>
        <w:pict w14:anchorId="3C182A97">
          <v:rect id="_x0000_i1034" style="width:0;height:1.5pt" o:hralign="center" o:hrstd="t" o:hr="t"/>
        </w:pict>
      </w:r>
    </w:p>
    <w:p w14:paraId="320CE517" w14:textId="77777777" w:rsidR="00C848BD" w:rsidRDefault="00000000">
      <w:pPr>
        <w:pStyle w:val="Compact"/>
        <w:numPr>
          <w:ilvl w:val="0"/>
          <w:numId w:val="12"/>
        </w:numPr>
      </w:pPr>
      <w:r>
        <w:t>OPCIÓN AVANZADA: IDENTIDAD ANONIMIZADA (SI SE QUIERE)</w:t>
      </w:r>
    </w:p>
    <w:p w14:paraId="33BD6C1D" w14:textId="77777777" w:rsidR="00C848BD" w:rsidRDefault="00000000">
      <w:pPr>
        <w:pStyle w:val="FirstParagraph"/>
      </w:pPr>
      <w:r>
        <w:t>Si se desea un punto intermedio, se puede mostrar: - Identificadores anónimos (Ej: Negocio A12, Conductor B07) - Sin nombres, sin contacto</w:t>
      </w:r>
    </w:p>
    <w:p w14:paraId="04E95653" w14:textId="77777777" w:rsidR="00C848BD" w:rsidRDefault="00000000">
      <w:pPr>
        <w:pStyle w:val="Textoindependiente"/>
      </w:pPr>
      <w:r>
        <w:t>Esto refuerza percepción de existencia sin violar privacidad.</w:t>
      </w:r>
    </w:p>
    <w:p w14:paraId="06A17410" w14:textId="77777777" w:rsidR="00C848BD" w:rsidRDefault="00000000">
      <w:r>
        <w:pict w14:anchorId="0626B68E">
          <v:rect id="_x0000_i1035" style="width:0;height:1.5pt" o:hralign="center" o:hrstd="t" o:hr="t"/>
        </w:pict>
      </w:r>
    </w:p>
    <w:p w14:paraId="7AEE4F58" w14:textId="77777777" w:rsidR="00C848BD" w:rsidRDefault="00000000">
      <w:pPr>
        <w:pStyle w:val="Compact"/>
        <w:numPr>
          <w:ilvl w:val="0"/>
          <w:numId w:val="13"/>
        </w:numPr>
      </w:pPr>
      <w:r>
        <w:t>EDUCACIÓN DESDE EL ONBOARDING</w:t>
      </w:r>
    </w:p>
    <w:p w14:paraId="2366D264" w14:textId="77777777" w:rsidR="00C848BD" w:rsidRDefault="00000000">
      <w:pPr>
        <w:pStyle w:val="FirstParagraph"/>
      </w:pPr>
      <w:r>
        <w:t>Estas reglas no deben descubrirse después. Deben explicarse: - En el onboarding del afiliado - En el backoffice (sección “Cómo se calculan tus ingresos”) - En FAQs claras</w:t>
      </w:r>
    </w:p>
    <w:p w14:paraId="3AA1FDB3" w14:textId="77777777" w:rsidR="00C848BD" w:rsidRPr="00981405" w:rsidRDefault="00000000">
      <w:pPr>
        <w:pStyle w:val="Textoindependiente"/>
        <w:rPr>
          <w:sz w:val="36"/>
          <w:szCs w:val="36"/>
        </w:rPr>
      </w:pPr>
      <w:r w:rsidRPr="00981405">
        <w:rPr>
          <w:sz w:val="36"/>
          <w:szCs w:val="36"/>
          <w:highlight w:val="yellow"/>
        </w:rPr>
        <w:t>La sorpresa es enemiga de la confianza.</w:t>
      </w:r>
    </w:p>
    <w:p w14:paraId="738E9EC8" w14:textId="77777777" w:rsidR="00C848BD" w:rsidRDefault="00000000">
      <w:r>
        <w:pict w14:anchorId="163614F2">
          <v:rect id="_x0000_i1036" style="width:0;height:1.5pt" o:hralign="center" o:hrstd="t" o:hr="t"/>
        </w:pict>
      </w:r>
    </w:p>
    <w:p w14:paraId="416E47EE" w14:textId="77777777" w:rsidR="00C848BD" w:rsidRDefault="00000000">
      <w:pPr>
        <w:pStyle w:val="FirstParagraph"/>
      </w:pPr>
      <w:r>
        <w:t>CONCLUSIÓN ESTRATÉGICA FINAL</w:t>
      </w:r>
    </w:p>
    <w:p w14:paraId="3ECA573E" w14:textId="77777777" w:rsidR="00C848BD" w:rsidRDefault="00000000">
      <w:pPr>
        <w:pStyle w:val="Textoindependiente"/>
      </w:pPr>
      <w:r>
        <w:t>En modelos multinivel modernos, la transparencia no se logra mostrando árboles de personas, sino mostrando matemáticas claras, actividad verificable y reglas inmutables.</w:t>
      </w:r>
    </w:p>
    <w:p w14:paraId="7381C0EF" w14:textId="77777777" w:rsidR="00C848BD" w:rsidRDefault="00000000">
      <w:pPr>
        <w:pStyle w:val="Textoindependiente"/>
      </w:pPr>
      <w:r>
        <w:t>Al cambiar el foco de “quién está debajo mío” a “qué impacto económico se está generando”, se protege la privacidad, se evita el estigma MLM y se construye un sistema escalable y defendible.</w:t>
      </w:r>
    </w:p>
    <w:p w14:paraId="53D381BE" w14:textId="77777777" w:rsidR="00C848BD" w:rsidRDefault="00000000">
      <w:pPr>
        <w:pStyle w:val="Textoindependiente"/>
      </w:pPr>
      <w:r>
        <w:t>Este enfoque permite responder con solidez a cualquier consulta sin debilitar el modelo ni generar fricción innecesaria.</w:t>
      </w:r>
    </w:p>
    <w:sectPr w:rsidR="00C848BD" w:rsidSect="00A8597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D4C42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80D5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641A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A90283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4ADE9B7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3B85DB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0A3AC32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B8EA9EA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E078DBC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673337321">
    <w:abstractNumId w:val="0"/>
  </w:num>
  <w:num w:numId="2" w16cid:durableId="1056664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301527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91681734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8499374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683440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309280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856577590">
    <w:abstractNumId w:val="1"/>
  </w:num>
  <w:num w:numId="9" w16cid:durableId="189773996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49895919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44566388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 w16cid:durableId="140568210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84425026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8BD"/>
    <w:rsid w:val="00981405"/>
    <w:rsid w:val="00A85975"/>
    <w:rsid w:val="00C8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E4A74"/>
  <w15:docId w15:val="{00F2AC5B-D34C-43EA-91E2-6145AC8A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813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2025-12-27T20:00:00Z</dcterms:created>
  <dcterms:modified xsi:type="dcterms:W3CDTF">2025-12-27T20:06:00Z</dcterms:modified>
</cp:coreProperties>
</file>