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3A67" w:rsidRDefault="0082041B">
      <w:pPr>
        <w:pStyle w:val="Ttulo1"/>
      </w:pPr>
      <w:bookmarkStart w:id="0" w:name="X79a3b151a39f0d8b132a0e484aa09b8db2a5d9b"/>
      <w:r>
        <w:t>GastroLink AI – Data Blueprint (Guía Brutal para Devs)</w:t>
      </w:r>
    </w:p>
    <w:p w:rsidR="00B93A67" w:rsidRDefault="0082041B">
      <w:pPr>
        <w:pStyle w:val="Ttulo2"/>
      </w:pPr>
      <w:bookmarkStart w:id="1" w:name="Xd910ec4cf47ff13efa9987b596ad69f3650a8f9"/>
      <w:r>
        <w:t>Qué va en PostgreSQL vs MongoDB vs Redis vs Vector DB, y por qué (con multiempresa, multimoneda, multiidioma y @Version)</w:t>
      </w:r>
    </w:p>
    <w:p w:rsidR="00B93A67" w:rsidRDefault="0082041B">
      <w:pPr>
        <w:pStyle w:val="Textodebloque"/>
      </w:pPr>
      <w:r>
        <w:rPr>
          <w:b/>
          <w:bCs/>
        </w:rPr>
        <w:t>Contexto</w:t>
      </w:r>
      <w:r>
        <w:t xml:space="preserve">: En el ecosistema ya existen y están listos: </w:t>
      </w:r>
      <w:r>
        <w:rPr>
          <w:b/>
          <w:bCs/>
        </w:rPr>
        <w:t>core-platform</w:t>
      </w:r>
      <w:r>
        <w:t xml:space="preserve">, </w:t>
      </w:r>
      <w:r>
        <w:rPr>
          <w:b/>
          <w:bCs/>
        </w:rPr>
        <w:t>iam-service</w:t>
      </w:r>
      <w:r>
        <w:t xml:space="preserve"> y </w:t>
      </w:r>
      <w:r>
        <w:rPr>
          <w:b/>
          <w:bCs/>
        </w:rPr>
        <w:t>ai-service</w:t>
      </w:r>
      <w:r>
        <w:t>. Eso significa que el MVP NO parte desde cero en identidad, multitenancy base y capacidades IA.</w:t>
      </w:r>
    </w:p>
    <w:p w:rsidR="00B93A67" w:rsidRDefault="0082041B">
      <w:pPr>
        <w:pStyle w:val="Textodebloque"/>
      </w:pPr>
      <w:r>
        <w:rPr>
          <w:b/>
          <w:bCs/>
        </w:rPr>
        <w:t>Objetivo de este documento</w:t>
      </w:r>
      <w:r>
        <w:t xml:space="preserve">: que cualquier programador (incluso junior) entienda </w:t>
      </w:r>
      <w:r>
        <w:rPr>
          <w:b/>
          <w:bCs/>
        </w:rPr>
        <w:t>qué datos van dónde</w:t>
      </w:r>
      <w:r>
        <w:t xml:space="preserve">, </w:t>
      </w:r>
      <w:r>
        <w:rPr>
          <w:b/>
          <w:bCs/>
        </w:rPr>
        <w:t>por qué</w:t>
      </w:r>
      <w:r>
        <w:t>, y cuál es el orden correc</w:t>
      </w:r>
      <w:r>
        <w:t xml:space="preserve">to para construir el sistema sin retrabajo. En “grandes ligas”, esto se define </w:t>
      </w:r>
      <w:r>
        <w:rPr>
          <w:b/>
          <w:bCs/>
        </w:rPr>
        <w:t>ANTES</w:t>
      </w:r>
      <w:r>
        <w:t xml:space="preserve"> de escribir código de features, porque la base de datos es el contrato silencioso del sistema.</w:t>
      </w:r>
    </w:p>
    <w:p w:rsidR="00B93A67" w:rsidRDefault="0082041B">
      <w:r>
        <w:pict>
          <v:rect id="_x0000_i1025" style="width:0;height:1.5pt" o:hralign="center" o:hrstd="t" o:hr="t"/>
        </w:pict>
      </w:r>
    </w:p>
    <w:p w:rsidR="00B93A67" w:rsidRDefault="0082041B">
      <w:pPr>
        <w:pStyle w:val="Ttulo1"/>
      </w:pPr>
      <w:bookmarkStart w:id="2" w:name="X1fa1b514f9285033d912a12cbde7e8e2fee04ef"/>
      <w:bookmarkEnd w:id="0"/>
      <w:bookmarkEnd w:id="1"/>
      <w:r>
        <w:t>1) Por qué primero el modelo físico y la estrategia de datos</w:t>
      </w:r>
    </w:p>
    <w:p w:rsidR="00B93A67" w:rsidRDefault="0082041B">
      <w:pPr>
        <w:pStyle w:val="FirstParagraph"/>
      </w:pPr>
      <w:r>
        <w:t xml:space="preserve">En proyectos </w:t>
      </w:r>
      <w:r>
        <w:t xml:space="preserve">multiempresa y con múltiples apps (cliente/propietario), los errores más caros no son de UI: son de </w:t>
      </w:r>
      <w:r>
        <w:rPr>
          <w:b/>
          <w:bCs/>
        </w:rPr>
        <w:t>modelo de datos</w:t>
      </w:r>
      <w:r>
        <w:t>.</w:t>
      </w:r>
    </w:p>
    <w:p w:rsidR="00B93A67" w:rsidRDefault="0082041B">
      <w:pPr>
        <w:pStyle w:val="Textoindependiente"/>
      </w:pPr>
      <w:r>
        <w:t>Si un dev empieza a programar sin un “Data Blueprint”, pasan 5 cosas típicas: 1) Cada servicio inventa columnas distintas para lo mismo. 2)</w:t>
      </w:r>
      <w:r>
        <w:t xml:space="preserve"> Se rompe la multiempresa (un tenant ve datos de otro). 3) Las búsquedas lentas obligan a reescribir todo. 4) No hay auditoría real para operaciones sensibles. 5) Cuando llega IA, no hay dónde registrar feedback, evaluaciones ni explicaciones.</w:t>
      </w:r>
    </w:p>
    <w:p w:rsidR="00B93A67" w:rsidRDefault="0082041B">
      <w:pPr>
        <w:pStyle w:val="Textoindependiente"/>
      </w:pPr>
      <w:r>
        <w:t xml:space="preserve">Por eso, el </w:t>
      </w:r>
      <w:r>
        <w:t xml:space="preserve">orden correcto es: 1) </w:t>
      </w:r>
      <w:r>
        <w:rPr>
          <w:b/>
          <w:bCs/>
        </w:rPr>
        <w:t>Definir bounded contexts y dueños de datos</w:t>
      </w:r>
      <w:r>
        <w:t xml:space="preserve">. 2) Decidir </w:t>
      </w:r>
      <w:r>
        <w:rPr>
          <w:b/>
          <w:bCs/>
        </w:rPr>
        <w:t>qué va en PostgreSQL / MongoDB / Redis / Vector</w:t>
      </w:r>
      <w:r>
        <w:t xml:space="preserve">. 3) Definir </w:t>
      </w:r>
      <w:r>
        <w:rPr>
          <w:b/>
          <w:bCs/>
        </w:rPr>
        <w:t>convenciones globales</w:t>
      </w:r>
      <w:r>
        <w:t xml:space="preserve"> (tenant, moneda, idioma, version, auditoría). 4) Recién ahí: </w:t>
      </w:r>
      <w:r>
        <w:rPr>
          <w:b/>
          <w:bCs/>
        </w:rPr>
        <w:t>Flyway completo por módulos</w:t>
      </w:r>
      <w:r>
        <w:t>.</w:t>
      </w:r>
    </w:p>
    <w:p w:rsidR="00B93A67" w:rsidRDefault="0082041B">
      <w:r>
        <w:pict>
          <v:rect id="_x0000_i1026" style="width:0;height:1.5pt" o:hralign="center" o:hrstd="t" o:hr="t"/>
        </w:pict>
      </w:r>
    </w:p>
    <w:p w:rsidR="00B93A67" w:rsidRDefault="0082041B">
      <w:pPr>
        <w:pStyle w:val="Ttulo1"/>
      </w:pPr>
      <w:bookmarkStart w:id="3" w:name="reglas-de-oro-no-negociables"/>
      <w:bookmarkEnd w:id="2"/>
      <w:r>
        <w:t>2) Re</w:t>
      </w:r>
      <w:r>
        <w:t>glas de oro (no negociables)</w:t>
      </w:r>
    </w:p>
    <w:p w:rsidR="00B93A67" w:rsidRDefault="0082041B">
      <w:pPr>
        <w:pStyle w:val="Ttulo2"/>
      </w:pPr>
      <w:bookmarkStart w:id="4" w:name="multiempresa-multi-tenant-desde-el-día-1"/>
      <w:r>
        <w:t>2.1 Multiempresa (Multi-tenant) desde el día 1</w:t>
      </w:r>
    </w:p>
    <w:p w:rsidR="00B93A67" w:rsidRDefault="0082041B">
      <w:pPr>
        <w:pStyle w:val="Compact"/>
        <w:numPr>
          <w:ilvl w:val="0"/>
          <w:numId w:val="2"/>
        </w:numPr>
      </w:pPr>
      <w:r>
        <w:t xml:space="preserve">TODA entidad de negocio incluye </w:t>
      </w:r>
      <w:r>
        <w:rPr>
          <w:rStyle w:val="VerbatimChar"/>
        </w:rPr>
        <w:t>tenant_id</w:t>
      </w:r>
      <w:r>
        <w:t>.</w:t>
      </w:r>
    </w:p>
    <w:p w:rsidR="00B93A67" w:rsidRDefault="0082041B">
      <w:pPr>
        <w:pStyle w:val="Compact"/>
        <w:numPr>
          <w:ilvl w:val="0"/>
          <w:numId w:val="2"/>
        </w:numPr>
      </w:pPr>
      <w:r>
        <w:t xml:space="preserve">En PostgreSQL se activa </w:t>
      </w:r>
      <w:r>
        <w:rPr>
          <w:b/>
          <w:bCs/>
        </w:rPr>
        <w:t>RLS (Row Level Security)</w:t>
      </w:r>
      <w:r>
        <w:t xml:space="preserve"> y todas las tablas críticas deben tener políticas:</w:t>
      </w:r>
    </w:p>
    <w:p w:rsidR="00B93A67" w:rsidRDefault="0082041B">
      <w:pPr>
        <w:pStyle w:val="Compact"/>
        <w:numPr>
          <w:ilvl w:val="1"/>
          <w:numId w:val="3"/>
        </w:numPr>
      </w:pPr>
      <w:r>
        <w:rPr>
          <w:rStyle w:val="VerbatimChar"/>
        </w:rPr>
        <w:t>USING (tenant_id = app.current_tenant</w:t>
      </w:r>
      <w:r>
        <w:rPr>
          <w:rStyle w:val="VerbatimChar"/>
        </w:rPr>
        <w:t>_id())</w:t>
      </w:r>
    </w:p>
    <w:p w:rsidR="00B93A67" w:rsidRDefault="0082041B">
      <w:pPr>
        <w:pStyle w:val="Compact"/>
        <w:numPr>
          <w:ilvl w:val="1"/>
          <w:numId w:val="3"/>
        </w:numPr>
      </w:pPr>
      <w:r>
        <w:rPr>
          <w:rStyle w:val="VerbatimChar"/>
        </w:rPr>
        <w:t>WITH CHECK (tenant_id = app.current_tenant_id())</w:t>
      </w:r>
    </w:p>
    <w:p w:rsidR="00B93A67" w:rsidRDefault="0082041B">
      <w:pPr>
        <w:pStyle w:val="FirstParagraph"/>
      </w:pPr>
      <w:r>
        <w:rPr>
          <w:b/>
          <w:bCs/>
        </w:rPr>
        <w:t>Justificación</w:t>
      </w:r>
      <w:r>
        <w:t>: sin RLS, cualquier bug de API puede filtrar datos entre empresas.</w:t>
      </w:r>
    </w:p>
    <w:p w:rsidR="00B93A67" w:rsidRDefault="0082041B">
      <w:pPr>
        <w:pStyle w:val="Ttulo2"/>
      </w:pPr>
      <w:bookmarkStart w:id="5" w:name="concurrencia-optimista-version"/>
      <w:bookmarkEnd w:id="4"/>
      <w:r>
        <w:t>2.2 Concurrencia optimista (@Version)</w:t>
      </w:r>
    </w:p>
    <w:p w:rsidR="00B93A67" w:rsidRDefault="0082041B">
      <w:pPr>
        <w:pStyle w:val="Compact"/>
        <w:numPr>
          <w:ilvl w:val="0"/>
          <w:numId w:val="4"/>
        </w:numPr>
      </w:pPr>
      <w:r>
        <w:t xml:space="preserve">En JPA, </w:t>
      </w:r>
      <w:r>
        <w:rPr>
          <w:rStyle w:val="VerbatimChar"/>
        </w:rPr>
        <w:t>@Version</w:t>
      </w:r>
      <w:r>
        <w:t xml:space="preserve"> necesita una columna física.</w:t>
      </w:r>
    </w:p>
    <w:p w:rsidR="00B93A67" w:rsidRDefault="0082041B">
      <w:pPr>
        <w:pStyle w:val="Compact"/>
        <w:numPr>
          <w:ilvl w:val="0"/>
          <w:numId w:val="4"/>
        </w:numPr>
      </w:pPr>
      <w:r>
        <w:t xml:space="preserve">Por estándar: </w:t>
      </w:r>
      <w:r>
        <w:rPr>
          <w:rStyle w:val="VerbatimChar"/>
        </w:rPr>
        <w:t>version BIGINT NOT NU</w:t>
      </w:r>
      <w:r>
        <w:rPr>
          <w:rStyle w:val="VerbatimChar"/>
        </w:rPr>
        <w:t>LL DEFAULT 0</w:t>
      </w:r>
      <w:r>
        <w:t>.</w:t>
      </w:r>
    </w:p>
    <w:p w:rsidR="00B93A67" w:rsidRDefault="0082041B">
      <w:pPr>
        <w:pStyle w:val="FirstParagraph"/>
      </w:pPr>
      <w:r>
        <w:rPr>
          <w:b/>
          <w:bCs/>
        </w:rPr>
        <w:t>Justificación</w:t>
      </w:r>
      <w:r>
        <w:t>: evita sobrescrituras silenciosas cuando dos usuarios editan el mismo negocio/menú/promo.</w:t>
      </w:r>
    </w:p>
    <w:p w:rsidR="00B93A67" w:rsidRDefault="0082041B">
      <w:pPr>
        <w:pStyle w:val="Ttulo2"/>
      </w:pPr>
      <w:bookmarkStart w:id="6" w:name="X40c6e546021b37f38cf4ad5bda1f5a157880d17"/>
      <w:bookmarkEnd w:id="5"/>
      <w:r>
        <w:lastRenderedPageBreak/>
        <w:t>2.3 Auditoría mínima en todas las tablas transaccionales</w:t>
      </w:r>
    </w:p>
    <w:p w:rsidR="00B93A67" w:rsidRDefault="0082041B">
      <w:pPr>
        <w:pStyle w:val="Compact"/>
        <w:numPr>
          <w:ilvl w:val="0"/>
          <w:numId w:val="5"/>
        </w:numPr>
      </w:pP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created_by</w:t>
      </w:r>
      <w:r>
        <w:t xml:space="preserve">, </w:t>
      </w:r>
      <w:r>
        <w:rPr>
          <w:rStyle w:val="VerbatimChar"/>
        </w:rPr>
        <w:t>updated_at</w:t>
      </w:r>
      <w:r>
        <w:t xml:space="preserve">, </w:t>
      </w:r>
      <w:r>
        <w:rPr>
          <w:rStyle w:val="VerbatimChar"/>
        </w:rPr>
        <w:t>updated_by</w:t>
      </w:r>
      <w:r>
        <w:t>.</w:t>
      </w:r>
    </w:p>
    <w:p w:rsidR="00B93A67" w:rsidRDefault="0082041B">
      <w:pPr>
        <w:pStyle w:val="FirstParagraph"/>
      </w:pPr>
      <w:r>
        <w:rPr>
          <w:b/>
          <w:bCs/>
        </w:rPr>
        <w:t>Justificación</w:t>
      </w:r>
      <w:r>
        <w:t>: soporte, seguridad</w:t>
      </w:r>
      <w:r>
        <w:t xml:space="preserve"> y trazabilidad.</w:t>
      </w:r>
    </w:p>
    <w:p w:rsidR="00B93A67" w:rsidRDefault="0082041B">
      <w:pPr>
        <w:pStyle w:val="Ttulo2"/>
      </w:pPr>
      <w:bookmarkStart w:id="7" w:name="idempotencia-outbox-eventos-confiables"/>
      <w:bookmarkEnd w:id="6"/>
      <w:r>
        <w:t>2.4 Idempotencia + Outbox (eventos confiables)</w:t>
      </w:r>
    </w:p>
    <w:p w:rsidR="00B93A67" w:rsidRDefault="0082041B">
      <w:pPr>
        <w:pStyle w:val="Compact"/>
        <w:numPr>
          <w:ilvl w:val="0"/>
          <w:numId w:val="6"/>
        </w:numPr>
      </w:pPr>
      <w:r>
        <w:rPr>
          <w:rStyle w:val="VerbatimChar"/>
        </w:rPr>
        <w:t>idempotency_keys</w:t>
      </w:r>
      <w:r>
        <w:t xml:space="preserve"> para endpoints críticos.</w:t>
      </w:r>
    </w:p>
    <w:p w:rsidR="00B93A67" w:rsidRDefault="0082041B">
      <w:pPr>
        <w:pStyle w:val="Compact"/>
        <w:numPr>
          <w:ilvl w:val="0"/>
          <w:numId w:val="6"/>
        </w:numPr>
      </w:pPr>
      <w:r>
        <w:rPr>
          <w:rStyle w:val="VerbatimChar"/>
        </w:rPr>
        <w:t>outbox_events</w:t>
      </w:r>
      <w:r>
        <w:t xml:space="preserve"> para integración event-driven.</w:t>
      </w:r>
    </w:p>
    <w:p w:rsidR="00B93A67" w:rsidRDefault="0082041B">
      <w:pPr>
        <w:pStyle w:val="FirstParagraph"/>
      </w:pPr>
      <w:r>
        <w:rPr>
          <w:b/>
          <w:bCs/>
        </w:rPr>
        <w:t>Justificación</w:t>
      </w:r>
      <w:r>
        <w:t>: en microservicios, reintentos ocurren; sin idempotencia duplicas pagos, comisiones o documentos.</w:t>
      </w:r>
    </w:p>
    <w:p w:rsidR="00B93A67" w:rsidRDefault="0082041B">
      <w:pPr>
        <w:pStyle w:val="Ttulo2"/>
      </w:pPr>
      <w:bookmarkStart w:id="8" w:name="multimoneda-aunque-el-mvp-use-1"/>
      <w:bookmarkEnd w:id="7"/>
      <w:r>
        <w:t>2.5 Multimoneda (aunque el MVP use 1)</w:t>
      </w:r>
    </w:p>
    <w:p w:rsidR="00B93A67" w:rsidRDefault="0082041B">
      <w:pPr>
        <w:pStyle w:val="Compact"/>
        <w:numPr>
          <w:ilvl w:val="0"/>
          <w:numId w:val="7"/>
        </w:numPr>
      </w:pPr>
      <w:r>
        <w:rPr>
          <w:rStyle w:val="VerbatimChar"/>
        </w:rPr>
        <w:t>tenant.base_currency</w:t>
      </w:r>
      <w:r>
        <w:t>.</w:t>
      </w:r>
    </w:p>
    <w:p w:rsidR="00B93A67" w:rsidRDefault="0082041B">
      <w:pPr>
        <w:pStyle w:val="Compact"/>
        <w:numPr>
          <w:ilvl w:val="0"/>
          <w:numId w:val="7"/>
        </w:numPr>
      </w:pPr>
      <w:r>
        <w:t>Montos con:</w:t>
      </w:r>
    </w:p>
    <w:p w:rsidR="00B93A67" w:rsidRDefault="0082041B">
      <w:pPr>
        <w:pStyle w:val="Compact"/>
        <w:numPr>
          <w:ilvl w:val="1"/>
          <w:numId w:val="8"/>
        </w:numPr>
      </w:pPr>
      <w:r>
        <w:rPr>
          <w:rStyle w:val="VerbatimChar"/>
        </w:rPr>
        <w:t>amount</w:t>
      </w:r>
      <w:r>
        <w:t xml:space="preserve"> + </w:t>
      </w:r>
      <w:r>
        <w:rPr>
          <w:rStyle w:val="VerbatimChar"/>
        </w:rPr>
        <w:t>currency_code</w:t>
      </w:r>
    </w:p>
    <w:p w:rsidR="00B93A67" w:rsidRDefault="0082041B">
      <w:pPr>
        <w:pStyle w:val="Compact"/>
        <w:numPr>
          <w:ilvl w:val="1"/>
          <w:numId w:val="8"/>
        </w:numPr>
      </w:pPr>
      <w:r>
        <w:t xml:space="preserve">opcional </w:t>
      </w:r>
      <w:r>
        <w:rPr>
          <w:rStyle w:val="VerbatimChar"/>
        </w:rPr>
        <w:t>base_amount</w:t>
      </w:r>
      <w:r>
        <w:t xml:space="preserve"> convertido.</w:t>
      </w:r>
    </w:p>
    <w:p w:rsidR="00B93A67" w:rsidRDefault="0082041B">
      <w:pPr>
        <w:pStyle w:val="FirstParagraph"/>
      </w:pPr>
      <w:r>
        <w:rPr>
          <w:b/>
          <w:bCs/>
        </w:rPr>
        <w:t>Justificación</w:t>
      </w:r>
      <w:r>
        <w:t>: LatAm opera co</w:t>
      </w:r>
      <w:r>
        <w:t>n USD/Bs/ARS/CLP/etc. Agregar después es carísimo.</w:t>
      </w:r>
    </w:p>
    <w:p w:rsidR="00B93A67" w:rsidRDefault="0082041B">
      <w:pPr>
        <w:pStyle w:val="Ttulo2"/>
      </w:pPr>
      <w:bookmarkStart w:id="9" w:name="multiidioma-estrategia-realista"/>
      <w:bookmarkEnd w:id="8"/>
      <w:r>
        <w:t>2.6 Multiidioma (estrategia realista)</w:t>
      </w:r>
    </w:p>
    <w:p w:rsidR="00B93A67" w:rsidRDefault="0082041B">
      <w:pPr>
        <w:pStyle w:val="Compact"/>
        <w:numPr>
          <w:ilvl w:val="0"/>
          <w:numId w:val="9"/>
        </w:numPr>
      </w:pPr>
      <w:r>
        <w:t>No traducir “todo”. Traducir lo que es catálogo.</w:t>
      </w:r>
    </w:p>
    <w:p w:rsidR="00B93A67" w:rsidRDefault="0082041B">
      <w:pPr>
        <w:pStyle w:val="Compact"/>
        <w:numPr>
          <w:ilvl w:val="0"/>
          <w:numId w:val="9"/>
        </w:numPr>
      </w:pPr>
      <w:r>
        <w:t>Estrategia:</w:t>
      </w:r>
    </w:p>
    <w:p w:rsidR="00B93A67" w:rsidRDefault="0082041B">
      <w:pPr>
        <w:pStyle w:val="Compact"/>
        <w:numPr>
          <w:ilvl w:val="1"/>
          <w:numId w:val="10"/>
        </w:numPr>
      </w:pPr>
      <w:r>
        <w:t xml:space="preserve">tablas </w:t>
      </w:r>
      <w:r>
        <w:rPr>
          <w:rStyle w:val="VerbatimChar"/>
        </w:rPr>
        <w:t>*_i18n</w:t>
      </w:r>
      <w:r>
        <w:t xml:space="preserve"> para categorías/tags/labels,</w:t>
      </w:r>
    </w:p>
    <w:p w:rsidR="00B93A67" w:rsidRDefault="0082041B">
      <w:pPr>
        <w:pStyle w:val="Compact"/>
        <w:numPr>
          <w:ilvl w:val="1"/>
          <w:numId w:val="10"/>
        </w:numPr>
      </w:pPr>
      <w:r>
        <w:t xml:space="preserve">textos libres guardan </w:t>
      </w:r>
      <w:r>
        <w:rPr>
          <w:rStyle w:val="VerbatimChar"/>
        </w:rPr>
        <w:t>language_code</w:t>
      </w:r>
      <w:r>
        <w:t xml:space="preserve"> opcional.</w:t>
      </w:r>
    </w:p>
    <w:p w:rsidR="00B93A67" w:rsidRDefault="0082041B">
      <w:pPr>
        <w:pStyle w:val="FirstParagraph"/>
      </w:pPr>
      <w:r>
        <w:rPr>
          <w:b/>
          <w:bCs/>
        </w:rPr>
        <w:t>Justificación</w:t>
      </w:r>
      <w:r>
        <w:t>: ev</w:t>
      </w:r>
      <w:r>
        <w:t>ita complejidad y permite escalar a múltiples países.</w:t>
      </w:r>
    </w:p>
    <w:p w:rsidR="00B93A67" w:rsidRDefault="0082041B">
      <w:r>
        <w:pict>
          <v:rect id="_x0000_i1027" style="width:0;height:1.5pt" o:hralign="center" o:hrstd="t" o:hr="t"/>
        </w:pict>
      </w:r>
    </w:p>
    <w:p w:rsidR="00B93A67" w:rsidRDefault="0082041B">
      <w:pPr>
        <w:pStyle w:val="Ttulo1"/>
      </w:pPr>
      <w:bookmarkStart w:id="10" w:name="Xd3fff1ac8629b814da21a45abd9f8b7c607d476"/>
      <w:bookmarkEnd w:id="3"/>
      <w:bookmarkEnd w:id="9"/>
      <w:r>
        <w:t>3) Bounded Contexts y dueños de datos (quién manda sobre qué)</w:t>
      </w:r>
    </w:p>
    <w:p w:rsidR="00B93A67" w:rsidRDefault="0082041B">
      <w:pPr>
        <w:pStyle w:val="FirstParagraph"/>
      </w:pPr>
      <w:r>
        <w:rPr>
          <w:b/>
          <w:bCs/>
        </w:rPr>
        <w:t>Principio</w:t>
      </w:r>
      <w:r>
        <w:t>: un microservicio es dueño de su base de datos (o su esquema). Nadie más escribe ahí.</w:t>
      </w:r>
    </w:p>
    <w:p w:rsidR="00B93A67" w:rsidRDefault="0082041B">
      <w:pPr>
        <w:pStyle w:val="Ttulo2"/>
      </w:pPr>
      <w:bookmarkStart w:id="11" w:name="servicios-del-mvp"/>
      <w:r>
        <w:t>3.1 Servicios del MVP</w:t>
      </w:r>
    </w:p>
    <w:p w:rsidR="00B93A67" w:rsidRDefault="0082041B">
      <w:pPr>
        <w:pStyle w:val="Compact"/>
        <w:numPr>
          <w:ilvl w:val="0"/>
          <w:numId w:val="11"/>
        </w:numPr>
      </w:pPr>
      <w:r>
        <w:rPr>
          <w:b/>
          <w:bCs/>
        </w:rPr>
        <w:t>Business-Service</w:t>
      </w:r>
      <w:r>
        <w:t>: du</w:t>
      </w:r>
      <w:r>
        <w:t>eño de Negocios, Sucursales, Menú, Promos, Eventos.</w:t>
      </w:r>
    </w:p>
    <w:p w:rsidR="00B93A67" w:rsidRDefault="0082041B">
      <w:pPr>
        <w:pStyle w:val="Compact"/>
        <w:numPr>
          <w:ilvl w:val="0"/>
          <w:numId w:val="11"/>
        </w:numPr>
      </w:pPr>
      <w:r>
        <w:rPr>
          <w:b/>
          <w:bCs/>
        </w:rPr>
        <w:t>Discovery-Service</w:t>
      </w:r>
      <w:r>
        <w:t>: dueño de consultas y ranking (pero NO del negocio como entidad principal).</w:t>
      </w:r>
    </w:p>
    <w:p w:rsidR="00B93A67" w:rsidRDefault="0082041B">
      <w:pPr>
        <w:pStyle w:val="Compact"/>
        <w:numPr>
          <w:ilvl w:val="0"/>
          <w:numId w:val="11"/>
        </w:numPr>
      </w:pPr>
      <w:r>
        <w:rPr>
          <w:b/>
          <w:bCs/>
        </w:rPr>
        <w:t>Engagement-Service</w:t>
      </w:r>
      <w:r>
        <w:t>: dueño de follows, favoritos, notificaciones y tracking.</w:t>
      </w:r>
    </w:p>
    <w:p w:rsidR="00B93A67" w:rsidRDefault="0082041B">
      <w:pPr>
        <w:pStyle w:val="Compact"/>
        <w:numPr>
          <w:ilvl w:val="0"/>
          <w:numId w:val="11"/>
        </w:numPr>
      </w:pPr>
      <w:r>
        <w:rPr>
          <w:b/>
          <w:bCs/>
        </w:rPr>
        <w:t>Ambassador-Service</w:t>
      </w:r>
      <w:r>
        <w:t>: dueño de red d</w:t>
      </w:r>
      <w:r>
        <w:t>e embajadores, ledger, cierres y payouts.</w:t>
      </w:r>
    </w:p>
    <w:p w:rsidR="00B93A67" w:rsidRDefault="0082041B">
      <w:pPr>
        <w:pStyle w:val="Compact"/>
        <w:numPr>
          <w:ilvl w:val="0"/>
          <w:numId w:val="11"/>
        </w:numPr>
      </w:pPr>
      <w:r>
        <w:rPr>
          <w:b/>
          <w:bCs/>
        </w:rPr>
        <w:t>AI-Service</w:t>
      </w:r>
      <w:r>
        <w:t xml:space="preserve"> (ya listo): dueño de inferencias, embeddings y RAG.</w:t>
      </w:r>
    </w:p>
    <w:p w:rsidR="00B93A67" w:rsidRDefault="0082041B">
      <w:pPr>
        <w:pStyle w:val="Compact"/>
        <w:numPr>
          <w:ilvl w:val="0"/>
          <w:numId w:val="11"/>
        </w:numPr>
      </w:pPr>
      <w:r>
        <w:rPr>
          <w:b/>
          <w:bCs/>
        </w:rPr>
        <w:t>IAM-Service</w:t>
      </w:r>
      <w:r>
        <w:t xml:space="preserve"> (ya listo): dueño de auth, usuarios base, claims.</w:t>
      </w:r>
    </w:p>
    <w:p w:rsidR="00B93A67" w:rsidRDefault="0082041B">
      <w:r>
        <w:pict>
          <v:rect id="_x0000_i1028" style="width:0;height:1.5pt" o:hralign="center" o:hrstd="t" o:hr="t"/>
        </w:pict>
      </w:r>
    </w:p>
    <w:p w:rsidR="00B93A67" w:rsidRDefault="0082041B">
      <w:pPr>
        <w:pStyle w:val="Ttulo1"/>
      </w:pPr>
      <w:bookmarkStart w:id="12" w:name="X21fb2e1ad4bde6d5bf19204d4fb40a1926c8a01"/>
      <w:bookmarkEnd w:id="10"/>
      <w:bookmarkEnd w:id="11"/>
      <w:r>
        <w:lastRenderedPageBreak/>
        <w:t>4) Qué va en PostgreSQL vs MongoDB vs Redis vs Vector DB</w:t>
      </w:r>
    </w:p>
    <w:p w:rsidR="00B93A67" w:rsidRDefault="0082041B">
      <w:pPr>
        <w:pStyle w:val="Ttulo2"/>
      </w:pPr>
      <w:bookmarkStart w:id="13" w:name="X3e1ab4e67288b07981d830d4c38f00b14136fa0"/>
      <w:r>
        <w:t>4.1 PostgreSQL (Source of Truth transaccional + RLS)</w:t>
      </w:r>
    </w:p>
    <w:p w:rsidR="00B93A67" w:rsidRDefault="0082041B">
      <w:pPr>
        <w:pStyle w:val="FirstParagraph"/>
      </w:pPr>
      <w:r>
        <w:t xml:space="preserve">Usar PostgreSQL para: - datos que requieren </w:t>
      </w:r>
      <w:r>
        <w:rPr>
          <w:b/>
          <w:bCs/>
        </w:rPr>
        <w:t>consistencia fuerte</w:t>
      </w:r>
      <w:r>
        <w:t xml:space="preserve"> (ACID), - joins y reportes, - auditoría, - control multiempresa con RLS, - datos financieros (comisiones, ledger).</w:t>
      </w:r>
    </w:p>
    <w:p w:rsidR="00B93A67" w:rsidRDefault="0082041B">
      <w:pPr>
        <w:pStyle w:val="Ttulo3"/>
      </w:pPr>
      <w:bookmarkStart w:id="14" w:name="postgresql-debe-contener-mvp"/>
      <w:r>
        <w:t>PostgreSQL debe contener</w:t>
      </w:r>
      <w:r>
        <w:t xml:space="preserve"> (MVP)</w:t>
      </w:r>
    </w:p>
    <w:p w:rsidR="00B93A67" w:rsidRDefault="0082041B">
      <w:pPr>
        <w:pStyle w:val="Ttulo4"/>
      </w:pPr>
      <w:bookmarkStart w:id="15" w:name="a-multiempresa-y-configuración"/>
      <w:r>
        <w:t>A) Multiempresa y configuración</w:t>
      </w:r>
    </w:p>
    <w:p w:rsidR="00B93A67" w:rsidRDefault="0082041B">
      <w:pPr>
        <w:pStyle w:val="Compact"/>
        <w:numPr>
          <w:ilvl w:val="0"/>
          <w:numId w:val="12"/>
        </w:numPr>
      </w:pPr>
      <w:r>
        <w:rPr>
          <w:rStyle w:val="VerbatimChar"/>
        </w:rPr>
        <w:t>tenants</w:t>
      </w:r>
      <w:r>
        <w:t xml:space="preserve"> (ya existe o se integra desde core-platform)</w:t>
      </w:r>
    </w:p>
    <w:p w:rsidR="00B93A67" w:rsidRDefault="0082041B">
      <w:pPr>
        <w:pStyle w:val="Compact"/>
        <w:numPr>
          <w:ilvl w:val="0"/>
          <w:numId w:val="12"/>
        </w:numPr>
      </w:pPr>
      <w:r>
        <w:rPr>
          <w:rStyle w:val="VerbatimChar"/>
        </w:rPr>
        <w:t>tenant_settings</w:t>
      </w:r>
      <w:r>
        <w:t xml:space="preserve"> (base_currency, locale, timezone, policies)</w:t>
      </w:r>
    </w:p>
    <w:p w:rsidR="00B93A67" w:rsidRDefault="0082041B">
      <w:pPr>
        <w:pStyle w:val="Compact"/>
        <w:numPr>
          <w:ilvl w:val="0"/>
          <w:numId w:val="12"/>
        </w:numPr>
      </w:pPr>
      <w:r>
        <w:rPr>
          <w:rStyle w:val="VerbatimChar"/>
        </w:rPr>
        <w:t>currencies</w:t>
      </w:r>
      <w:r>
        <w:t xml:space="preserve">, </w:t>
      </w:r>
      <w:r>
        <w:rPr>
          <w:rStyle w:val="VerbatimChar"/>
        </w:rPr>
        <w:t>fx_rates</w:t>
      </w:r>
    </w:p>
    <w:p w:rsidR="00B93A67" w:rsidRDefault="0082041B">
      <w:pPr>
        <w:pStyle w:val="Ttulo4"/>
      </w:pPr>
      <w:bookmarkStart w:id="16" w:name="b-negocios"/>
      <w:bookmarkEnd w:id="15"/>
      <w:r>
        <w:t>B) Negocios</w:t>
      </w:r>
    </w:p>
    <w:p w:rsidR="00B93A67" w:rsidRDefault="0082041B">
      <w:pPr>
        <w:pStyle w:val="Compact"/>
        <w:numPr>
          <w:ilvl w:val="0"/>
          <w:numId w:val="13"/>
        </w:numPr>
      </w:pPr>
      <w:r>
        <w:rPr>
          <w:rStyle w:val="VerbatimChar"/>
        </w:rPr>
        <w:t>businesses</w:t>
      </w:r>
    </w:p>
    <w:p w:rsidR="00B93A67" w:rsidRDefault="0082041B">
      <w:pPr>
        <w:pStyle w:val="Compact"/>
        <w:numPr>
          <w:ilvl w:val="0"/>
          <w:numId w:val="13"/>
        </w:numPr>
      </w:pPr>
      <w:r>
        <w:rPr>
          <w:rStyle w:val="VerbatimChar"/>
        </w:rPr>
        <w:t>business_locations</w:t>
      </w:r>
      <w:r>
        <w:t xml:space="preserve"> (sucursales)</w:t>
      </w:r>
    </w:p>
    <w:p w:rsidR="00B93A67" w:rsidRDefault="0082041B">
      <w:pPr>
        <w:pStyle w:val="Compact"/>
        <w:numPr>
          <w:ilvl w:val="0"/>
          <w:numId w:val="13"/>
        </w:numPr>
      </w:pPr>
      <w:r>
        <w:rPr>
          <w:rStyle w:val="VerbatimChar"/>
        </w:rPr>
        <w:t>business_hours</w:t>
      </w:r>
      <w:r>
        <w:t xml:space="preserve"> (horarios)</w:t>
      </w:r>
    </w:p>
    <w:p w:rsidR="00B93A67" w:rsidRDefault="0082041B">
      <w:pPr>
        <w:pStyle w:val="Compact"/>
        <w:numPr>
          <w:ilvl w:val="0"/>
          <w:numId w:val="13"/>
        </w:numPr>
      </w:pPr>
      <w:r>
        <w:rPr>
          <w:rStyle w:val="VerbatimChar"/>
        </w:rPr>
        <w:t>business_contacts</w:t>
      </w:r>
      <w:r>
        <w:t xml:space="preserve"> (whatsapp/teléfono)</w:t>
      </w:r>
    </w:p>
    <w:p w:rsidR="00B93A67" w:rsidRDefault="0082041B">
      <w:pPr>
        <w:pStyle w:val="Compact"/>
        <w:numPr>
          <w:ilvl w:val="0"/>
          <w:numId w:val="13"/>
        </w:numPr>
      </w:pPr>
      <w:r>
        <w:rPr>
          <w:rStyle w:val="VerbatimChar"/>
        </w:rPr>
        <w:t>business_media</w:t>
      </w:r>
      <w:r>
        <w:t xml:space="preserve"> (fotos y metadatos)</w:t>
      </w:r>
    </w:p>
    <w:p w:rsidR="00B93A67" w:rsidRDefault="0082041B">
      <w:pPr>
        <w:pStyle w:val="Ttulo4"/>
      </w:pPr>
      <w:bookmarkStart w:id="17" w:name="c-menú"/>
      <w:bookmarkEnd w:id="16"/>
      <w:r>
        <w:t>C) Menú</w:t>
      </w:r>
    </w:p>
    <w:p w:rsidR="00B93A67" w:rsidRDefault="0082041B">
      <w:pPr>
        <w:pStyle w:val="Compact"/>
        <w:numPr>
          <w:ilvl w:val="0"/>
          <w:numId w:val="14"/>
        </w:numPr>
      </w:pPr>
      <w:r>
        <w:rPr>
          <w:rStyle w:val="VerbatimChar"/>
        </w:rPr>
        <w:t>menu_categories</w:t>
      </w:r>
    </w:p>
    <w:p w:rsidR="00B93A67" w:rsidRDefault="0082041B">
      <w:pPr>
        <w:pStyle w:val="Compact"/>
        <w:numPr>
          <w:ilvl w:val="0"/>
          <w:numId w:val="14"/>
        </w:numPr>
      </w:pPr>
      <w:r>
        <w:rPr>
          <w:rStyle w:val="VerbatimChar"/>
        </w:rPr>
        <w:t>menu_items</w:t>
      </w:r>
    </w:p>
    <w:p w:rsidR="00B93A67" w:rsidRDefault="0082041B">
      <w:pPr>
        <w:pStyle w:val="Compact"/>
        <w:numPr>
          <w:ilvl w:val="0"/>
          <w:numId w:val="14"/>
        </w:numPr>
      </w:pPr>
      <w:r>
        <w:rPr>
          <w:rStyle w:val="VerbatimChar"/>
        </w:rPr>
        <w:t>menu_item_prices</w:t>
      </w:r>
      <w:r>
        <w:t xml:space="preserve"> (por sucursal/moneda)</w:t>
      </w:r>
    </w:p>
    <w:p w:rsidR="00B93A67" w:rsidRDefault="0082041B">
      <w:pPr>
        <w:pStyle w:val="Compact"/>
        <w:numPr>
          <w:ilvl w:val="0"/>
          <w:numId w:val="14"/>
        </w:numPr>
      </w:pPr>
      <w:r>
        <w:rPr>
          <w:rStyle w:val="VerbatimChar"/>
        </w:rPr>
        <w:t>menu_item_media</w:t>
      </w:r>
    </w:p>
    <w:p w:rsidR="00B93A67" w:rsidRDefault="0082041B">
      <w:pPr>
        <w:pStyle w:val="Ttulo4"/>
      </w:pPr>
      <w:bookmarkStart w:id="18" w:name="d-promociones"/>
      <w:bookmarkEnd w:id="17"/>
      <w:r>
        <w:t>D) Promociones</w:t>
      </w:r>
    </w:p>
    <w:p w:rsidR="00B93A67" w:rsidRDefault="0082041B">
      <w:pPr>
        <w:pStyle w:val="Compact"/>
        <w:numPr>
          <w:ilvl w:val="0"/>
          <w:numId w:val="15"/>
        </w:numPr>
      </w:pPr>
      <w:r>
        <w:rPr>
          <w:rStyle w:val="VerbatimChar"/>
        </w:rPr>
        <w:t>promotions</w:t>
      </w:r>
    </w:p>
    <w:p w:rsidR="00B93A67" w:rsidRDefault="0082041B">
      <w:pPr>
        <w:pStyle w:val="Compact"/>
        <w:numPr>
          <w:ilvl w:val="0"/>
          <w:numId w:val="15"/>
        </w:numPr>
      </w:pPr>
      <w:r>
        <w:rPr>
          <w:rStyle w:val="VerbatimChar"/>
        </w:rPr>
        <w:t>promotion_rules</w:t>
      </w:r>
      <w:r>
        <w:t xml:space="preserve"> (condiciones)</w:t>
      </w:r>
    </w:p>
    <w:p w:rsidR="00B93A67" w:rsidRDefault="0082041B">
      <w:pPr>
        <w:pStyle w:val="Compact"/>
        <w:numPr>
          <w:ilvl w:val="0"/>
          <w:numId w:val="15"/>
        </w:numPr>
      </w:pPr>
      <w:r>
        <w:rPr>
          <w:rStyle w:val="VerbatimChar"/>
        </w:rPr>
        <w:t>promotion_media</w:t>
      </w:r>
    </w:p>
    <w:p w:rsidR="00B93A67" w:rsidRDefault="0082041B">
      <w:pPr>
        <w:pStyle w:val="Ttulo4"/>
      </w:pPr>
      <w:bookmarkStart w:id="19" w:name="e-eventos-noche-tours"/>
      <w:bookmarkEnd w:id="18"/>
      <w:r>
        <w:t>E) Eventos, Noche, To</w:t>
      </w:r>
      <w:r>
        <w:t>urs</w:t>
      </w:r>
    </w:p>
    <w:p w:rsidR="00B93A67" w:rsidRDefault="0082041B">
      <w:pPr>
        <w:pStyle w:val="Compact"/>
        <w:numPr>
          <w:ilvl w:val="0"/>
          <w:numId w:val="16"/>
        </w:numPr>
      </w:pPr>
      <w:r>
        <w:rPr>
          <w:rStyle w:val="VerbatimChar"/>
        </w:rPr>
        <w:t>events</w:t>
      </w:r>
    </w:p>
    <w:p w:rsidR="00B93A67" w:rsidRDefault="0082041B">
      <w:pPr>
        <w:pStyle w:val="Compact"/>
        <w:numPr>
          <w:ilvl w:val="0"/>
          <w:numId w:val="16"/>
        </w:numPr>
      </w:pPr>
      <w:r>
        <w:rPr>
          <w:rStyle w:val="VerbatimChar"/>
        </w:rPr>
        <w:t>event_schedule</w:t>
      </w:r>
    </w:p>
    <w:p w:rsidR="00B93A67" w:rsidRDefault="0082041B">
      <w:pPr>
        <w:pStyle w:val="Compact"/>
        <w:numPr>
          <w:ilvl w:val="0"/>
          <w:numId w:val="16"/>
        </w:numPr>
      </w:pPr>
      <w:r>
        <w:rPr>
          <w:rStyle w:val="VerbatimChar"/>
        </w:rPr>
        <w:t>event_media</w:t>
      </w:r>
    </w:p>
    <w:p w:rsidR="00B93A67" w:rsidRDefault="0082041B">
      <w:pPr>
        <w:pStyle w:val="Compact"/>
        <w:numPr>
          <w:ilvl w:val="0"/>
          <w:numId w:val="16"/>
        </w:numPr>
      </w:pPr>
      <w:r>
        <w:rPr>
          <w:rStyle w:val="VerbatimChar"/>
        </w:rPr>
        <w:t>tours</w:t>
      </w:r>
    </w:p>
    <w:p w:rsidR="00B93A67" w:rsidRDefault="0082041B">
      <w:pPr>
        <w:pStyle w:val="Compact"/>
        <w:numPr>
          <w:ilvl w:val="0"/>
          <w:numId w:val="16"/>
        </w:numPr>
      </w:pPr>
      <w:r>
        <w:rPr>
          <w:rStyle w:val="VerbatimChar"/>
        </w:rPr>
        <w:t>tour_stops</w:t>
      </w:r>
      <w:r>
        <w:t xml:space="preserve"> (si aplica)</w:t>
      </w:r>
    </w:p>
    <w:p w:rsidR="00B93A67" w:rsidRDefault="0082041B">
      <w:pPr>
        <w:pStyle w:val="Ttulo4"/>
      </w:pPr>
      <w:bookmarkStart w:id="20" w:name="X22d3a2cd363a0926d1cce1cfbd637ce2a1ee641"/>
      <w:bookmarkEnd w:id="19"/>
      <w:r>
        <w:t>F) Engagement (cuando sea crítico para reporting)</w:t>
      </w:r>
    </w:p>
    <w:p w:rsidR="00B93A67" w:rsidRDefault="0082041B">
      <w:pPr>
        <w:pStyle w:val="Compact"/>
        <w:numPr>
          <w:ilvl w:val="0"/>
          <w:numId w:val="17"/>
        </w:numPr>
      </w:pPr>
      <w:r>
        <w:rPr>
          <w:rStyle w:val="VerbatimChar"/>
        </w:rPr>
        <w:t>user_follows_business</w:t>
      </w:r>
    </w:p>
    <w:p w:rsidR="00B93A67" w:rsidRDefault="0082041B">
      <w:pPr>
        <w:pStyle w:val="Compact"/>
        <w:numPr>
          <w:ilvl w:val="0"/>
          <w:numId w:val="17"/>
        </w:numPr>
      </w:pPr>
      <w:r>
        <w:rPr>
          <w:rStyle w:val="VerbatimChar"/>
        </w:rPr>
        <w:t>business_notifications</w:t>
      </w:r>
    </w:p>
    <w:p w:rsidR="00B93A67" w:rsidRDefault="0082041B">
      <w:pPr>
        <w:pStyle w:val="Compact"/>
        <w:numPr>
          <w:ilvl w:val="0"/>
          <w:numId w:val="17"/>
        </w:numPr>
      </w:pPr>
      <w:r>
        <w:rPr>
          <w:rStyle w:val="VerbatimChar"/>
        </w:rPr>
        <w:t>click_tracking</w:t>
      </w:r>
      <w:r>
        <w:t xml:space="preserve"> (WhatsApp, rutas, perfil)</w:t>
      </w:r>
    </w:p>
    <w:p w:rsidR="00B93A67" w:rsidRDefault="0082041B">
      <w:pPr>
        <w:pStyle w:val="Ttulo4"/>
      </w:pPr>
      <w:bookmarkStart w:id="21" w:name="g-premium-monetización"/>
      <w:bookmarkEnd w:id="20"/>
      <w:r>
        <w:t>G) Premium / Monetización</w:t>
      </w:r>
    </w:p>
    <w:p w:rsidR="00B93A67" w:rsidRDefault="0082041B">
      <w:pPr>
        <w:pStyle w:val="Compact"/>
        <w:numPr>
          <w:ilvl w:val="0"/>
          <w:numId w:val="18"/>
        </w:numPr>
      </w:pPr>
      <w:r>
        <w:rPr>
          <w:rStyle w:val="VerbatimChar"/>
        </w:rPr>
        <w:t>plans</w:t>
      </w:r>
      <w:r>
        <w:t xml:space="preserve">, </w:t>
      </w:r>
      <w:r>
        <w:rPr>
          <w:rStyle w:val="VerbatimChar"/>
        </w:rPr>
        <w:t>subscriptions</w:t>
      </w:r>
    </w:p>
    <w:p w:rsidR="00B93A67" w:rsidRDefault="0082041B">
      <w:pPr>
        <w:pStyle w:val="Compact"/>
        <w:numPr>
          <w:ilvl w:val="0"/>
          <w:numId w:val="18"/>
        </w:numPr>
      </w:pPr>
      <w:r>
        <w:rPr>
          <w:rStyle w:val="VerbatimChar"/>
        </w:rPr>
        <w:t>billing_invoices</w:t>
      </w:r>
      <w:r>
        <w:t xml:space="preserve"> (si se usa)</w:t>
      </w:r>
    </w:p>
    <w:p w:rsidR="00B93A67" w:rsidRDefault="0082041B">
      <w:pPr>
        <w:pStyle w:val="Compact"/>
        <w:numPr>
          <w:ilvl w:val="0"/>
          <w:numId w:val="18"/>
        </w:numPr>
      </w:pPr>
      <w:r>
        <w:rPr>
          <w:rStyle w:val="VerbatimChar"/>
        </w:rPr>
        <w:t>boosts</w:t>
      </w:r>
      <w:r>
        <w:t xml:space="preserve"> (destacados)</w:t>
      </w:r>
    </w:p>
    <w:p w:rsidR="00B93A67" w:rsidRDefault="0082041B">
      <w:pPr>
        <w:pStyle w:val="Ttulo4"/>
      </w:pPr>
      <w:bookmarkStart w:id="22" w:name="h-embajadores-financiero-y-antifraude"/>
      <w:bookmarkEnd w:id="21"/>
      <w:r>
        <w:lastRenderedPageBreak/>
        <w:t>H) Embajadores (financiero y antifraude)</w:t>
      </w:r>
    </w:p>
    <w:p w:rsidR="00B93A67" w:rsidRDefault="0082041B">
      <w:pPr>
        <w:pStyle w:val="Compact"/>
        <w:numPr>
          <w:ilvl w:val="0"/>
          <w:numId w:val="19"/>
        </w:numPr>
      </w:pPr>
      <w:r>
        <w:rPr>
          <w:rStyle w:val="VerbatimChar"/>
        </w:rPr>
        <w:t>ambassadors</w:t>
      </w:r>
    </w:p>
    <w:p w:rsidR="00B93A67" w:rsidRDefault="0082041B">
      <w:pPr>
        <w:pStyle w:val="Compact"/>
        <w:numPr>
          <w:ilvl w:val="0"/>
          <w:numId w:val="19"/>
        </w:numPr>
      </w:pPr>
      <w:r>
        <w:rPr>
          <w:rStyle w:val="VerbatimChar"/>
        </w:rPr>
        <w:t>referral_attributions</w:t>
      </w:r>
      <w:r>
        <w:t xml:space="preserve"> (link/QR/código)</w:t>
      </w:r>
    </w:p>
    <w:p w:rsidR="00B93A67" w:rsidRDefault="0082041B">
      <w:pPr>
        <w:pStyle w:val="Compact"/>
        <w:numPr>
          <w:ilvl w:val="0"/>
          <w:numId w:val="19"/>
        </w:numPr>
      </w:pPr>
      <w:r>
        <w:rPr>
          <w:rStyle w:val="VerbatimChar"/>
        </w:rPr>
        <w:t>commission_rules</w:t>
      </w:r>
    </w:p>
    <w:p w:rsidR="00B93A67" w:rsidRDefault="0082041B">
      <w:pPr>
        <w:pStyle w:val="Compact"/>
        <w:numPr>
          <w:ilvl w:val="0"/>
          <w:numId w:val="19"/>
        </w:numPr>
      </w:pPr>
      <w:r>
        <w:rPr>
          <w:rStyle w:val="VerbatimChar"/>
        </w:rPr>
        <w:t>commission_ledger</w:t>
      </w:r>
      <w:r>
        <w:t xml:space="preserve"> (append-only)</w:t>
      </w:r>
    </w:p>
    <w:p w:rsidR="00B93A67" w:rsidRDefault="0082041B">
      <w:pPr>
        <w:pStyle w:val="Compact"/>
        <w:numPr>
          <w:ilvl w:val="0"/>
          <w:numId w:val="19"/>
        </w:numPr>
      </w:pPr>
      <w:r>
        <w:rPr>
          <w:rStyle w:val="VerbatimChar"/>
        </w:rPr>
        <w:t>commission_closings</w:t>
      </w:r>
      <w:r>
        <w:t xml:space="preserve"> (cierres)</w:t>
      </w:r>
    </w:p>
    <w:p w:rsidR="00B93A67" w:rsidRDefault="0082041B">
      <w:pPr>
        <w:pStyle w:val="Compact"/>
        <w:numPr>
          <w:ilvl w:val="0"/>
          <w:numId w:val="19"/>
        </w:numPr>
      </w:pPr>
      <w:r>
        <w:rPr>
          <w:rStyle w:val="VerbatimChar"/>
        </w:rPr>
        <w:t>payouts</w:t>
      </w:r>
    </w:p>
    <w:p w:rsidR="00B93A67" w:rsidRDefault="0082041B">
      <w:pPr>
        <w:pStyle w:val="Compact"/>
        <w:numPr>
          <w:ilvl w:val="0"/>
          <w:numId w:val="19"/>
        </w:numPr>
      </w:pPr>
      <w:r>
        <w:rPr>
          <w:rStyle w:val="VerbatimChar"/>
        </w:rPr>
        <w:t>fraud_flags</w:t>
      </w:r>
    </w:p>
    <w:p w:rsidR="00B93A67" w:rsidRDefault="0082041B">
      <w:pPr>
        <w:pStyle w:val="Ttulo4"/>
      </w:pPr>
      <w:bookmarkStart w:id="23" w:name="i-infra-de-confiabilidad"/>
      <w:bookmarkEnd w:id="22"/>
      <w:r>
        <w:t>I) Infra de conf</w:t>
      </w:r>
      <w:r>
        <w:t>iabilidad</w:t>
      </w:r>
    </w:p>
    <w:p w:rsidR="00B93A67" w:rsidRDefault="0082041B">
      <w:pPr>
        <w:pStyle w:val="Compact"/>
        <w:numPr>
          <w:ilvl w:val="0"/>
          <w:numId w:val="20"/>
        </w:numPr>
      </w:pPr>
      <w:r>
        <w:rPr>
          <w:rStyle w:val="VerbatimChar"/>
        </w:rPr>
        <w:t>outbox_events</w:t>
      </w:r>
    </w:p>
    <w:p w:rsidR="00B93A67" w:rsidRDefault="0082041B">
      <w:pPr>
        <w:pStyle w:val="Compact"/>
        <w:numPr>
          <w:ilvl w:val="0"/>
          <w:numId w:val="20"/>
        </w:numPr>
      </w:pPr>
      <w:r>
        <w:rPr>
          <w:rStyle w:val="VerbatimChar"/>
        </w:rPr>
        <w:t>idempotency_keys</w:t>
      </w:r>
    </w:p>
    <w:p w:rsidR="00B93A67" w:rsidRDefault="0082041B">
      <w:pPr>
        <w:pStyle w:val="Compact"/>
        <w:numPr>
          <w:ilvl w:val="0"/>
          <w:numId w:val="20"/>
        </w:numPr>
      </w:pPr>
      <w:r>
        <w:rPr>
          <w:rStyle w:val="VerbatimChar"/>
        </w:rPr>
        <w:t>audit_log</w:t>
      </w:r>
    </w:p>
    <w:p w:rsidR="00B93A67" w:rsidRDefault="0082041B">
      <w:pPr>
        <w:pStyle w:val="FirstParagraph"/>
      </w:pPr>
      <w:r>
        <w:rPr>
          <w:b/>
          <w:bCs/>
        </w:rPr>
        <w:t>Justificación</w:t>
      </w:r>
      <w:r>
        <w:t>: todo esto necesita consistencia, auditoría y multiempresa sólida.</w:t>
      </w:r>
    </w:p>
    <w:p w:rsidR="00B93A67" w:rsidRDefault="0082041B">
      <w:r>
        <w:pict>
          <v:rect id="_x0000_i1029" style="width:0;height:1.5pt" o:hralign="center" o:hrstd="t" o:hr="t"/>
        </w:pict>
      </w:r>
    </w:p>
    <w:p w:rsidR="00B93A67" w:rsidRDefault="0082041B">
      <w:pPr>
        <w:pStyle w:val="Ttulo2"/>
      </w:pPr>
      <w:bookmarkStart w:id="24" w:name="mongodb-contenido-y-documentos-flexibles"/>
      <w:bookmarkEnd w:id="13"/>
      <w:bookmarkEnd w:id="14"/>
      <w:bookmarkEnd w:id="23"/>
      <w:r>
        <w:t>4.2 MongoDB (contenido y documentos flexibles)</w:t>
      </w:r>
    </w:p>
    <w:p w:rsidR="00B93A67" w:rsidRDefault="0082041B">
      <w:pPr>
        <w:pStyle w:val="FirstParagraph"/>
      </w:pPr>
      <w:r>
        <w:t xml:space="preserve">MongoDB se usa cuando: - el esquema puede variar, </w:t>
      </w:r>
      <w:r>
        <w:t>- el contenido es largo/documental, - se necesita flexibilidad rápida sin migraciones constantes.</w:t>
      </w:r>
    </w:p>
    <w:p w:rsidR="00B93A67" w:rsidRDefault="0082041B">
      <w:pPr>
        <w:pStyle w:val="Ttulo3"/>
      </w:pPr>
      <w:bookmarkStart w:id="25" w:name="mongodb-debe-contener-mvp-y-fase-2"/>
      <w:r>
        <w:t>MongoDB debe contener (MVP y fase 2)</w:t>
      </w:r>
    </w:p>
    <w:p w:rsidR="00B93A67" w:rsidRDefault="0082041B">
      <w:pPr>
        <w:pStyle w:val="Compact"/>
        <w:numPr>
          <w:ilvl w:val="0"/>
          <w:numId w:val="21"/>
        </w:numPr>
      </w:pPr>
      <w:r>
        <w:rPr>
          <w:rStyle w:val="VerbatimChar"/>
        </w:rPr>
        <w:t>social_posts</w:t>
      </w:r>
      <w:r>
        <w:t xml:space="preserve"> (cuando exista feed mínimo)</w:t>
      </w:r>
    </w:p>
    <w:p w:rsidR="00B93A67" w:rsidRDefault="0082041B">
      <w:pPr>
        <w:pStyle w:val="Compact"/>
        <w:numPr>
          <w:ilvl w:val="0"/>
          <w:numId w:val="21"/>
        </w:numPr>
      </w:pPr>
      <w:r>
        <w:rPr>
          <w:rStyle w:val="VerbatimChar"/>
        </w:rPr>
        <w:t>social_comments</w:t>
      </w:r>
    </w:p>
    <w:p w:rsidR="00B93A67" w:rsidRDefault="0082041B">
      <w:pPr>
        <w:pStyle w:val="Compact"/>
        <w:numPr>
          <w:ilvl w:val="0"/>
          <w:numId w:val="21"/>
        </w:numPr>
      </w:pPr>
      <w:r>
        <w:rPr>
          <w:rStyle w:val="VerbatimChar"/>
        </w:rPr>
        <w:t>ai_campaign_drafts</w:t>
      </w:r>
      <w:r>
        <w:t xml:space="preserve"> (borradores de campañas y copies)</w:t>
      </w:r>
    </w:p>
    <w:p w:rsidR="00B93A67" w:rsidRDefault="0082041B">
      <w:pPr>
        <w:pStyle w:val="Compact"/>
        <w:numPr>
          <w:ilvl w:val="0"/>
          <w:numId w:val="21"/>
        </w:numPr>
      </w:pPr>
      <w:r>
        <w:rPr>
          <w:rStyle w:val="VerbatimChar"/>
        </w:rPr>
        <w:t>business_st</w:t>
      </w:r>
      <w:r>
        <w:rPr>
          <w:rStyle w:val="VerbatimChar"/>
        </w:rPr>
        <w:t>ory_assets</w:t>
      </w:r>
      <w:r>
        <w:t xml:space="preserve"> (historias, contenido temporal)</w:t>
      </w:r>
    </w:p>
    <w:p w:rsidR="00B93A67" w:rsidRDefault="0082041B">
      <w:pPr>
        <w:pStyle w:val="Compact"/>
        <w:numPr>
          <w:ilvl w:val="0"/>
          <w:numId w:val="21"/>
        </w:numPr>
      </w:pPr>
      <w:r>
        <w:rPr>
          <w:rStyle w:val="VerbatimChar"/>
        </w:rPr>
        <w:t>moderation_cases</w:t>
      </w:r>
      <w:r>
        <w:t xml:space="preserve"> (casos y evidencia)</w:t>
      </w:r>
    </w:p>
    <w:p w:rsidR="00B93A67" w:rsidRDefault="0082041B">
      <w:pPr>
        <w:pStyle w:val="FirstParagraph"/>
      </w:pPr>
      <w:r>
        <w:rPr>
          <w:b/>
          <w:bCs/>
        </w:rPr>
        <w:t>Justificación</w:t>
      </w:r>
      <w:r>
        <w:t>: no todo debe ser tabla; contenido y documentos viven mejor aquí.</w:t>
      </w:r>
    </w:p>
    <w:p w:rsidR="00B93A67" w:rsidRDefault="0082041B">
      <w:r>
        <w:pict>
          <v:rect id="_x0000_i1030" style="width:0;height:1.5pt" o:hralign="center" o:hrstd="t" o:hr="t"/>
        </w:pict>
      </w:r>
    </w:p>
    <w:p w:rsidR="00B93A67" w:rsidRDefault="0082041B">
      <w:pPr>
        <w:pStyle w:val="Ttulo2"/>
      </w:pPr>
      <w:bookmarkStart w:id="26" w:name="redis-caché-rate-limiting-y-performance"/>
      <w:bookmarkEnd w:id="24"/>
      <w:bookmarkEnd w:id="25"/>
      <w:r>
        <w:t>4.3 Redis (caché, rate limiting y performance)</w:t>
      </w:r>
    </w:p>
    <w:p w:rsidR="00B93A67" w:rsidRDefault="0082041B">
      <w:pPr>
        <w:pStyle w:val="FirstParagraph"/>
      </w:pPr>
      <w:r>
        <w:t xml:space="preserve">Redis se usa para datos </w:t>
      </w:r>
      <w:r>
        <w:rPr>
          <w:b/>
          <w:bCs/>
        </w:rPr>
        <w:t>efímeros</w:t>
      </w:r>
      <w:r>
        <w:t xml:space="preserve"> y performance:</w:t>
      </w:r>
    </w:p>
    <w:p w:rsidR="00B93A67" w:rsidRDefault="0082041B">
      <w:pPr>
        <w:pStyle w:val="Ttulo3"/>
      </w:pPr>
      <w:bookmarkStart w:id="27" w:name="redis-debe-contener"/>
      <w:r>
        <w:t>Redis debe contener</w:t>
      </w:r>
    </w:p>
    <w:p w:rsidR="00B93A67" w:rsidRDefault="0082041B">
      <w:pPr>
        <w:pStyle w:val="Compact"/>
        <w:numPr>
          <w:ilvl w:val="0"/>
          <w:numId w:val="22"/>
        </w:numPr>
      </w:pPr>
      <w:r>
        <w:t>Cache de resultados de búsqueda (por geo+filtros+hora)</w:t>
      </w:r>
    </w:p>
    <w:p w:rsidR="00B93A67" w:rsidRDefault="0082041B">
      <w:pPr>
        <w:pStyle w:val="Compact"/>
        <w:numPr>
          <w:ilvl w:val="0"/>
          <w:numId w:val="22"/>
        </w:numPr>
      </w:pPr>
      <w:r>
        <w:t>Cache de perfiles “hot”</w:t>
      </w:r>
    </w:p>
    <w:p w:rsidR="00B93A67" w:rsidRDefault="0082041B">
      <w:pPr>
        <w:pStyle w:val="Compact"/>
        <w:numPr>
          <w:ilvl w:val="0"/>
          <w:numId w:val="22"/>
        </w:numPr>
      </w:pPr>
      <w:r>
        <w:t>Rate limiting (auth, referral, búsqueda)</w:t>
      </w:r>
    </w:p>
    <w:p w:rsidR="00B93A67" w:rsidRDefault="0082041B">
      <w:pPr>
        <w:pStyle w:val="Compact"/>
        <w:numPr>
          <w:ilvl w:val="0"/>
          <w:numId w:val="22"/>
        </w:numPr>
      </w:pPr>
      <w:r>
        <w:t>Locks temporales (si se requiere para series)</w:t>
      </w:r>
    </w:p>
    <w:p w:rsidR="00B93A67" w:rsidRDefault="0082041B">
      <w:pPr>
        <w:pStyle w:val="Compact"/>
        <w:numPr>
          <w:ilvl w:val="0"/>
          <w:numId w:val="22"/>
        </w:numPr>
      </w:pPr>
      <w:r>
        <w:t>Feature cache para IA (ventanas cortas)</w:t>
      </w:r>
    </w:p>
    <w:p w:rsidR="00B93A67" w:rsidRDefault="0082041B">
      <w:pPr>
        <w:pStyle w:val="FirstParagraph"/>
      </w:pPr>
      <w:r>
        <w:rPr>
          <w:b/>
          <w:bCs/>
        </w:rPr>
        <w:t>Justificación</w:t>
      </w:r>
      <w:r>
        <w:t xml:space="preserve">: baja latencia </w:t>
      </w:r>
      <w:r>
        <w:t>y protección contra abuso.</w:t>
      </w:r>
    </w:p>
    <w:p w:rsidR="00B93A67" w:rsidRDefault="0082041B">
      <w:r>
        <w:pict>
          <v:rect id="_x0000_i1031" style="width:0;height:1.5pt" o:hralign="center" o:hrstd="t" o:hr="t"/>
        </w:pict>
      </w:r>
    </w:p>
    <w:p w:rsidR="00B93A67" w:rsidRDefault="0082041B">
      <w:pPr>
        <w:pStyle w:val="Ttulo2"/>
      </w:pPr>
      <w:bookmarkStart w:id="28" w:name="vector-db-recomendación-pgvector"/>
      <w:bookmarkEnd w:id="26"/>
      <w:bookmarkEnd w:id="27"/>
      <w:r>
        <w:lastRenderedPageBreak/>
        <w:t>4.4 Vector DB (recomendación: pgvector)</w:t>
      </w:r>
    </w:p>
    <w:p w:rsidR="00B93A67" w:rsidRDefault="0082041B">
      <w:pPr>
        <w:pStyle w:val="FirstParagraph"/>
      </w:pPr>
      <w:r>
        <w:t xml:space="preserve">Para mantener operatividad simple, en MVP usar </w:t>
      </w:r>
      <w:r>
        <w:rPr>
          <w:b/>
          <w:bCs/>
        </w:rPr>
        <w:t>pgvector dentro de PostgreSQL</w:t>
      </w:r>
      <w:r>
        <w:t>.</w:t>
      </w:r>
    </w:p>
    <w:p w:rsidR="00B93A67" w:rsidRDefault="0082041B">
      <w:pPr>
        <w:pStyle w:val="Ttulo3"/>
      </w:pPr>
      <w:bookmarkStart w:id="29" w:name="embeddings-recomendados"/>
      <w:r>
        <w:t>Embeddings recomendados</w:t>
      </w:r>
    </w:p>
    <w:p w:rsidR="00B93A67" w:rsidRDefault="0082041B">
      <w:pPr>
        <w:pStyle w:val="Compact"/>
        <w:numPr>
          <w:ilvl w:val="0"/>
          <w:numId w:val="23"/>
        </w:numPr>
      </w:pPr>
      <w:r>
        <w:rPr>
          <w:rStyle w:val="VerbatimChar"/>
        </w:rPr>
        <w:t>emb_business</w:t>
      </w:r>
    </w:p>
    <w:p w:rsidR="00B93A67" w:rsidRDefault="0082041B">
      <w:pPr>
        <w:pStyle w:val="Compact"/>
        <w:numPr>
          <w:ilvl w:val="0"/>
          <w:numId w:val="23"/>
        </w:numPr>
      </w:pPr>
      <w:r>
        <w:rPr>
          <w:rStyle w:val="VerbatimChar"/>
        </w:rPr>
        <w:t>emb_menu_item</w:t>
      </w:r>
    </w:p>
    <w:p w:rsidR="00B93A67" w:rsidRDefault="0082041B">
      <w:pPr>
        <w:pStyle w:val="Compact"/>
        <w:numPr>
          <w:ilvl w:val="0"/>
          <w:numId w:val="23"/>
        </w:numPr>
      </w:pPr>
      <w:r>
        <w:rPr>
          <w:rStyle w:val="VerbatimChar"/>
        </w:rPr>
        <w:t>emb_promo</w:t>
      </w:r>
    </w:p>
    <w:p w:rsidR="00B93A67" w:rsidRDefault="0082041B">
      <w:pPr>
        <w:pStyle w:val="Compact"/>
        <w:numPr>
          <w:ilvl w:val="0"/>
          <w:numId w:val="23"/>
        </w:numPr>
      </w:pPr>
      <w:r>
        <w:rPr>
          <w:rStyle w:val="VerbatimChar"/>
        </w:rPr>
        <w:t>emb_event</w:t>
      </w:r>
    </w:p>
    <w:p w:rsidR="00B93A67" w:rsidRDefault="0082041B">
      <w:pPr>
        <w:pStyle w:val="Compact"/>
        <w:numPr>
          <w:ilvl w:val="0"/>
          <w:numId w:val="23"/>
        </w:numPr>
      </w:pPr>
      <w:r>
        <w:rPr>
          <w:rStyle w:val="VerbatimChar"/>
        </w:rPr>
        <w:t>emb_user</w:t>
      </w:r>
      <w:r>
        <w:t xml:space="preserve"> (anonimizado)</w:t>
      </w:r>
    </w:p>
    <w:p w:rsidR="00B93A67" w:rsidRDefault="0082041B">
      <w:pPr>
        <w:pStyle w:val="Ttulo3"/>
      </w:pPr>
      <w:bookmarkStart w:id="30" w:name="índices"/>
      <w:bookmarkEnd w:id="29"/>
      <w:r>
        <w:t>Índices</w:t>
      </w:r>
    </w:p>
    <w:p w:rsidR="00B93A67" w:rsidRDefault="0082041B">
      <w:pPr>
        <w:pStyle w:val="Compact"/>
        <w:numPr>
          <w:ilvl w:val="0"/>
          <w:numId w:val="24"/>
        </w:numPr>
      </w:pPr>
      <w:r>
        <w:t>HNSW/IVFFLAT según estrategia.</w:t>
      </w:r>
    </w:p>
    <w:p w:rsidR="00B93A67" w:rsidRDefault="0082041B">
      <w:pPr>
        <w:pStyle w:val="FirstParagraph"/>
      </w:pPr>
      <w:r>
        <w:rPr>
          <w:b/>
          <w:bCs/>
        </w:rPr>
        <w:t>Justificación</w:t>
      </w:r>
      <w:r>
        <w:t>: reduce infraestructura, habilita RAG y ranking por similitud.</w:t>
      </w:r>
    </w:p>
    <w:p w:rsidR="00B93A67" w:rsidRDefault="0082041B">
      <w:r>
        <w:pict>
          <v:rect id="_x0000_i1032" style="width:0;height:1.5pt" o:hralign="center" o:hrstd="t" o:hr="t"/>
        </w:pict>
      </w:r>
    </w:p>
    <w:p w:rsidR="00B93A67" w:rsidRDefault="0082041B">
      <w:pPr>
        <w:pStyle w:val="Ttulo1"/>
      </w:pPr>
      <w:bookmarkStart w:id="31" w:name="Xab35b63af78ab3a1ecbcaf70d04dc4b5cea2dfb"/>
      <w:bookmarkEnd w:id="12"/>
      <w:bookmarkEnd w:id="28"/>
      <w:bookmarkEnd w:id="30"/>
      <w:r>
        <w:t>5) Convenciones físicas estándar (para que todo sea uniforme)</w:t>
      </w:r>
    </w:p>
    <w:p w:rsidR="00B93A67" w:rsidRDefault="0082041B">
      <w:pPr>
        <w:pStyle w:val="Ttulo2"/>
      </w:pPr>
      <w:bookmarkStart w:id="32" w:name="X671fc8c7c4010999784eafab14b8a7b95904cbd"/>
      <w:r>
        <w:t>5.1 Campos obligatorios por tabla transaccional</w:t>
      </w:r>
    </w:p>
    <w:p w:rsidR="00B93A67" w:rsidRDefault="0082041B">
      <w:pPr>
        <w:pStyle w:val="Compact"/>
        <w:numPr>
          <w:ilvl w:val="0"/>
          <w:numId w:val="25"/>
        </w:numPr>
      </w:pPr>
      <w:r>
        <w:rPr>
          <w:rStyle w:val="VerbatimChar"/>
        </w:rPr>
        <w:t>id UUID PK</w:t>
      </w:r>
    </w:p>
    <w:p w:rsidR="00B93A67" w:rsidRDefault="0082041B">
      <w:pPr>
        <w:pStyle w:val="Compact"/>
        <w:numPr>
          <w:ilvl w:val="0"/>
          <w:numId w:val="25"/>
        </w:numPr>
      </w:pPr>
      <w:r>
        <w:rPr>
          <w:rStyle w:val="VerbatimChar"/>
        </w:rPr>
        <w:t>tenant_id UUID NOT NULL</w:t>
      </w:r>
    </w:p>
    <w:p w:rsidR="00B93A67" w:rsidRDefault="0082041B">
      <w:pPr>
        <w:pStyle w:val="Compact"/>
        <w:numPr>
          <w:ilvl w:val="0"/>
          <w:numId w:val="25"/>
        </w:numPr>
      </w:pPr>
      <w:r>
        <w:rPr>
          <w:rStyle w:val="VerbatimChar"/>
        </w:rPr>
        <w:t>c</w:t>
      </w:r>
      <w:r>
        <w:rPr>
          <w:rStyle w:val="VerbatimChar"/>
        </w:rPr>
        <w:t>reated_at TIMESTAMPTZ NOT NULL DEFAULT now()</w:t>
      </w:r>
    </w:p>
    <w:p w:rsidR="00B93A67" w:rsidRDefault="0082041B">
      <w:pPr>
        <w:pStyle w:val="Compact"/>
        <w:numPr>
          <w:ilvl w:val="0"/>
          <w:numId w:val="25"/>
        </w:numPr>
      </w:pPr>
      <w:r>
        <w:rPr>
          <w:rStyle w:val="VerbatimChar"/>
        </w:rPr>
        <w:t>created_by UUID NULL</w:t>
      </w:r>
    </w:p>
    <w:p w:rsidR="00B93A67" w:rsidRDefault="0082041B">
      <w:pPr>
        <w:pStyle w:val="Compact"/>
        <w:numPr>
          <w:ilvl w:val="0"/>
          <w:numId w:val="25"/>
        </w:numPr>
      </w:pPr>
      <w:r>
        <w:rPr>
          <w:rStyle w:val="VerbatimChar"/>
        </w:rPr>
        <w:t>updated_at TIMESTAMPTZ NULL</w:t>
      </w:r>
    </w:p>
    <w:p w:rsidR="00B93A67" w:rsidRDefault="0082041B">
      <w:pPr>
        <w:pStyle w:val="Compact"/>
        <w:numPr>
          <w:ilvl w:val="0"/>
          <w:numId w:val="25"/>
        </w:numPr>
      </w:pPr>
      <w:r>
        <w:rPr>
          <w:rStyle w:val="VerbatimChar"/>
        </w:rPr>
        <w:t>updated_by UUID NULL</w:t>
      </w:r>
    </w:p>
    <w:p w:rsidR="00B93A67" w:rsidRDefault="0082041B">
      <w:pPr>
        <w:pStyle w:val="Compact"/>
        <w:numPr>
          <w:ilvl w:val="0"/>
          <w:numId w:val="25"/>
        </w:numPr>
      </w:pPr>
      <w:r>
        <w:rPr>
          <w:rStyle w:val="VerbatimChar"/>
        </w:rPr>
        <w:t>version BIGINT NOT NULL DEFAULT 0</w:t>
      </w:r>
    </w:p>
    <w:p w:rsidR="00B93A67" w:rsidRDefault="0082041B">
      <w:pPr>
        <w:pStyle w:val="FirstParagraph"/>
      </w:pPr>
      <w:r>
        <w:rPr>
          <w:b/>
          <w:bCs/>
        </w:rPr>
        <w:t>Justificación</w:t>
      </w:r>
      <w:r>
        <w:t>: auditoría + concurrencia + multiempresa.</w:t>
      </w:r>
    </w:p>
    <w:p w:rsidR="00B93A67" w:rsidRDefault="0082041B">
      <w:pPr>
        <w:pStyle w:val="Ttulo2"/>
      </w:pPr>
      <w:bookmarkStart w:id="33" w:name="moneda"/>
      <w:bookmarkEnd w:id="32"/>
      <w:r>
        <w:t>5.2 Moneda</w:t>
      </w:r>
    </w:p>
    <w:p w:rsidR="00B93A67" w:rsidRDefault="0082041B">
      <w:pPr>
        <w:pStyle w:val="Compact"/>
        <w:numPr>
          <w:ilvl w:val="0"/>
          <w:numId w:val="26"/>
        </w:numPr>
      </w:pPr>
      <w:r>
        <w:rPr>
          <w:rStyle w:val="VerbatimChar"/>
        </w:rPr>
        <w:t>currency_code CHAR(3)</w:t>
      </w:r>
    </w:p>
    <w:p w:rsidR="00B93A67" w:rsidRDefault="0082041B">
      <w:pPr>
        <w:pStyle w:val="Compact"/>
        <w:numPr>
          <w:ilvl w:val="0"/>
          <w:numId w:val="26"/>
        </w:numPr>
      </w:pPr>
      <w:r>
        <w:rPr>
          <w:rStyle w:val="VerbatimChar"/>
        </w:rPr>
        <w:t>amount NUMERIC(18,2)</w:t>
      </w:r>
    </w:p>
    <w:p w:rsidR="00B93A67" w:rsidRDefault="0082041B">
      <w:pPr>
        <w:pStyle w:val="Compact"/>
        <w:numPr>
          <w:ilvl w:val="0"/>
          <w:numId w:val="26"/>
        </w:numPr>
      </w:pPr>
      <w:r>
        <w:t xml:space="preserve">opcional </w:t>
      </w:r>
      <w:r>
        <w:rPr>
          <w:rStyle w:val="VerbatimChar"/>
        </w:rPr>
        <w:t>base_amount NUMERIC(18,2)</w:t>
      </w:r>
    </w:p>
    <w:p w:rsidR="00B93A67" w:rsidRDefault="0082041B">
      <w:pPr>
        <w:pStyle w:val="FirstParagraph"/>
      </w:pPr>
      <w:r>
        <w:rPr>
          <w:b/>
          <w:bCs/>
        </w:rPr>
        <w:t>Justificación</w:t>
      </w:r>
      <w:r>
        <w:t>: soporta monedas locales.</w:t>
      </w:r>
    </w:p>
    <w:p w:rsidR="00B93A67" w:rsidRDefault="0082041B">
      <w:pPr>
        <w:pStyle w:val="Ttulo2"/>
      </w:pPr>
      <w:bookmarkStart w:id="34" w:name="idioma"/>
      <w:bookmarkEnd w:id="33"/>
      <w:r>
        <w:t>5.3 Idioma</w:t>
      </w:r>
    </w:p>
    <w:p w:rsidR="00B93A67" w:rsidRDefault="0082041B">
      <w:pPr>
        <w:pStyle w:val="Compact"/>
        <w:numPr>
          <w:ilvl w:val="0"/>
          <w:numId w:val="27"/>
        </w:numPr>
      </w:pPr>
      <w:r>
        <w:rPr>
          <w:rStyle w:val="VerbatimChar"/>
        </w:rPr>
        <w:t>language_code CHAR(2)</w:t>
      </w:r>
      <w:r>
        <w:t xml:space="preserve"> (ISO)</w:t>
      </w:r>
    </w:p>
    <w:p w:rsidR="00B93A67" w:rsidRDefault="0082041B">
      <w:pPr>
        <w:pStyle w:val="Compact"/>
        <w:numPr>
          <w:ilvl w:val="0"/>
          <w:numId w:val="27"/>
        </w:numPr>
      </w:pPr>
      <w:r>
        <w:t xml:space="preserve">tablas </w:t>
      </w:r>
      <w:r>
        <w:rPr>
          <w:rStyle w:val="VerbatimChar"/>
        </w:rPr>
        <w:t>*_i18n</w:t>
      </w:r>
      <w:r>
        <w:t xml:space="preserve"> para catálogos.</w:t>
      </w:r>
    </w:p>
    <w:p w:rsidR="00B93A67" w:rsidRDefault="0082041B">
      <w:pPr>
        <w:pStyle w:val="FirstParagraph"/>
      </w:pPr>
      <w:r>
        <w:rPr>
          <w:b/>
          <w:bCs/>
        </w:rPr>
        <w:t>Justificación</w:t>
      </w:r>
      <w:r>
        <w:t>: escalamiento regional.</w:t>
      </w:r>
    </w:p>
    <w:p w:rsidR="00B93A67" w:rsidRDefault="0082041B">
      <w:r>
        <w:pict>
          <v:rect id="_x0000_i1033" style="width:0;height:1.5pt" o:hralign="center" o:hrstd="t" o:hr="t"/>
        </w:pict>
      </w:r>
    </w:p>
    <w:p w:rsidR="00B93A67" w:rsidRDefault="0082041B">
      <w:pPr>
        <w:pStyle w:val="Ttulo1"/>
      </w:pPr>
      <w:bookmarkStart w:id="35" w:name="X9bc880aeff64ba890915ee84875a84631dc5eef"/>
      <w:bookmarkEnd w:id="31"/>
      <w:bookmarkEnd w:id="34"/>
      <w:r>
        <w:lastRenderedPageBreak/>
        <w:t>6) Diseño de RLS, índices y particionamiento (guía práctica)</w:t>
      </w:r>
    </w:p>
    <w:p w:rsidR="00B93A67" w:rsidRDefault="0082041B">
      <w:pPr>
        <w:pStyle w:val="Ttulo2"/>
      </w:pPr>
      <w:bookmarkStart w:id="36" w:name="rls"/>
      <w:r>
        <w:t>6.1 RLS</w:t>
      </w:r>
    </w:p>
    <w:p w:rsidR="00B93A67" w:rsidRDefault="0082041B">
      <w:pPr>
        <w:pStyle w:val="Compact"/>
        <w:numPr>
          <w:ilvl w:val="0"/>
          <w:numId w:val="28"/>
        </w:numPr>
      </w:pPr>
      <w:r>
        <w:t>Se habilita en TODAS las tablas del negocio, embajador, monetización y tracking.</w:t>
      </w:r>
    </w:p>
    <w:p w:rsidR="00B93A67" w:rsidRDefault="0082041B">
      <w:pPr>
        <w:pStyle w:val="Compact"/>
        <w:numPr>
          <w:ilvl w:val="0"/>
          <w:numId w:val="28"/>
        </w:numPr>
      </w:pPr>
      <w:r>
        <w:t>Policy estándar por tabla.</w:t>
      </w:r>
    </w:p>
    <w:p w:rsidR="00B93A67" w:rsidRDefault="0082041B">
      <w:pPr>
        <w:pStyle w:val="Ttulo2"/>
      </w:pPr>
      <w:bookmarkStart w:id="37" w:name="índices-mínimos-mvp"/>
      <w:bookmarkEnd w:id="36"/>
      <w:r>
        <w:t>6.2 Índices mínimos (MVP)</w:t>
      </w:r>
    </w:p>
    <w:p w:rsidR="00B93A67" w:rsidRDefault="0082041B">
      <w:pPr>
        <w:pStyle w:val="Compact"/>
        <w:numPr>
          <w:ilvl w:val="0"/>
          <w:numId w:val="29"/>
        </w:numPr>
      </w:pPr>
      <w:r>
        <w:t>Por tenant:</w:t>
      </w:r>
    </w:p>
    <w:p w:rsidR="00B93A67" w:rsidRDefault="0082041B">
      <w:pPr>
        <w:pStyle w:val="Compact"/>
        <w:numPr>
          <w:ilvl w:val="1"/>
          <w:numId w:val="30"/>
        </w:numPr>
      </w:pPr>
      <w:r>
        <w:rPr>
          <w:rStyle w:val="VerbatimChar"/>
        </w:rPr>
        <w:t>(tenant_id, created_at)</w:t>
      </w:r>
    </w:p>
    <w:p w:rsidR="00B93A67" w:rsidRDefault="0082041B">
      <w:pPr>
        <w:pStyle w:val="Compact"/>
        <w:numPr>
          <w:ilvl w:val="1"/>
          <w:numId w:val="30"/>
        </w:numPr>
      </w:pPr>
      <w:r>
        <w:rPr>
          <w:rStyle w:val="VerbatimChar"/>
        </w:rPr>
        <w:t>(tenant_id, statu</w:t>
      </w:r>
      <w:r>
        <w:rPr>
          <w:rStyle w:val="VerbatimChar"/>
        </w:rPr>
        <w:t>s)</w:t>
      </w:r>
      <w:r>
        <w:t xml:space="preserve"> cuando haya estados</w:t>
      </w:r>
    </w:p>
    <w:p w:rsidR="00B93A67" w:rsidRDefault="0082041B">
      <w:pPr>
        <w:pStyle w:val="Compact"/>
        <w:numPr>
          <w:ilvl w:val="0"/>
          <w:numId w:val="29"/>
        </w:numPr>
      </w:pPr>
      <w:r>
        <w:t>Geo:</w:t>
      </w:r>
    </w:p>
    <w:p w:rsidR="00B93A67" w:rsidRDefault="0082041B">
      <w:pPr>
        <w:pStyle w:val="Compact"/>
        <w:numPr>
          <w:ilvl w:val="1"/>
          <w:numId w:val="31"/>
        </w:numPr>
      </w:pPr>
      <w:r>
        <w:t>índice GiST en campos PostGIS</w:t>
      </w:r>
    </w:p>
    <w:p w:rsidR="00B93A67" w:rsidRDefault="0082041B">
      <w:pPr>
        <w:pStyle w:val="Compact"/>
        <w:numPr>
          <w:ilvl w:val="0"/>
          <w:numId w:val="29"/>
        </w:numPr>
      </w:pPr>
      <w:r>
        <w:t>Búsqueda:</w:t>
      </w:r>
    </w:p>
    <w:p w:rsidR="00B93A67" w:rsidRDefault="0082041B">
      <w:pPr>
        <w:pStyle w:val="Compact"/>
        <w:numPr>
          <w:ilvl w:val="1"/>
          <w:numId w:val="32"/>
        </w:numPr>
      </w:pPr>
      <w:r>
        <w:rPr>
          <w:rStyle w:val="VerbatimChar"/>
        </w:rPr>
        <w:t>GIN</w:t>
      </w:r>
      <w:r>
        <w:t xml:space="preserve"> sobre </w:t>
      </w:r>
      <w:r>
        <w:rPr>
          <w:rStyle w:val="VerbatimChar"/>
        </w:rPr>
        <w:t>tsvector</w:t>
      </w:r>
      <w:r>
        <w:t xml:space="preserve"> si aplica</w:t>
      </w:r>
    </w:p>
    <w:p w:rsidR="00B93A67" w:rsidRDefault="0082041B">
      <w:pPr>
        <w:pStyle w:val="Ttulo2"/>
      </w:pPr>
      <w:bookmarkStart w:id="38" w:name="particionamiento-cuándo-vale"/>
      <w:bookmarkEnd w:id="37"/>
      <w:r>
        <w:t>6.3 Particionamiento (cuándo vale)</w:t>
      </w:r>
    </w:p>
    <w:p w:rsidR="00B93A67" w:rsidRDefault="0082041B">
      <w:pPr>
        <w:pStyle w:val="Compact"/>
        <w:numPr>
          <w:ilvl w:val="0"/>
          <w:numId w:val="33"/>
        </w:numPr>
      </w:pPr>
      <w:r>
        <w:t xml:space="preserve">Particionar por </w:t>
      </w:r>
      <w:r>
        <w:rPr>
          <w:rStyle w:val="VerbatimChar"/>
        </w:rPr>
        <w:t>tenant_id</w:t>
      </w:r>
      <w:r>
        <w:t xml:space="preserve"> o por tiempo en tablas grandes:</w:t>
      </w:r>
    </w:p>
    <w:p w:rsidR="00B93A67" w:rsidRDefault="0082041B">
      <w:pPr>
        <w:pStyle w:val="Compact"/>
        <w:numPr>
          <w:ilvl w:val="1"/>
          <w:numId w:val="34"/>
        </w:numPr>
      </w:pPr>
      <w:r>
        <w:rPr>
          <w:rStyle w:val="VerbatimChar"/>
        </w:rPr>
        <w:t>click_tracking</w:t>
      </w:r>
      <w:r>
        <w:t xml:space="preserve">, </w:t>
      </w:r>
      <w:r>
        <w:rPr>
          <w:rStyle w:val="VerbatimChar"/>
        </w:rPr>
        <w:t>outbox_events</w:t>
      </w:r>
      <w:r>
        <w:t xml:space="preserve">, </w:t>
      </w:r>
      <w:r>
        <w:rPr>
          <w:rStyle w:val="VerbatimChar"/>
        </w:rPr>
        <w:t>ai_inference_logs</w:t>
      </w:r>
      <w:r>
        <w:t>.</w:t>
      </w:r>
    </w:p>
    <w:p w:rsidR="00B93A67" w:rsidRDefault="0082041B">
      <w:pPr>
        <w:pStyle w:val="FirstParagraph"/>
      </w:pPr>
      <w:r>
        <w:rPr>
          <w:b/>
          <w:bCs/>
        </w:rPr>
        <w:t>Justificación</w:t>
      </w:r>
      <w:r>
        <w:t>: p</w:t>
      </w:r>
      <w:r>
        <w:t>erformance y retención.</w:t>
      </w:r>
    </w:p>
    <w:p w:rsidR="00B93A67" w:rsidRDefault="0082041B">
      <w:r>
        <w:pict>
          <v:rect id="_x0000_i1034" style="width:0;height:1.5pt" o:hralign="center" o:hrstd="t" o:hr="t"/>
        </w:pict>
      </w:r>
    </w:p>
    <w:p w:rsidR="00B93A67" w:rsidRDefault="0082041B">
      <w:pPr>
        <w:pStyle w:val="Ttulo1"/>
      </w:pPr>
      <w:bookmarkStart w:id="39" w:name="Xe70d0d13fd354610485aa1cb24af3fe5ab28dd2"/>
      <w:bookmarkEnd w:id="35"/>
      <w:bookmarkEnd w:id="38"/>
      <w:r>
        <w:t>7) Orden correcto para generar Flyway (sin caos)</w:t>
      </w:r>
    </w:p>
    <w:p w:rsidR="00B93A67" w:rsidRDefault="0082041B">
      <w:pPr>
        <w:pStyle w:val="Ttulo2"/>
      </w:pPr>
      <w:bookmarkStart w:id="40" w:name="paso-1-infra-común"/>
      <w:r>
        <w:t>Paso 1 — Infra común</w:t>
      </w:r>
    </w:p>
    <w:p w:rsidR="00B93A67" w:rsidRDefault="0082041B">
      <w:pPr>
        <w:pStyle w:val="Compact"/>
        <w:numPr>
          <w:ilvl w:val="0"/>
          <w:numId w:val="35"/>
        </w:numPr>
      </w:pPr>
      <w:r>
        <w:t>esquemas, extensiones (postgis, pgcrypto, pgvector), funciones RLS.</w:t>
      </w:r>
    </w:p>
    <w:p w:rsidR="00B93A67" w:rsidRDefault="0082041B">
      <w:pPr>
        <w:pStyle w:val="Ttulo2"/>
      </w:pPr>
      <w:bookmarkStart w:id="41" w:name="paso-2-tablas-base-por-módulo"/>
      <w:bookmarkEnd w:id="40"/>
      <w:r>
        <w:t>Paso 2 — Tablas base por módulo</w:t>
      </w:r>
    </w:p>
    <w:p w:rsidR="00B93A67" w:rsidRDefault="0082041B">
      <w:pPr>
        <w:pStyle w:val="Compact"/>
        <w:numPr>
          <w:ilvl w:val="0"/>
          <w:numId w:val="36"/>
        </w:numPr>
      </w:pPr>
      <w:r>
        <w:t>Business → Discovery → Engagement → Ambassador → IA support.</w:t>
      </w:r>
    </w:p>
    <w:p w:rsidR="00B93A67" w:rsidRDefault="0082041B">
      <w:pPr>
        <w:pStyle w:val="Ttulo2"/>
      </w:pPr>
      <w:bookmarkStart w:id="42" w:name="paso-3-constraints-e-índices"/>
      <w:bookmarkEnd w:id="41"/>
      <w:r>
        <w:t>Paso 3 — Constraints e índices</w:t>
      </w:r>
    </w:p>
    <w:p w:rsidR="00B93A67" w:rsidRDefault="0082041B">
      <w:pPr>
        <w:pStyle w:val="Compact"/>
        <w:numPr>
          <w:ilvl w:val="0"/>
          <w:numId w:val="37"/>
        </w:numPr>
      </w:pPr>
      <w:r>
        <w:t>FK, uniques, índices.</w:t>
      </w:r>
    </w:p>
    <w:p w:rsidR="00B93A67" w:rsidRDefault="0082041B">
      <w:pPr>
        <w:pStyle w:val="Ttulo2"/>
      </w:pPr>
      <w:bookmarkStart w:id="43" w:name="paso-4-rls-por-módulo"/>
      <w:bookmarkEnd w:id="42"/>
      <w:r>
        <w:t>Paso 4 — RLS por módulo</w:t>
      </w:r>
    </w:p>
    <w:p w:rsidR="00B93A67" w:rsidRDefault="0082041B">
      <w:pPr>
        <w:pStyle w:val="Compact"/>
        <w:numPr>
          <w:ilvl w:val="0"/>
          <w:numId w:val="38"/>
        </w:numPr>
      </w:pPr>
      <w:r>
        <w:t>habilitar + policies.</w:t>
      </w:r>
    </w:p>
    <w:p w:rsidR="00B93A67" w:rsidRDefault="0082041B">
      <w:pPr>
        <w:pStyle w:val="Ttulo2"/>
      </w:pPr>
      <w:bookmarkStart w:id="44" w:name="paso-5-seeds-solo-devstaging"/>
      <w:bookmarkEnd w:id="43"/>
      <w:r>
        <w:t>Paso 5 — Seeds (solo dev/staging)</w:t>
      </w:r>
    </w:p>
    <w:p w:rsidR="00B93A67" w:rsidRDefault="0082041B">
      <w:pPr>
        <w:pStyle w:val="Compact"/>
        <w:numPr>
          <w:ilvl w:val="0"/>
          <w:numId w:val="39"/>
        </w:numPr>
      </w:pPr>
      <w:r>
        <w:t>negocios demo, categorías demo.</w:t>
      </w:r>
    </w:p>
    <w:p w:rsidR="00B93A67" w:rsidRDefault="0082041B">
      <w:pPr>
        <w:pStyle w:val="FirstParagraph"/>
      </w:pPr>
      <w:r>
        <w:rPr>
          <w:b/>
          <w:bCs/>
        </w:rPr>
        <w:t>Justificación</w:t>
      </w:r>
      <w:r>
        <w:t>: evita dependencias rotas y migraciones desordenadas.</w:t>
      </w:r>
    </w:p>
    <w:p w:rsidR="00B93A67" w:rsidRDefault="0082041B">
      <w:r>
        <w:pict>
          <v:rect id="_x0000_i1035" style="width:0;height:1.5pt" o:hralign="center" o:hrstd="t" o:hr="t"/>
        </w:pict>
      </w:r>
    </w:p>
    <w:p w:rsidR="00B93A67" w:rsidRDefault="0082041B">
      <w:pPr>
        <w:pStyle w:val="Ttulo1"/>
      </w:pPr>
      <w:bookmarkStart w:id="45" w:name="X864627cb5174b1e168ad4726d7868d84de8e9d7"/>
      <w:bookmarkEnd w:id="39"/>
      <w:bookmarkEnd w:id="44"/>
      <w:r>
        <w:lastRenderedPageBreak/>
        <w:t>8) Qué debe recibir un programador (paquete de arranque)</w:t>
      </w:r>
    </w:p>
    <w:p w:rsidR="00B93A67" w:rsidRDefault="0082041B">
      <w:pPr>
        <w:pStyle w:val="Compact"/>
        <w:numPr>
          <w:ilvl w:val="0"/>
          <w:numId w:val="40"/>
        </w:numPr>
      </w:pPr>
      <w:r>
        <w:t>Este Data Blueprint.</w:t>
      </w:r>
    </w:p>
    <w:p w:rsidR="00B93A67" w:rsidRDefault="0082041B">
      <w:pPr>
        <w:pStyle w:val="Compact"/>
        <w:numPr>
          <w:ilvl w:val="0"/>
          <w:numId w:val="40"/>
        </w:numPr>
      </w:pPr>
      <w:r>
        <w:t>Diccionario de datos (tablas/colecciones y propósito).</w:t>
      </w:r>
    </w:p>
    <w:p w:rsidR="00B93A67" w:rsidRDefault="0082041B">
      <w:pPr>
        <w:pStyle w:val="Compact"/>
        <w:numPr>
          <w:ilvl w:val="0"/>
          <w:numId w:val="40"/>
        </w:numPr>
      </w:pPr>
      <w:r>
        <w:t>Contratos OpenAPI por servicio.</w:t>
      </w:r>
    </w:p>
    <w:p w:rsidR="00B93A67" w:rsidRDefault="0082041B">
      <w:pPr>
        <w:pStyle w:val="Compact"/>
        <w:numPr>
          <w:ilvl w:val="0"/>
          <w:numId w:val="40"/>
        </w:numPr>
      </w:pPr>
      <w:r>
        <w:t>Eventos publicados/consumidos.</w:t>
      </w:r>
    </w:p>
    <w:p w:rsidR="00B93A67" w:rsidRDefault="0082041B">
      <w:pPr>
        <w:pStyle w:val="Compact"/>
        <w:numPr>
          <w:ilvl w:val="0"/>
          <w:numId w:val="40"/>
        </w:numPr>
      </w:pPr>
      <w:r>
        <w:t>Checklist DoD por feature (tests + RLS + auditoría).</w:t>
      </w:r>
    </w:p>
    <w:p w:rsidR="00B93A67" w:rsidRDefault="0082041B">
      <w:r>
        <w:pict>
          <v:rect id="_x0000_i1036" style="width:0;height:1.5pt" o:hralign="center" o:hrstd="t" o:hr="t"/>
        </w:pict>
      </w:r>
      <w:bookmarkStart w:id="46" w:name="_GoBack"/>
      <w:bookmarkEnd w:id="45"/>
      <w:bookmarkEnd w:id="46"/>
    </w:p>
    <w:sectPr w:rsidR="00B93A67" w:rsidSect="00DC4122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61963D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8CE8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F09E83F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A67"/>
    <w:rsid w:val="0082041B"/>
    <w:rsid w:val="00B93A67"/>
    <w:rsid w:val="00DC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CD041EA9-3CB1-430E-B081-1FB007DF8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1258</Words>
  <Characters>6923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B-404</dc:creator>
  <cp:keywords/>
  <cp:lastModifiedBy>B-404</cp:lastModifiedBy>
  <cp:revision>3</cp:revision>
  <dcterms:created xsi:type="dcterms:W3CDTF">2026-01-27T22:13:00Z</dcterms:created>
  <dcterms:modified xsi:type="dcterms:W3CDTF">2026-01-27T22:14:00Z</dcterms:modified>
</cp:coreProperties>
</file>