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89B" w:rsidRPr="00C420EF" w:rsidRDefault="00D16DD5" w:rsidP="00D16DD5">
      <w:pPr>
        <w:pStyle w:val="Heading1"/>
        <w:rPr>
          <w:sz w:val="24"/>
        </w:rPr>
      </w:pPr>
      <w:r w:rsidRPr="00C420EF">
        <w:rPr>
          <w:sz w:val="24"/>
        </w:rPr>
        <w:t>Identificación</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51"/>
        <w:gridCol w:w="3161"/>
        <w:gridCol w:w="118"/>
        <w:gridCol w:w="3279"/>
      </w:tblGrid>
      <w:tr w:rsidR="002934B9" w:rsidRPr="00C420EF" w:rsidTr="001A74B4">
        <w:tc>
          <w:tcPr>
            <w:tcW w:w="5000" w:type="pct"/>
            <w:gridSpan w:val="4"/>
            <w:vAlign w:val="center"/>
          </w:tcPr>
          <w:p w:rsidR="002934B9" w:rsidRPr="00C420EF" w:rsidRDefault="002934B9" w:rsidP="0077545D">
            <w:pPr>
              <w:spacing w:after="0"/>
              <w:rPr>
                <w:sz w:val="20"/>
              </w:rPr>
            </w:pPr>
            <w:r w:rsidRPr="00C420EF">
              <w:rPr>
                <w:sz w:val="20"/>
              </w:rPr>
              <w:t xml:space="preserve">Nombre: </w:t>
            </w:r>
            <w:r w:rsidR="006B67D8" w:rsidRPr="006B67D8">
              <w:rPr>
                <w:sz w:val="20"/>
              </w:rPr>
              <w:t>Memoria de Título</w:t>
            </w:r>
          </w:p>
        </w:tc>
      </w:tr>
      <w:tr w:rsidR="002934B9" w:rsidRPr="00C420EF" w:rsidTr="001A74B4">
        <w:trPr>
          <w:cantSplit/>
        </w:trPr>
        <w:tc>
          <w:tcPr>
            <w:tcW w:w="1278" w:type="pct"/>
          </w:tcPr>
          <w:p w:rsidR="002934B9" w:rsidRPr="00C420EF" w:rsidRDefault="002934B9" w:rsidP="0092028F">
            <w:pPr>
              <w:spacing w:after="0"/>
              <w:rPr>
                <w:sz w:val="20"/>
              </w:rPr>
            </w:pPr>
            <w:r w:rsidRPr="00C420EF">
              <w:rPr>
                <w:sz w:val="20"/>
              </w:rPr>
              <w:t xml:space="preserve">Código: </w:t>
            </w:r>
            <w:r w:rsidR="006B67D8">
              <w:rPr>
                <w:sz w:val="20"/>
              </w:rPr>
              <w:t>549301</w:t>
            </w:r>
          </w:p>
        </w:tc>
        <w:tc>
          <w:tcPr>
            <w:tcW w:w="1794" w:type="pct"/>
          </w:tcPr>
          <w:p w:rsidR="002934B9" w:rsidRPr="00C420EF" w:rsidRDefault="002934B9" w:rsidP="0077545D">
            <w:pPr>
              <w:spacing w:after="0"/>
              <w:rPr>
                <w:sz w:val="20"/>
              </w:rPr>
            </w:pPr>
            <w:r w:rsidRPr="00C420EF">
              <w:rPr>
                <w:sz w:val="20"/>
              </w:rPr>
              <w:t>C</w:t>
            </w:r>
            <w:r w:rsidR="006B67D8">
              <w:rPr>
                <w:sz w:val="20"/>
              </w:rPr>
              <w:t>réditos: 18</w:t>
            </w:r>
          </w:p>
        </w:tc>
        <w:tc>
          <w:tcPr>
            <w:tcW w:w="1928" w:type="pct"/>
            <w:gridSpan w:val="2"/>
          </w:tcPr>
          <w:p w:rsidR="002934B9" w:rsidRPr="00C420EF" w:rsidRDefault="006B67D8" w:rsidP="0077545D">
            <w:pPr>
              <w:spacing w:after="0"/>
              <w:rPr>
                <w:sz w:val="20"/>
              </w:rPr>
            </w:pPr>
            <w:r>
              <w:rPr>
                <w:sz w:val="20"/>
              </w:rPr>
              <w:t>Créditos SCT:</w:t>
            </w:r>
          </w:p>
        </w:tc>
      </w:tr>
      <w:tr w:rsidR="002934B9" w:rsidRPr="00C420EF" w:rsidTr="001A74B4">
        <w:trPr>
          <w:cantSplit/>
        </w:trPr>
        <w:tc>
          <w:tcPr>
            <w:tcW w:w="5000" w:type="pct"/>
            <w:gridSpan w:val="4"/>
          </w:tcPr>
          <w:p w:rsidR="002934B9" w:rsidRPr="00C420EF" w:rsidRDefault="002934B9" w:rsidP="0077545D">
            <w:pPr>
              <w:spacing w:after="0"/>
              <w:rPr>
                <w:sz w:val="20"/>
              </w:rPr>
            </w:pPr>
            <w:r w:rsidRPr="00C420EF">
              <w:rPr>
                <w:sz w:val="20"/>
              </w:rPr>
              <w:t xml:space="preserve">Prerrequisitos:  </w:t>
            </w:r>
            <w:r w:rsidR="0092028F" w:rsidRPr="0092028F">
              <w:rPr>
                <w:sz w:val="20"/>
              </w:rPr>
              <w:t>Autorización Jefe de Carrera</w:t>
            </w:r>
          </w:p>
        </w:tc>
      </w:tr>
      <w:tr w:rsidR="002934B9" w:rsidRPr="00C420EF" w:rsidTr="001A74B4">
        <w:trPr>
          <w:cantSplit/>
        </w:trPr>
        <w:tc>
          <w:tcPr>
            <w:tcW w:w="1278" w:type="pct"/>
          </w:tcPr>
          <w:p w:rsidR="002934B9" w:rsidRPr="00C420EF" w:rsidRDefault="002934B9" w:rsidP="0077545D">
            <w:pPr>
              <w:spacing w:after="0"/>
              <w:rPr>
                <w:sz w:val="20"/>
              </w:rPr>
            </w:pPr>
            <w:r w:rsidRPr="00C420EF">
              <w:rPr>
                <w:sz w:val="20"/>
              </w:rPr>
              <w:t xml:space="preserve">Modalidad:  </w:t>
            </w:r>
            <w:proofErr w:type="spellStart"/>
            <w:r w:rsidR="0092028F">
              <w:rPr>
                <w:sz w:val="20"/>
              </w:rPr>
              <w:t>semi</w:t>
            </w:r>
            <w:proofErr w:type="spellEnd"/>
            <w:r w:rsidR="0092028F">
              <w:rPr>
                <w:sz w:val="20"/>
              </w:rPr>
              <w:t>-</w:t>
            </w:r>
            <w:r w:rsidRPr="00C420EF">
              <w:rPr>
                <w:sz w:val="20"/>
              </w:rPr>
              <w:t>presencial</w:t>
            </w:r>
          </w:p>
        </w:tc>
        <w:tc>
          <w:tcPr>
            <w:tcW w:w="1861" w:type="pct"/>
            <w:gridSpan w:val="2"/>
          </w:tcPr>
          <w:p w:rsidR="002934B9" w:rsidRPr="00C420EF" w:rsidRDefault="002934B9" w:rsidP="0077545D">
            <w:pPr>
              <w:spacing w:after="0"/>
              <w:rPr>
                <w:sz w:val="20"/>
              </w:rPr>
            </w:pPr>
            <w:r w:rsidRPr="00C420EF">
              <w:rPr>
                <w:sz w:val="20"/>
              </w:rPr>
              <w:t xml:space="preserve">Calidad:  </w:t>
            </w:r>
            <w:r w:rsidR="0092028F" w:rsidRPr="0092028F">
              <w:rPr>
                <w:sz w:val="20"/>
              </w:rPr>
              <w:t>obligatorio</w:t>
            </w:r>
          </w:p>
        </w:tc>
        <w:tc>
          <w:tcPr>
            <w:tcW w:w="1861" w:type="pct"/>
          </w:tcPr>
          <w:p w:rsidR="002934B9" w:rsidRPr="00C420EF" w:rsidRDefault="002934B9" w:rsidP="0077545D">
            <w:pPr>
              <w:spacing w:after="0"/>
              <w:rPr>
                <w:sz w:val="20"/>
              </w:rPr>
            </w:pPr>
            <w:r w:rsidRPr="00C420EF">
              <w:rPr>
                <w:sz w:val="20"/>
              </w:rPr>
              <w:t>Duración: semestral</w:t>
            </w:r>
          </w:p>
        </w:tc>
      </w:tr>
      <w:tr w:rsidR="002934B9" w:rsidRPr="00C420EF" w:rsidTr="001A74B4">
        <w:trPr>
          <w:cantSplit/>
        </w:trPr>
        <w:tc>
          <w:tcPr>
            <w:tcW w:w="1278" w:type="pct"/>
          </w:tcPr>
          <w:p w:rsidR="002934B9" w:rsidRPr="00C420EF" w:rsidRDefault="002934B9" w:rsidP="0092028F">
            <w:pPr>
              <w:spacing w:after="0"/>
              <w:rPr>
                <w:sz w:val="20"/>
              </w:rPr>
            </w:pPr>
            <w:r w:rsidRPr="00C420EF">
              <w:rPr>
                <w:sz w:val="20"/>
              </w:rPr>
              <w:t xml:space="preserve">Semestre en el plan de estudios: </w:t>
            </w:r>
            <w:r w:rsidR="0092028F">
              <w:rPr>
                <w:sz w:val="20"/>
              </w:rPr>
              <w:t>XI</w:t>
            </w:r>
            <w:r w:rsidR="006B67D8">
              <w:rPr>
                <w:sz w:val="20"/>
              </w:rPr>
              <w:t>I</w:t>
            </w:r>
          </w:p>
        </w:tc>
        <w:tc>
          <w:tcPr>
            <w:tcW w:w="3722" w:type="pct"/>
            <w:gridSpan w:val="3"/>
          </w:tcPr>
          <w:p w:rsidR="002934B9" w:rsidRPr="00C420EF" w:rsidRDefault="002934B9" w:rsidP="0077545D">
            <w:pPr>
              <w:spacing w:after="0"/>
              <w:rPr>
                <w:sz w:val="20"/>
              </w:rPr>
            </w:pPr>
            <w:r w:rsidRPr="00C420EF">
              <w:rPr>
                <w:sz w:val="20"/>
              </w:rPr>
              <w:t>carrera 3324</w:t>
            </w:r>
          </w:p>
          <w:p w:rsidR="002934B9" w:rsidRPr="00C420EF" w:rsidRDefault="002934B9" w:rsidP="0077545D">
            <w:pPr>
              <w:spacing w:after="0"/>
              <w:rPr>
                <w:sz w:val="20"/>
              </w:rPr>
            </w:pPr>
          </w:p>
        </w:tc>
      </w:tr>
      <w:tr w:rsidR="002934B9" w:rsidRPr="00C420EF" w:rsidTr="001A74B4">
        <w:tc>
          <w:tcPr>
            <w:tcW w:w="5000" w:type="pct"/>
            <w:gridSpan w:val="4"/>
          </w:tcPr>
          <w:p w:rsidR="002934B9" w:rsidRPr="00C420EF" w:rsidRDefault="002934B9" w:rsidP="0077545D">
            <w:pPr>
              <w:spacing w:after="0"/>
              <w:rPr>
                <w:sz w:val="20"/>
              </w:rPr>
            </w:pPr>
            <w:r w:rsidRPr="00C420EF">
              <w:rPr>
                <w:sz w:val="20"/>
              </w:rPr>
              <w:t>Trabajo Académico</w:t>
            </w:r>
            <w:r w:rsidR="006B67D8">
              <w:rPr>
                <w:sz w:val="20"/>
              </w:rPr>
              <w:t xml:space="preserve"> promedio: </w:t>
            </w:r>
            <w:r w:rsidR="006B67D8" w:rsidRPr="006B67D8">
              <w:rPr>
                <w:sz w:val="20"/>
              </w:rPr>
              <w:t>trabajo académico total del alumno semanal</w:t>
            </w:r>
          </w:p>
        </w:tc>
      </w:tr>
      <w:tr w:rsidR="002934B9" w:rsidRPr="00C420EF" w:rsidTr="001A74B4">
        <w:trPr>
          <w:cantSplit/>
        </w:trPr>
        <w:tc>
          <w:tcPr>
            <w:tcW w:w="5000" w:type="pct"/>
            <w:gridSpan w:val="4"/>
          </w:tcPr>
          <w:p w:rsidR="002934B9" w:rsidRPr="00C420EF" w:rsidRDefault="002934B9" w:rsidP="0077545D">
            <w:pPr>
              <w:spacing w:after="0"/>
              <w:rPr>
                <w:sz w:val="20"/>
              </w:rPr>
            </w:pPr>
            <w:r w:rsidRPr="00C420EF">
              <w:rPr>
                <w:sz w:val="20"/>
              </w:rPr>
              <w:t xml:space="preserve">Horas Teóricas:    </w:t>
            </w:r>
            <w:r w:rsidR="006B67D8">
              <w:rPr>
                <w:sz w:val="20"/>
              </w:rPr>
              <w:t>2</w:t>
            </w:r>
            <w:r w:rsidRPr="00C420EF">
              <w:rPr>
                <w:sz w:val="20"/>
              </w:rPr>
              <w:t xml:space="preserve">             Horas Prácticas:   </w:t>
            </w:r>
            <w:r w:rsidR="006B67D8">
              <w:rPr>
                <w:sz w:val="20"/>
              </w:rPr>
              <w:t>2</w:t>
            </w:r>
            <w:r w:rsidRPr="00C420EF">
              <w:rPr>
                <w:sz w:val="20"/>
              </w:rPr>
              <w:t xml:space="preserve">                    </w:t>
            </w:r>
            <w:r w:rsidR="0092028F">
              <w:rPr>
                <w:sz w:val="20"/>
              </w:rPr>
              <w:t xml:space="preserve">Horas Laboratorio: </w:t>
            </w:r>
            <w:r w:rsidR="006B67D8">
              <w:rPr>
                <w:sz w:val="20"/>
              </w:rPr>
              <w:t>2</w:t>
            </w:r>
            <w:r w:rsidR="0092028F">
              <w:rPr>
                <w:sz w:val="20"/>
              </w:rPr>
              <w:t>6</w:t>
            </w:r>
          </w:p>
          <w:p w:rsidR="002934B9" w:rsidRPr="00C420EF" w:rsidRDefault="002934B9" w:rsidP="0077545D">
            <w:pPr>
              <w:spacing w:after="0"/>
              <w:rPr>
                <w:sz w:val="20"/>
              </w:rPr>
            </w:pPr>
            <w:r w:rsidRPr="00C420EF">
              <w:rPr>
                <w:sz w:val="20"/>
              </w:rPr>
              <w:t xml:space="preserve">Horas de otras actividades: </w:t>
            </w:r>
            <w:r w:rsidR="006B67D8" w:rsidRPr="006B67D8">
              <w:rPr>
                <w:sz w:val="20"/>
              </w:rPr>
              <w:t>promedio de horas destinadas a actividades no supervisadas</w:t>
            </w:r>
            <w:r w:rsidR="006B67D8">
              <w:rPr>
                <w:sz w:val="20"/>
              </w:rPr>
              <w:t xml:space="preserve">, </w:t>
            </w:r>
            <w:r w:rsidR="006B67D8" w:rsidRPr="006B67D8">
              <w:rPr>
                <w:sz w:val="20"/>
              </w:rPr>
              <w:t>visitas, terreno, clínica, internado, práctica</w:t>
            </w:r>
          </w:p>
        </w:tc>
      </w:tr>
    </w:tbl>
    <w:p w:rsidR="00D16DD5" w:rsidRPr="00C420EF" w:rsidRDefault="00D16DD5" w:rsidP="00D16DD5">
      <w:pPr>
        <w:pStyle w:val="Heading1"/>
        <w:rPr>
          <w:sz w:val="24"/>
        </w:rPr>
      </w:pPr>
      <w:r w:rsidRPr="00C420EF">
        <w:rPr>
          <w:sz w:val="24"/>
        </w:rPr>
        <w:t>Descripción</w:t>
      </w:r>
    </w:p>
    <w:p w:rsidR="006B67D8" w:rsidRDefault="006B67D8" w:rsidP="006B67D8">
      <w:r>
        <w:t xml:space="preserve">Curso aplicado a la Ingeniería Civil en Telecomunicaciones, de carácter obligatorio, en el que el estudiante desarrolla y resuelve el problema específico definido en la asignatura Proyecto Memoria de Título. Esta asignatura es dirigida por un profesor guía y una Comisión Examinadora designada por el Jefe de Carrera.  Esta asignatura contribuye a la siguiente competencia del perfil de egreso del Ingeniero Civil en Telecomunicaciones: </w:t>
      </w:r>
      <w:r>
        <w:rPr>
          <w:lang w:val="es-ES"/>
        </w:rPr>
        <w:t>planificar, proyectar, diseñar y calcular sistemas, redes y servicios de generación, transmisión, detección, manejo y gestión de la información.</w:t>
      </w:r>
    </w:p>
    <w:p w:rsidR="00D16DD5" w:rsidRPr="00C420EF" w:rsidRDefault="00D16DD5" w:rsidP="00593343">
      <w:pPr>
        <w:pStyle w:val="Heading1"/>
        <w:rPr>
          <w:sz w:val="24"/>
          <w:lang w:val="es-ES"/>
        </w:rPr>
      </w:pPr>
      <w:r w:rsidRPr="00C420EF">
        <w:rPr>
          <w:sz w:val="24"/>
          <w:lang w:val="es-ES"/>
        </w:rPr>
        <w:t>Resultados de aprendizaje esperados</w:t>
      </w:r>
    </w:p>
    <w:p w:rsidR="00CF1B1E" w:rsidRDefault="00CF1B1E" w:rsidP="00CF1B1E">
      <w:pPr>
        <w:numPr>
          <w:ilvl w:val="0"/>
          <w:numId w:val="24"/>
        </w:numPr>
        <w:suppressAutoHyphens/>
        <w:spacing w:after="0" w:line="240" w:lineRule="auto"/>
      </w:pPr>
      <w:r>
        <w:t>Planificar la metodología para la solución de problema definido en la asignatura de Proyecto de Memoria de Título.</w:t>
      </w:r>
    </w:p>
    <w:p w:rsidR="00CF1B1E" w:rsidRDefault="00CF1B1E" w:rsidP="00CF1B1E">
      <w:pPr>
        <w:numPr>
          <w:ilvl w:val="0"/>
          <w:numId w:val="24"/>
        </w:numPr>
        <w:suppressAutoHyphens/>
        <w:spacing w:after="0" w:line="240" w:lineRule="auto"/>
      </w:pPr>
      <w:r>
        <w:t>Diseñar soluciones a problemas de interés en el campo de las Telecomunicaciones.</w:t>
      </w:r>
    </w:p>
    <w:p w:rsidR="00CF1B1E" w:rsidRDefault="00CF1B1E" w:rsidP="00CF1B1E">
      <w:pPr>
        <w:numPr>
          <w:ilvl w:val="0"/>
          <w:numId w:val="24"/>
        </w:numPr>
        <w:suppressAutoHyphens/>
        <w:spacing w:after="0" w:line="240" w:lineRule="auto"/>
      </w:pPr>
      <w:r>
        <w:t>Integrar y evaluar soluciones propuestas a problemas de interés en el campo de las Telecomunicaciones.</w:t>
      </w:r>
    </w:p>
    <w:p w:rsidR="00CF1B1E" w:rsidRDefault="00CF1B1E" w:rsidP="00CF1B1E">
      <w:pPr>
        <w:numPr>
          <w:ilvl w:val="0"/>
          <w:numId w:val="24"/>
        </w:numPr>
        <w:suppressAutoHyphens/>
        <w:spacing w:after="0" w:line="240" w:lineRule="auto"/>
      </w:pPr>
      <w:r>
        <w:t xml:space="preserve">Preparar informes escritos y presentaciones orales de proyectos de Telecomunicaciones de aplicación multidisciplinaria. </w:t>
      </w:r>
    </w:p>
    <w:p w:rsidR="00CF1B1E" w:rsidRDefault="00CF1B1E" w:rsidP="00CF1B1E">
      <w:pPr>
        <w:numPr>
          <w:ilvl w:val="0"/>
          <w:numId w:val="24"/>
        </w:numPr>
        <w:suppressAutoHyphens/>
        <w:spacing w:after="0" w:line="240" w:lineRule="auto"/>
      </w:pPr>
      <w:r>
        <w:t xml:space="preserve">Aplicar las ciencias y las tecnologías de Información a la proposición de soluciones innovadoras a problemas en el campo de las Telecomunicaciones y/o a problemas multidisciplinarios específicos de </w:t>
      </w:r>
      <w:r>
        <w:rPr>
          <w:lang w:val="es-ES"/>
        </w:rPr>
        <w:t>generación, transmisión, detección, manejo y gestión de la información.</w:t>
      </w:r>
    </w:p>
    <w:p w:rsidR="00D16DD5" w:rsidRPr="00C420EF" w:rsidRDefault="00D16DD5" w:rsidP="00D16DD5">
      <w:pPr>
        <w:pStyle w:val="Heading1"/>
        <w:rPr>
          <w:sz w:val="24"/>
        </w:rPr>
      </w:pPr>
      <w:r w:rsidRPr="00C420EF">
        <w:rPr>
          <w:sz w:val="24"/>
        </w:rPr>
        <w:t>Contenidos</w:t>
      </w:r>
    </w:p>
    <w:p w:rsidR="002934B9" w:rsidRPr="00C420EF" w:rsidRDefault="000C5261" w:rsidP="000C5261">
      <w:pPr>
        <w:pStyle w:val="Lista"/>
        <w:numPr>
          <w:ilvl w:val="0"/>
          <w:numId w:val="0"/>
        </w:numPr>
        <w:ind w:left="357"/>
        <w:rPr>
          <w:sz w:val="20"/>
        </w:rPr>
      </w:pPr>
      <w:r>
        <w:t>Dependen del trabajo a desarrollar.</w:t>
      </w:r>
    </w:p>
    <w:p w:rsidR="00D16DD5" w:rsidRPr="00C420EF" w:rsidRDefault="00D16DD5" w:rsidP="00D16DD5">
      <w:pPr>
        <w:pStyle w:val="Heading1"/>
        <w:rPr>
          <w:sz w:val="24"/>
        </w:rPr>
      </w:pPr>
      <w:r w:rsidRPr="00C420EF">
        <w:rPr>
          <w:sz w:val="24"/>
        </w:rPr>
        <w:lastRenderedPageBreak/>
        <w:t>Metodología</w:t>
      </w:r>
    </w:p>
    <w:p w:rsidR="00CF1B1E" w:rsidRDefault="00CF1B1E" w:rsidP="00CF1B1E">
      <w:r>
        <w:t>Está determinada por el profesor guía de acuerdo a la reglamentación de la Facultad de Ingeniería del Proyecto de Memoria de Título. Esta asignatura se desarrolla en base a un informe escrito de avance del proyecto, un informe final y una defensa de memoria de título.</w:t>
      </w:r>
    </w:p>
    <w:p w:rsidR="00CF1B1E" w:rsidRDefault="00CF1B1E" w:rsidP="00CF1B1E">
      <w:r>
        <w:t xml:space="preserve">Los temas de proyecto pueden proponerlos los estudiantes, profesores y empresas. El estudiante escoge un tema de común acuerdo con el profesor supervisor y lo inscribe mediante el formulario de inscripción de tema. En el formulario debe indicarse si la Memoria de Título será en la modalidad A: Investigación o B: Proyecto, donde este último es el que corresponde al desarrollo de la memoria en una empresa. Si bien el trabajo es individual, éste podría ser parte de un tema mayor abordado por varios estudiantes simultáneamente. El profesor patrocinador debe velar por la existencia de los insumos, equipos e infraestructura. El avance del proyecto puede realizase fuera del campus </w:t>
      </w:r>
      <w:proofErr w:type="spellStart"/>
      <w:r>
        <w:t>UdeC</w:t>
      </w:r>
      <w:proofErr w:type="spellEnd"/>
      <w:r>
        <w:t xml:space="preserve"> de Concepción. </w:t>
      </w:r>
    </w:p>
    <w:p w:rsidR="00CF1B1E" w:rsidRDefault="00CF1B1E" w:rsidP="00CF1B1E">
      <w:r>
        <w:t xml:space="preserve">La inscripción del tema debe indicar al profesor supervisor, alumno(a), modalidad, una propuesta de comisión de evaluación, objetivos, alcances, temario tentativo del documento y carta Gantt.   </w:t>
      </w:r>
    </w:p>
    <w:p w:rsidR="00D16DD5" w:rsidRPr="00C420EF" w:rsidRDefault="00D16DD5" w:rsidP="00D16DD5">
      <w:pPr>
        <w:pStyle w:val="Heading1"/>
        <w:rPr>
          <w:sz w:val="24"/>
        </w:rPr>
      </w:pPr>
      <w:r w:rsidRPr="00C420EF">
        <w:rPr>
          <w:sz w:val="24"/>
        </w:rPr>
        <w:t>Evaluación</w:t>
      </w:r>
    </w:p>
    <w:p w:rsidR="00CF1B1E" w:rsidRDefault="00CF1B1E" w:rsidP="00155338">
      <w:pPr>
        <w:rPr>
          <w:rFonts w:ascii="Times New Roman" w:hAnsi="Times New Roman"/>
          <w:i/>
          <w:lang w:val="es-ES"/>
        </w:rPr>
      </w:pPr>
      <w:r>
        <w:t>Los</w:t>
      </w:r>
      <w:r>
        <w:rPr>
          <w:rFonts w:eastAsia="Arial"/>
        </w:rPr>
        <w:t xml:space="preserve"> </w:t>
      </w:r>
      <w:r>
        <w:t>mecanismos</w:t>
      </w:r>
      <w:r>
        <w:rPr>
          <w:rFonts w:eastAsia="Arial"/>
        </w:rPr>
        <w:t xml:space="preserve"> </w:t>
      </w:r>
      <w:r>
        <w:t>de</w:t>
      </w:r>
      <w:r>
        <w:rPr>
          <w:rFonts w:eastAsia="Arial"/>
        </w:rPr>
        <w:t xml:space="preserve"> </w:t>
      </w:r>
      <w:r>
        <w:t>evaluación</w:t>
      </w:r>
      <w:r>
        <w:rPr>
          <w:rFonts w:eastAsia="Arial"/>
        </w:rPr>
        <w:t xml:space="preserve"> </w:t>
      </w:r>
      <w:r>
        <w:t>comprenden</w:t>
      </w:r>
      <w:r>
        <w:rPr>
          <w:rFonts w:eastAsia="Arial"/>
        </w:rPr>
        <w:t xml:space="preserve"> </w:t>
      </w:r>
      <w:r>
        <w:t>dos informes y una presentación.</w:t>
      </w:r>
      <w:r>
        <w:rPr>
          <w:rFonts w:eastAsia="Arial"/>
        </w:rPr>
        <w:t xml:space="preserve"> </w:t>
      </w:r>
      <w:r>
        <w:t>La</w:t>
      </w:r>
      <w:r>
        <w:rPr>
          <w:rFonts w:eastAsia="Arial"/>
        </w:rPr>
        <w:t xml:space="preserve"> </w:t>
      </w:r>
      <w:r>
        <w:rPr>
          <w:i/>
        </w:rPr>
        <w:t>Nota</w:t>
      </w:r>
      <w:r>
        <w:rPr>
          <w:rFonts w:eastAsia="Arial"/>
          <w:i/>
        </w:rPr>
        <w:t xml:space="preserve"> </w:t>
      </w:r>
      <w:r>
        <w:rPr>
          <w:i/>
        </w:rPr>
        <w:t>Final</w:t>
      </w:r>
      <w:r>
        <w:rPr>
          <w:rFonts w:eastAsia="Arial"/>
        </w:rPr>
        <w:t xml:space="preserve"> </w:t>
      </w:r>
      <w:r>
        <w:t>de</w:t>
      </w:r>
      <w:r>
        <w:rPr>
          <w:rFonts w:eastAsia="Arial"/>
        </w:rPr>
        <w:t xml:space="preserve"> </w:t>
      </w:r>
      <w:r>
        <w:t>cada</w:t>
      </w:r>
      <w:r>
        <w:rPr>
          <w:rFonts w:eastAsia="Arial"/>
        </w:rPr>
        <w:t xml:space="preserve"> </w:t>
      </w:r>
      <w:r>
        <w:t>alumno</w:t>
      </w:r>
      <w:r>
        <w:rPr>
          <w:rFonts w:eastAsia="Arial"/>
        </w:rPr>
        <w:t xml:space="preserve"> </w:t>
      </w:r>
      <w:r>
        <w:t>se</w:t>
      </w:r>
      <w:r>
        <w:rPr>
          <w:rFonts w:eastAsia="Arial"/>
        </w:rPr>
        <w:t xml:space="preserve"> </w:t>
      </w:r>
      <w:r>
        <w:t>calcula</w:t>
      </w:r>
      <w:r>
        <w:rPr>
          <w:rFonts w:eastAsia="Arial"/>
        </w:rPr>
        <w:t xml:space="preserve"> </w:t>
      </w:r>
      <w:r>
        <w:t>mediante</w:t>
      </w:r>
      <w:r>
        <w:rPr>
          <w:rFonts w:eastAsia="Arial"/>
        </w:rPr>
        <w:t xml:space="preserve"> </w:t>
      </w:r>
      <w:r>
        <w:t>el</w:t>
      </w:r>
      <w:r>
        <w:rPr>
          <w:rFonts w:eastAsia="Arial"/>
        </w:rPr>
        <w:t xml:space="preserve"> </w:t>
      </w:r>
      <w:r>
        <w:t>promedio</w:t>
      </w:r>
      <w:r>
        <w:rPr>
          <w:rFonts w:eastAsia="Arial"/>
        </w:rPr>
        <w:t xml:space="preserve"> </w:t>
      </w:r>
      <w:r>
        <w:t>ponderado</w:t>
      </w:r>
      <w:r>
        <w:rPr>
          <w:rFonts w:eastAsia="Arial"/>
        </w:rPr>
        <w:t xml:space="preserve"> </w:t>
      </w:r>
      <w:r>
        <w:t>definido</w:t>
      </w:r>
      <w:r>
        <w:rPr>
          <w:rFonts w:eastAsia="Arial"/>
        </w:rPr>
        <w:t xml:space="preserve"> </w:t>
      </w:r>
      <w:r>
        <w:t>como:</w:t>
      </w:r>
    </w:p>
    <w:p w:rsidR="00737FBE" w:rsidRPr="002076CE" w:rsidRDefault="00737FBE" w:rsidP="002076CE">
      <w:pPr>
        <w:jc w:val="center"/>
        <w:rPr>
          <w:b/>
          <w:i/>
        </w:rPr>
      </w:pPr>
      <w:r w:rsidRPr="002076CE">
        <w:rPr>
          <w:b/>
          <w:i/>
        </w:rPr>
        <w:t>Nota Final = 0.2 I</w:t>
      </w:r>
      <w:r w:rsidRPr="002076CE">
        <w:rPr>
          <w:b/>
          <w:i/>
          <w:vertAlign w:val="subscript"/>
        </w:rPr>
        <w:t>1</w:t>
      </w:r>
      <w:r w:rsidRPr="002076CE">
        <w:rPr>
          <w:b/>
          <w:i/>
        </w:rPr>
        <w:t xml:space="preserve"> +0.6 I</w:t>
      </w:r>
      <w:r w:rsidRPr="002076CE">
        <w:rPr>
          <w:b/>
          <w:i/>
          <w:vertAlign w:val="subscript"/>
        </w:rPr>
        <w:t>2</w:t>
      </w:r>
      <w:r w:rsidRPr="002076CE">
        <w:rPr>
          <w:b/>
          <w:i/>
        </w:rPr>
        <w:t xml:space="preserve"> +0.2 P</w:t>
      </w:r>
    </w:p>
    <w:p w:rsidR="008310BD" w:rsidRPr="00155338" w:rsidRDefault="00737FBE" w:rsidP="008310BD">
      <w:r w:rsidRPr="00155338">
        <w:t xml:space="preserve">donde </w:t>
      </w:r>
      <w:r w:rsidRPr="00155338">
        <w:rPr>
          <w:i/>
        </w:rPr>
        <w:t>I</w:t>
      </w:r>
      <w:r w:rsidRPr="00155338">
        <w:rPr>
          <w:i/>
          <w:vertAlign w:val="subscript"/>
        </w:rPr>
        <w:t>1</w:t>
      </w:r>
      <w:r w:rsidRPr="00155338">
        <w:t xml:space="preserve"> es el informe de avance, </w:t>
      </w:r>
      <w:r w:rsidRPr="00155338">
        <w:rPr>
          <w:i/>
        </w:rPr>
        <w:t>I</w:t>
      </w:r>
      <w:r w:rsidRPr="00155338">
        <w:rPr>
          <w:i/>
          <w:vertAlign w:val="subscript"/>
        </w:rPr>
        <w:t>2</w:t>
      </w:r>
      <w:r w:rsidRPr="00155338">
        <w:t xml:space="preserve"> es el informe final y </w:t>
      </w:r>
      <w:r w:rsidR="008310BD" w:rsidRPr="00155338">
        <w:rPr>
          <w:i/>
        </w:rPr>
        <w:t>P</w:t>
      </w:r>
      <w:r w:rsidR="008310BD" w:rsidRPr="00155338">
        <w:t xml:space="preserve"> es la presentación o defensa de la memoria ante la comisión. El informe de avance es evaluado sólo por el profesor supervisor, mientras que la presentación y el informe final son evaluados por la comisión de evaluación. En estas evaluaciones las ponderaciones son 40% profesor supervisor y el 60% restante se divide por igual entre los miembros de la comisión.</w:t>
      </w:r>
    </w:p>
    <w:p w:rsidR="008310BD" w:rsidRDefault="008310BD" w:rsidP="00155338">
      <w:r>
        <w:t>Los alumnos que no h</w:t>
      </w:r>
      <w:r w:rsidR="00CE6806">
        <w:t>ayan terminado el día viernes 5</w:t>
      </w:r>
      <w:r>
        <w:t xml:space="preserve"> de julio </w:t>
      </w:r>
      <w:proofErr w:type="gramStart"/>
      <w:r w:rsidR="00EC79C3">
        <w:t>su trabajo de Memoria de Título podrán</w:t>
      </w:r>
      <w:proofErr w:type="gramEnd"/>
      <w:r>
        <w:t xml:space="preserve"> solicitar una extensión de plazo, previa autorización del profesor supervisor, y deben entregar de todas maneras un informe el </w:t>
      </w:r>
      <w:r w:rsidR="00CE6806">
        <w:t xml:space="preserve">5 de julio </w:t>
      </w:r>
      <w:r>
        <w:t xml:space="preserve">con el grado de avance que tengan a la fecha. </w:t>
      </w:r>
    </w:p>
    <w:p w:rsidR="008310BD" w:rsidRDefault="008310BD" w:rsidP="008310BD">
      <w:bookmarkStart w:id="0" w:name="_GoBack"/>
      <w:bookmarkEnd w:id="0"/>
      <w:r>
        <w:t>Se debe entregar una copia impresa del informe de avance en secretaría de la carrera. En el caso del informe final, debe entregarse en secretaría una copia impresa del informe para cada miembro de la comisión evaluadora. Además del informe final, deben entregarse también copias firmadas de la declaración de no plagio y de la autorización de entrega de informe final de Memoria de Título a la comisión evaluadora. Se hace notar que un estudiante puede entregar su informe final sin la autorización del profesor supervisor, pero deberá justificar por escrito por qué su profesor no le da la autorización. Además, el profesor durante la reunión de la comisión de evaluación expondrá por qué no autorizó la entrega del informe.</w:t>
      </w:r>
    </w:p>
    <w:p w:rsidR="008310BD" w:rsidRDefault="008310BD" w:rsidP="008310BD">
      <w:pPr>
        <w:rPr>
          <w:b/>
        </w:rPr>
      </w:pPr>
      <w:r>
        <w:lastRenderedPageBreak/>
        <w:t>Con respecto a la defensa de Memoria de Título, esta corresponde a una presentación, abierta al público, frente a la comisión evaluadora la que no puede durar más de 25 minutos. Posterior a la presentación, la comisión y el público presente interrogan al alumno que defiende su trabajo.</w:t>
      </w:r>
    </w:p>
    <w:p w:rsidR="00D16DD5" w:rsidRPr="00C420EF" w:rsidRDefault="00D16DD5" w:rsidP="008310BD">
      <w:pPr>
        <w:pStyle w:val="Heading2"/>
      </w:pPr>
      <w:r w:rsidRPr="00C420EF">
        <w:t>Licencias Médicas</w:t>
      </w:r>
    </w:p>
    <w:p w:rsidR="009542A8" w:rsidRPr="00C420EF" w:rsidRDefault="001B230E" w:rsidP="009542A8">
      <w:pPr>
        <w:rPr>
          <w:sz w:val="20"/>
        </w:rPr>
      </w:pPr>
      <w:r w:rsidRPr="00C420EF">
        <w:rPr>
          <w:sz w:val="20"/>
        </w:rPr>
        <w:t>En caso de que un alumno no asista</w:t>
      </w:r>
      <w:r w:rsidR="009542A8" w:rsidRPr="00C420EF">
        <w:rPr>
          <w:sz w:val="20"/>
        </w:rPr>
        <w:t xml:space="preserve"> </w:t>
      </w:r>
      <w:r w:rsidRPr="00C420EF">
        <w:rPr>
          <w:sz w:val="20"/>
        </w:rPr>
        <w:t xml:space="preserve">a </w:t>
      </w:r>
      <w:r w:rsidR="00737FBE">
        <w:rPr>
          <w:sz w:val="20"/>
        </w:rPr>
        <w:t>la presentación</w:t>
      </w:r>
      <w:r w:rsidR="00F5216D">
        <w:rPr>
          <w:sz w:val="20"/>
        </w:rPr>
        <w:t xml:space="preserve"> o no entregue el informe en la fecha estipulada debido a razones médicas</w:t>
      </w:r>
      <w:r w:rsidRPr="00C420EF">
        <w:rPr>
          <w:sz w:val="20"/>
        </w:rPr>
        <w:t>, se verá obligado</w:t>
      </w:r>
      <w:r w:rsidR="009B52DC" w:rsidRPr="00C420EF">
        <w:rPr>
          <w:sz w:val="20"/>
        </w:rPr>
        <w:t>,</w:t>
      </w:r>
      <w:r w:rsidR="009542A8" w:rsidRPr="00C420EF">
        <w:rPr>
          <w:sz w:val="20"/>
        </w:rPr>
        <w:t xml:space="preserve"> </w:t>
      </w:r>
      <w:r w:rsidR="009B52DC" w:rsidRPr="00C420EF">
        <w:rPr>
          <w:sz w:val="20"/>
        </w:rPr>
        <w:t xml:space="preserve">dentro de los 3 primeros días siguientes al término de la licencia médica, a acordar </w:t>
      </w:r>
      <w:r w:rsidR="009542A8" w:rsidRPr="00C420EF">
        <w:rPr>
          <w:sz w:val="20"/>
        </w:rPr>
        <w:t xml:space="preserve">con el docente responsable el mecanismo de recuperación de </w:t>
      </w:r>
      <w:r w:rsidR="003D1788" w:rsidRPr="00C420EF">
        <w:rPr>
          <w:sz w:val="20"/>
        </w:rPr>
        <w:t>dicha</w:t>
      </w:r>
      <w:r w:rsidR="00F5216D">
        <w:rPr>
          <w:sz w:val="20"/>
        </w:rPr>
        <w:t xml:space="preserve"> evaluación</w:t>
      </w:r>
      <w:r w:rsidR="00737FBE">
        <w:rPr>
          <w:sz w:val="20"/>
        </w:rPr>
        <w:t>. En caso de no presentar justificación será calificado con un 1.0.</w:t>
      </w:r>
    </w:p>
    <w:p w:rsidR="00D16DD5" w:rsidRPr="00C420EF" w:rsidRDefault="00D16DD5" w:rsidP="00D16DD5">
      <w:pPr>
        <w:pStyle w:val="Heading1"/>
        <w:rPr>
          <w:sz w:val="24"/>
        </w:rPr>
      </w:pPr>
      <w:r w:rsidRPr="00C420EF">
        <w:rPr>
          <w:sz w:val="24"/>
        </w:rPr>
        <w:t>Bibliografía y material de apoyo</w:t>
      </w:r>
    </w:p>
    <w:p w:rsidR="002934B9" w:rsidRPr="00F5216D" w:rsidRDefault="00F5216D" w:rsidP="00F5216D">
      <w:pPr>
        <w:pStyle w:val="Vieta"/>
        <w:numPr>
          <w:ilvl w:val="0"/>
          <w:numId w:val="0"/>
        </w:numPr>
        <w:ind w:left="357"/>
        <w:rPr>
          <w:sz w:val="20"/>
          <w:lang w:val="es-CL"/>
        </w:rPr>
      </w:pPr>
      <w:r w:rsidRPr="00F5216D">
        <w:rPr>
          <w:sz w:val="20"/>
          <w:lang w:val="es-CL"/>
        </w:rPr>
        <w:t>Dependen del trabajo a desarrollar.</w:t>
      </w:r>
    </w:p>
    <w:p w:rsidR="00D16DD5" w:rsidRPr="00C420EF" w:rsidRDefault="00D16DD5" w:rsidP="00D16DD5">
      <w:pPr>
        <w:pStyle w:val="Heading1"/>
        <w:rPr>
          <w:sz w:val="24"/>
        </w:rPr>
      </w:pPr>
      <w:r w:rsidRPr="00C420EF">
        <w:rPr>
          <w:sz w:val="24"/>
        </w:rPr>
        <w:t>Planificación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5"/>
        <w:gridCol w:w="4005"/>
        <w:gridCol w:w="1265"/>
        <w:gridCol w:w="1469"/>
      </w:tblGrid>
      <w:tr w:rsidR="00AD531D" w:rsidRPr="00C420EF" w:rsidTr="004B7563">
        <w:trPr>
          <w:jc w:val="center"/>
        </w:trPr>
        <w:tc>
          <w:tcPr>
            <w:tcW w:w="1235" w:type="dxa"/>
            <w:vAlign w:val="center"/>
          </w:tcPr>
          <w:p w:rsidR="00AD531D" w:rsidRPr="00C420EF" w:rsidRDefault="00AD531D" w:rsidP="004B7563">
            <w:pPr>
              <w:spacing w:after="0"/>
              <w:jc w:val="left"/>
              <w:rPr>
                <w:rFonts w:cs="Arial"/>
                <w:sz w:val="20"/>
              </w:rPr>
            </w:pPr>
            <w:r w:rsidRPr="00C420EF">
              <w:rPr>
                <w:rFonts w:cs="Arial"/>
                <w:sz w:val="20"/>
              </w:rPr>
              <w:t>Semana</w:t>
            </w:r>
          </w:p>
        </w:tc>
        <w:tc>
          <w:tcPr>
            <w:tcW w:w="4005" w:type="dxa"/>
            <w:vAlign w:val="center"/>
          </w:tcPr>
          <w:p w:rsidR="00AD531D" w:rsidRPr="00C420EF" w:rsidRDefault="00AD531D" w:rsidP="004B7563">
            <w:pPr>
              <w:spacing w:after="0"/>
              <w:jc w:val="left"/>
              <w:rPr>
                <w:rFonts w:cs="Arial"/>
                <w:sz w:val="20"/>
              </w:rPr>
            </w:pPr>
            <w:r w:rsidRPr="00C420EF">
              <w:rPr>
                <w:rFonts w:cs="Arial"/>
                <w:sz w:val="20"/>
              </w:rPr>
              <w:t>Actividad</w:t>
            </w:r>
          </w:p>
        </w:tc>
        <w:tc>
          <w:tcPr>
            <w:tcW w:w="1265" w:type="dxa"/>
            <w:vAlign w:val="center"/>
          </w:tcPr>
          <w:p w:rsidR="00AD531D" w:rsidRPr="00C420EF" w:rsidRDefault="00AD531D" w:rsidP="004B7563">
            <w:pPr>
              <w:spacing w:after="0"/>
              <w:jc w:val="left"/>
              <w:rPr>
                <w:rFonts w:cs="Arial"/>
                <w:sz w:val="20"/>
              </w:rPr>
            </w:pPr>
            <w:r w:rsidRPr="00C420EF">
              <w:rPr>
                <w:rFonts w:cs="Arial"/>
                <w:sz w:val="20"/>
              </w:rPr>
              <w:t>Responsable</w:t>
            </w:r>
          </w:p>
        </w:tc>
        <w:tc>
          <w:tcPr>
            <w:tcW w:w="1469" w:type="dxa"/>
            <w:shd w:val="clear" w:color="auto" w:fill="auto"/>
            <w:vAlign w:val="center"/>
          </w:tcPr>
          <w:p w:rsidR="00AD531D" w:rsidRPr="00C420EF" w:rsidRDefault="00AD531D" w:rsidP="004B7563">
            <w:pPr>
              <w:spacing w:after="0"/>
              <w:jc w:val="left"/>
              <w:rPr>
                <w:rFonts w:cs="Arial"/>
                <w:sz w:val="20"/>
              </w:rPr>
            </w:pPr>
            <w:r w:rsidRPr="00C420EF">
              <w:rPr>
                <w:rFonts w:cs="Arial"/>
                <w:sz w:val="20"/>
              </w:rPr>
              <w:t>Resultado de aprendizaje</w:t>
            </w:r>
          </w:p>
        </w:tc>
      </w:tr>
      <w:tr w:rsidR="004B7563" w:rsidRPr="00C420EF" w:rsidTr="004B7563">
        <w:trPr>
          <w:jc w:val="center"/>
        </w:trPr>
        <w:tc>
          <w:tcPr>
            <w:tcW w:w="1235" w:type="dxa"/>
          </w:tcPr>
          <w:p w:rsidR="004B7563" w:rsidRDefault="004B7563" w:rsidP="004B7563">
            <w:pPr>
              <w:spacing w:before="100" w:beforeAutospacing="1" w:after="100" w:afterAutospacing="1" w:line="240" w:lineRule="auto"/>
              <w:jc w:val="left"/>
              <w:rPr>
                <w:lang w:val="es-MX"/>
              </w:rPr>
            </w:pPr>
            <w:r>
              <w:rPr>
                <w:lang w:val="es-MX"/>
              </w:rPr>
              <w:t>1-2</w:t>
            </w:r>
          </w:p>
        </w:tc>
        <w:tc>
          <w:tcPr>
            <w:tcW w:w="4005" w:type="dxa"/>
          </w:tcPr>
          <w:p w:rsidR="004B7563" w:rsidRDefault="004B7563" w:rsidP="004B7563">
            <w:pPr>
              <w:spacing w:before="100" w:beforeAutospacing="1" w:after="100" w:afterAutospacing="1" w:line="240" w:lineRule="auto"/>
              <w:jc w:val="left"/>
              <w:rPr>
                <w:lang w:val="es-MX"/>
              </w:rPr>
            </w:pPr>
            <w:r>
              <w:rPr>
                <w:lang w:val="es-MX"/>
              </w:rPr>
              <w:t>Reunión personal con profesores para consulta de temas</w:t>
            </w:r>
          </w:p>
        </w:tc>
        <w:tc>
          <w:tcPr>
            <w:tcW w:w="1265" w:type="dxa"/>
          </w:tcPr>
          <w:p w:rsidR="004B7563" w:rsidRDefault="004B7563" w:rsidP="004B7563">
            <w:pPr>
              <w:spacing w:before="100" w:beforeAutospacing="1" w:after="100" w:afterAutospacing="1" w:line="240" w:lineRule="auto"/>
              <w:jc w:val="left"/>
            </w:pPr>
            <w:r>
              <w:rPr>
                <w:lang w:val="es-MX"/>
              </w:rPr>
              <w:t>Docente</w:t>
            </w:r>
          </w:p>
        </w:tc>
        <w:tc>
          <w:tcPr>
            <w:tcW w:w="1469" w:type="dxa"/>
            <w:shd w:val="clear" w:color="auto" w:fill="auto"/>
          </w:tcPr>
          <w:p w:rsidR="004B7563" w:rsidRDefault="004B7563" w:rsidP="004B7563">
            <w:pPr>
              <w:jc w:val="left"/>
            </w:pPr>
            <w:r>
              <w:t>R1</w:t>
            </w:r>
          </w:p>
        </w:tc>
      </w:tr>
      <w:tr w:rsidR="004B7563" w:rsidRPr="00C420EF" w:rsidTr="004B7563">
        <w:trPr>
          <w:jc w:val="center"/>
        </w:trPr>
        <w:tc>
          <w:tcPr>
            <w:tcW w:w="1235" w:type="dxa"/>
          </w:tcPr>
          <w:p w:rsidR="004B7563" w:rsidRDefault="004B7563" w:rsidP="004B7563">
            <w:pPr>
              <w:spacing w:before="100" w:beforeAutospacing="1" w:after="100" w:afterAutospacing="1" w:line="240" w:lineRule="auto"/>
              <w:jc w:val="left"/>
              <w:rPr>
                <w:lang w:val="es-MX"/>
              </w:rPr>
            </w:pPr>
            <w:r>
              <w:rPr>
                <w:lang w:val="es-MX"/>
              </w:rPr>
              <w:t>2</w:t>
            </w:r>
          </w:p>
        </w:tc>
        <w:tc>
          <w:tcPr>
            <w:tcW w:w="4005" w:type="dxa"/>
          </w:tcPr>
          <w:p w:rsidR="004B7563" w:rsidRDefault="004B7563" w:rsidP="004B7563">
            <w:pPr>
              <w:spacing w:before="100" w:beforeAutospacing="1" w:after="100" w:afterAutospacing="1" w:line="240" w:lineRule="auto"/>
              <w:jc w:val="left"/>
              <w:rPr>
                <w:lang w:val="es-MX"/>
              </w:rPr>
            </w:pPr>
            <w:r>
              <w:rPr>
                <w:lang w:val="es-MX"/>
              </w:rPr>
              <w:t>Reunión de coordinación</w:t>
            </w:r>
          </w:p>
        </w:tc>
        <w:tc>
          <w:tcPr>
            <w:tcW w:w="1265" w:type="dxa"/>
          </w:tcPr>
          <w:p w:rsidR="004B7563" w:rsidRDefault="004B7563" w:rsidP="004B7563">
            <w:pPr>
              <w:spacing w:before="100" w:beforeAutospacing="1" w:after="100" w:afterAutospacing="1" w:line="240" w:lineRule="auto"/>
              <w:jc w:val="left"/>
            </w:pPr>
            <w:r>
              <w:rPr>
                <w:lang w:val="es-MX"/>
              </w:rPr>
              <w:t>Docente</w:t>
            </w:r>
          </w:p>
        </w:tc>
        <w:tc>
          <w:tcPr>
            <w:tcW w:w="1469" w:type="dxa"/>
            <w:shd w:val="clear" w:color="auto" w:fill="auto"/>
          </w:tcPr>
          <w:p w:rsidR="004B7563" w:rsidRDefault="004B7563" w:rsidP="004B7563">
            <w:pPr>
              <w:jc w:val="left"/>
            </w:pPr>
            <w:r>
              <w:t>R1</w:t>
            </w:r>
          </w:p>
        </w:tc>
      </w:tr>
      <w:tr w:rsidR="004B7563" w:rsidRPr="00C420EF" w:rsidTr="004B7563">
        <w:trPr>
          <w:jc w:val="center"/>
        </w:trPr>
        <w:tc>
          <w:tcPr>
            <w:tcW w:w="1235" w:type="dxa"/>
          </w:tcPr>
          <w:p w:rsidR="004B7563" w:rsidRDefault="004B7563" w:rsidP="004B7563">
            <w:pPr>
              <w:spacing w:before="100" w:beforeAutospacing="1" w:after="100" w:afterAutospacing="1" w:line="240" w:lineRule="auto"/>
              <w:jc w:val="left"/>
              <w:rPr>
                <w:lang w:val="es-MX"/>
              </w:rPr>
            </w:pPr>
            <w:r>
              <w:rPr>
                <w:lang w:val="es-MX"/>
              </w:rPr>
              <w:t>3</w:t>
            </w:r>
          </w:p>
        </w:tc>
        <w:tc>
          <w:tcPr>
            <w:tcW w:w="4005" w:type="dxa"/>
          </w:tcPr>
          <w:p w:rsidR="004B7563" w:rsidRDefault="004B7563" w:rsidP="004B7563">
            <w:pPr>
              <w:spacing w:before="100" w:beforeAutospacing="1" w:after="100" w:afterAutospacing="1" w:line="240" w:lineRule="auto"/>
              <w:jc w:val="left"/>
              <w:rPr>
                <w:lang w:val="es-MX"/>
              </w:rPr>
            </w:pPr>
            <w:r>
              <w:rPr>
                <w:lang w:val="es-MX"/>
              </w:rPr>
              <w:t>Entrega de formulario de inscripción de tema: jueves 4 de abril en secretaría</w:t>
            </w:r>
          </w:p>
        </w:tc>
        <w:tc>
          <w:tcPr>
            <w:tcW w:w="1265" w:type="dxa"/>
          </w:tcPr>
          <w:p w:rsidR="004B7563" w:rsidRDefault="004B7563" w:rsidP="004B7563">
            <w:pPr>
              <w:spacing w:before="100" w:beforeAutospacing="1" w:after="100" w:afterAutospacing="1" w:line="240" w:lineRule="auto"/>
              <w:jc w:val="left"/>
            </w:pPr>
            <w:r>
              <w:rPr>
                <w:lang w:val="es-MX"/>
              </w:rPr>
              <w:t>Alumno</w:t>
            </w:r>
          </w:p>
        </w:tc>
        <w:tc>
          <w:tcPr>
            <w:tcW w:w="1469" w:type="dxa"/>
            <w:shd w:val="clear" w:color="auto" w:fill="auto"/>
          </w:tcPr>
          <w:p w:rsidR="004B7563" w:rsidRDefault="00155338" w:rsidP="004B7563">
            <w:pPr>
              <w:jc w:val="left"/>
            </w:pPr>
            <w:r>
              <w:t>R1</w:t>
            </w:r>
          </w:p>
        </w:tc>
      </w:tr>
      <w:tr w:rsidR="00155338" w:rsidRPr="00C420EF" w:rsidTr="004B7563">
        <w:trPr>
          <w:jc w:val="center"/>
        </w:trPr>
        <w:tc>
          <w:tcPr>
            <w:tcW w:w="1235" w:type="dxa"/>
          </w:tcPr>
          <w:p w:rsidR="00155338" w:rsidRDefault="00155338" w:rsidP="00155338">
            <w:pPr>
              <w:spacing w:before="100" w:beforeAutospacing="1" w:after="100" w:afterAutospacing="1" w:line="240" w:lineRule="auto"/>
              <w:jc w:val="left"/>
              <w:rPr>
                <w:lang w:val="es-MX"/>
              </w:rPr>
            </w:pPr>
            <w:r>
              <w:rPr>
                <w:lang w:val="es-MX"/>
              </w:rPr>
              <w:t>3-16</w:t>
            </w:r>
          </w:p>
        </w:tc>
        <w:tc>
          <w:tcPr>
            <w:tcW w:w="4005" w:type="dxa"/>
          </w:tcPr>
          <w:p w:rsidR="00155338" w:rsidRDefault="00155338" w:rsidP="00155338">
            <w:pPr>
              <w:rPr>
                <w:lang w:val="es-MX"/>
              </w:rPr>
            </w:pPr>
            <w:r>
              <w:rPr>
                <w:lang w:val="es-MX"/>
              </w:rPr>
              <w:t>Desarrollo del trabajo</w:t>
            </w:r>
          </w:p>
        </w:tc>
        <w:tc>
          <w:tcPr>
            <w:tcW w:w="1265" w:type="dxa"/>
          </w:tcPr>
          <w:p w:rsidR="00155338" w:rsidRDefault="00155338" w:rsidP="00155338">
            <w:pPr>
              <w:spacing w:before="100" w:beforeAutospacing="1" w:after="100" w:afterAutospacing="1" w:line="240" w:lineRule="auto"/>
              <w:jc w:val="left"/>
            </w:pPr>
            <w:r>
              <w:rPr>
                <w:lang w:val="es-MX"/>
              </w:rPr>
              <w:t>Alumno</w:t>
            </w:r>
          </w:p>
        </w:tc>
        <w:tc>
          <w:tcPr>
            <w:tcW w:w="1469" w:type="dxa"/>
            <w:shd w:val="clear" w:color="auto" w:fill="auto"/>
          </w:tcPr>
          <w:p w:rsidR="00155338" w:rsidRDefault="00155338" w:rsidP="00155338">
            <w:pPr>
              <w:jc w:val="left"/>
            </w:pPr>
            <w:r>
              <w:t xml:space="preserve">R1,R2,R3, </w:t>
            </w:r>
            <w:r>
              <w:t>R4</w:t>
            </w:r>
            <w:r>
              <w:t>, R5</w:t>
            </w:r>
          </w:p>
        </w:tc>
      </w:tr>
      <w:tr w:rsidR="004B7563" w:rsidRPr="00C420EF" w:rsidTr="004B7563">
        <w:trPr>
          <w:jc w:val="center"/>
        </w:trPr>
        <w:tc>
          <w:tcPr>
            <w:tcW w:w="1235" w:type="dxa"/>
          </w:tcPr>
          <w:p w:rsidR="004B7563" w:rsidRDefault="004B7563" w:rsidP="004B7563">
            <w:pPr>
              <w:spacing w:before="100" w:beforeAutospacing="1" w:after="100" w:afterAutospacing="1" w:line="240" w:lineRule="auto"/>
              <w:jc w:val="left"/>
              <w:rPr>
                <w:lang w:val="es-MX"/>
              </w:rPr>
            </w:pPr>
            <w:r>
              <w:rPr>
                <w:lang w:val="es-MX"/>
              </w:rPr>
              <w:t>10</w:t>
            </w:r>
          </w:p>
        </w:tc>
        <w:tc>
          <w:tcPr>
            <w:tcW w:w="4005" w:type="dxa"/>
          </w:tcPr>
          <w:p w:rsidR="004B7563" w:rsidRDefault="004B7563" w:rsidP="004B7563">
            <w:pPr>
              <w:spacing w:before="100" w:beforeAutospacing="1" w:after="100" w:afterAutospacing="1" w:line="240" w:lineRule="auto"/>
              <w:jc w:val="left"/>
              <w:rPr>
                <w:lang w:val="es-MX"/>
              </w:rPr>
            </w:pPr>
            <w:r>
              <w:rPr>
                <w:lang w:val="es-MX"/>
              </w:rPr>
              <w:t>Entrega de informe de avance: miércoles 2</w:t>
            </w:r>
            <w:r w:rsidR="0008125D">
              <w:rPr>
                <w:lang w:val="es-MX"/>
              </w:rPr>
              <w:t>2</w:t>
            </w:r>
            <w:r>
              <w:rPr>
                <w:lang w:val="es-MX"/>
              </w:rPr>
              <w:t xml:space="preserve"> de mayo en secretaría</w:t>
            </w:r>
          </w:p>
        </w:tc>
        <w:tc>
          <w:tcPr>
            <w:tcW w:w="1265" w:type="dxa"/>
          </w:tcPr>
          <w:p w:rsidR="004B7563" w:rsidRDefault="004B7563" w:rsidP="004B7563">
            <w:pPr>
              <w:spacing w:before="100" w:beforeAutospacing="1" w:after="100" w:afterAutospacing="1" w:line="240" w:lineRule="auto"/>
              <w:jc w:val="left"/>
            </w:pPr>
            <w:r>
              <w:rPr>
                <w:lang w:val="es-MX"/>
              </w:rPr>
              <w:t>Alumno</w:t>
            </w:r>
          </w:p>
        </w:tc>
        <w:tc>
          <w:tcPr>
            <w:tcW w:w="1469" w:type="dxa"/>
            <w:shd w:val="clear" w:color="auto" w:fill="auto"/>
          </w:tcPr>
          <w:p w:rsidR="004B7563" w:rsidRDefault="00155338" w:rsidP="004B7563">
            <w:pPr>
              <w:jc w:val="left"/>
            </w:pPr>
            <w:r>
              <w:t>R4</w:t>
            </w:r>
          </w:p>
        </w:tc>
      </w:tr>
      <w:tr w:rsidR="004B7563" w:rsidRPr="00C420EF" w:rsidTr="004B7563">
        <w:trPr>
          <w:jc w:val="center"/>
        </w:trPr>
        <w:tc>
          <w:tcPr>
            <w:tcW w:w="1235" w:type="dxa"/>
          </w:tcPr>
          <w:p w:rsidR="004B7563" w:rsidRDefault="004B7563" w:rsidP="004B7563">
            <w:pPr>
              <w:spacing w:before="100" w:beforeAutospacing="1" w:after="100" w:afterAutospacing="1" w:line="240" w:lineRule="auto"/>
              <w:jc w:val="left"/>
              <w:rPr>
                <w:lang w:val="es-MX"/>
              </w:rPr>
            </w:pPr>
            <w:r>
              <w:rPr>
                <w:lang w:val="es-MX"/>
              </w:rPr>
              <w:t>16</w:t>
            </w:r>
          </w:p>
        </w:tc>
        <w:tc>
          <w:tcPr>
            <w:tcW w:w="4005" w:type="dxa"/>
          </w:tcPr>
          <w:p w:rsidR="004B7563" w:rsidRDefault="004B7563" w:rsidP="0008125D">
            <w:pPr>
              <w:spacing w:before="100" w:beforeAutospacing="1" w:after="100" w:afterAutospacing="1" w:line="240" w:lineRule="auto"/>
              <w:jc w:val="left"/>
              <w:rPr>
                <w:lang w:val="es-MX"/>
              </w:rPr>
            </w:pPr>
            <w:r>
              <w:rPr>
                <w:lang w:val="es-MX"/>
              </w:rPr>
              <w:t>Entrega de informe final</w:t>
            </w:r>
            <w:r w:rsidR="00155338">
              <w:rPr>
                <w:lang w:val="es-MX"/>
              </w:rPr>
              <w:t xml:space="preserve"> </w:t>
            </w:r>
            <w:r w:rsidR="00155338" w:rsidRPr="00155338">
              <w:rPr>
                <w:lang w:val="es-MX"/>
              </w:rPr>
              <w:t>y declaración de no plagio</w:t>
            </w:r>
            <w:r>
              <w:rPr>
                <w:lang w:val="es-MX"/>
              </w:rPr>
              <w:t xml:space="preserve">: viernes </w:t>
            </w:r>
            <w:r w:rsidR="0008125D">
              <w:rPr>
                <w:lang w:val="es-MX"/>
              </w:rPr>
              <w:t>5</w:t>
            </w:r>
            <w:r>
              <w:rPr>
                <w:lang w:val="es-MX"/>
              </w:rPr>
              <w:t xml:space="preserve"> de </w:t>
            </w:r>
            <w:r w:rsidR="0008125D">
              <w:rPr>
                <w:lang w:val="es-MX"/>
              </w:rPr>
              <w:t>jul</w:t>
            </w:r>
            <w:r>
              <w:rPr>
                <w:lang w:val="es-MX"/>
              </w:rPr>
              <w:t>io en secretaría</w:t>
            </w:r>
          </w:p>
        </w:tc>
        <w:tc>
          <w:tcPr>
            <w:tcW w:w="1265" w:type="dxa"/>
          </w:tcPr>
          <w:p w:rsidR="004B7563" w:rsidRDefault="004B7563" w:rsidP="004B7563">
            <w:pPr>
              <w:spacing w:before="100" w:beforeAutospacing="1" w:after="100" w:afterAutospacing="1" w:line="240" w:lineRule="auto"/>
              <w:jc w:val="left"/>
            </w:pPr>
            <w:r>
              <w:rPr>
                <w:lang w:val="es-MX"/>
              </w:rPr>
              <w:t>Alumno</w:t>
            </w:r>
          </w:p>
        </w:tc>
        <w:tc>
          <w:tcPr>
            <w:tcW w:w="1469" w:type="dxa"/>
            <w:shd w:val="clear" w:color="auto" w:fill="auto"/>
          </w:tcPr>
          <w:p w:rsidR="004B7563" w:rsidRDefault="004B7563" w:rsidP="004B7563">
            <w:pPr>
              <w:jc w:val="left"/>
            </w:pPr>
            <w:r>
              <w:t>R4</w:t>
            </w:r>
          </w:p>
        </w:tc>
      </w:tr>
    </w:tbl>
    <w:p w:rsidR="00BD31F7" w:rsidRPr="00C420EF" w:rsidRDefault="00BD31F7" w:rsidP="00BD31F7">
      <w:pPr>
        <w:pStyle w:val="Heading1"/>
        <w:rPr>
          <w:sz w:val="24"/>
        </w:rPr>
      </w:pPr>
      <w:r w:rsidRPr="00C420EF">
        <w:rPr>
          <w:sz w:val="24"/>
        </w:rPr>
        <w:t>Otros</w:t>
      </w:r>
    </w:p>
    <w:p w:rsidR="00BD31F7" w:rsidRPr="00C420EF" w:rsidRDefault="00BD31F7" w:rsidP="00BD31F7">
      <w:pPr>
        <w:rPr>
          <w:sz w:val="20"/>
        </w:rPr>
      </w:pPr>
      <w:r w:rsidRPr="00C420EF">
        <w:rPr>
          <w:sz w:val="20"/>
        </w:rPr>
        <w:t>Consultas pueden ser dirigidas al correo ssobarzo@udec.cl.</w:t>
      </w:r>
    </w:p>
    <w:sectPr w:rsidR="00BD31F7" w:rsidRPr="00C420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R%1."/>
      <w:lvlJc w:val="left"/>
      <w:pPr>
        <w:tabs>
          <w:tab w:val="num" w:pos="0"/>
        </w:tabs>
        <w:ind w:left="720" w:hanging="360"/>
      </w:pPr>
      <w:rPr>
        <w:sz w:val="22"/>
        <w:szCs w:val="22"/>
      </w:rPr>
    </w:lvl>
  </w:abstractNum>
  <w:abstractNum w:abstractNumId="1" w15:restartNumberingAfterBreak="0">
    <w:nsid w:val="015246D4"/>
    <w:multiLevelType w:val="hybridMultilevel"/>
    <w:tmpl w:val="DE7602BC"/>
    <w:lvl w:ilvl="0" w:tplc="5E2E5D96">
      <w:start w:val="1"/>
      <w:numFmt w:val="bullet"/>
      <w:pStyle w:val="Vieta"/>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E6757"/>
    <w:multiLevelType w:val="hybridMultilevel"/>
    <w:tmpl w:val="6714F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5388C"/>
    <w:multiLevelType w:val="hybridMultilevel"/>
    <w:tmpl w:val="0FACA5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266CB6"/>
    <w:multiLevelType w:val="hybridMultilevel"/>
    <w:tmpl w:val="B18E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C153D"/>
    <w:multiLevelType w:val="hybridMultilevel"/>
    <w:tmpl w:val="EC76E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A794423"/>
    <w:multiLevelType w:val="hybridMultilevel"/>
    <w:tmpl w:val="6DC69FC8"/>
    <w:lvl w:ilvl="0" w:tplc="EB7EE6BE">
      <w:numFmt w:val="bullet"/>
      <w:lvlText w:val="•"/>
      <w:lvlJc w:val="left"/>
      <w:pPr>
        <w:ind w:left="1065" w:hanging="705"/>
      </w:pPr>
      <w:rPr>
        <w:rFonts w:ascii="Corbel" w:eastAsia="Calibri" w:hAnsi="Corbe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5596FE7"/>
    <w:multiLevelType w:val="hybridMultilevel"/>
    <w:tmpl w:val="A448ED50"/>
    <w:lvl w:ilvl="0" w:tplc="EB7EE6BE">
      <w:numFmt w:val="bullet"/>
      <w:lvlText w:val="•"/>
      <w:lvlJc w:val="left"/>
      <w:pPr>
        <w:ind w:left="1065" w:hanging="705"/>
      </w:pPr>
      <w:rPr>
        <w:rFonts w:ascii="Corbel" w:eastAsia="Calibri" w:hAnsi="Corbe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04D39AA"/>
    <w:multiLevelType w:val="hybridMultilevel"/>
    <w:tmpl w:val="169CDCE6"/>
    <w:lvl w:ilvl="0" w:tplc="E2FEEC52">
      <w:start w:val="1"/>
      <w:numFmt w:val="decimal"/>
      <w:pStyle w:val="List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735AA"/>
    <w:multiLevelType w:val="hybridMultilevel"/>
    <w:tmpl w:val="0188F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B3F27D3"/>
    <w:multiLevelType w:val="hybridMultilevel"/>
    <w:tmpl w:val="42FC3C22"/>
    <w:lvl w:ilvl="0" w:tplc="48D6A2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A501B"/>
    <w:multiLevelType w:val="hybridMultilevel"/>
    <w:tmpl w:val="95ECE1FE"/>
    <w:lvl w:ilvl="0" w:tplc="EB7EE6BE">
      <w:numFmt w:val="bullet"/>
      <w:lvlText w:val="•"/>
      <w:lvlJc w:val="left"/>
      <w:pPr>
        <w:ind w:left="1065" w:hanging="705"/>
      </w:pPr>
      <w:rPr>
        <w:rFonts w:ascii="Corbel" w:eastAsia="Calibri" w:hAnsi="Corbe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F3F135D"/>
    <w:multiLevelType w:val="hybridMultilevel"/>
    <w:tmpl w:val="260CF984"/>
    <w:lvl w:ilvl="0" w:tplc="D58A952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11762"/>
    <w:multiLevelType w:val="hybridMultilevel"/>
    <w:tmpl w:val="59D229CA"/>
    <w:lvl w:ilvl="0" w:tplc="EB7EE6BE">
      <w:numFmt w:val="bullet"/>
      <w:lvlText w:val="•"/>
      <w:lvlJc w:val="left"/>
      <w:pPr>
        <w:ind w:left="1425" w:hanging="705"/>
      </w:pPr>
      <w:rPr>
        <w:rFonts w:ascii="Corbel" w:eastAsia="Calibri" w:hAnsi="Corbel"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590C5856"/>
    <w:multiLevelType w:val="hybridMultilevel"/>
    <w:tmpl w:val="3A924D0A"/>
    <w:lvl w:ilvl="0" w:tplc="EB7EE6BE">
      <w:numFmt w:val="bullet"/>
      <w:lvlText w:val="•"/>
      <w:lvlJc w:val="left"/>
      <w:pPr>
        <w:ind w:left="1065" w:hanging="705"/>
      </w:pPr>
      <w:rPr>
        <w:rFonts w:ascii="Corbel" w:eastAsia="Calibri" w:hAnsi="Corbe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9EC0289"/>
    <w:multiLevelType w:val="hybridMultilevel"/>
    <w:tmpl w:val="C1706FEA"/>
    <w:lvl w:ilvl="0" w:tplc="0F405C70">
      <w:start w:val="1"/>
      <w:numFmt w:val="decimal"/>
      <w:lvlText w:val="%1."/>
      <w:lvlJc w:val="left"/>
      <w:pPr>
        <w:ind w:left="720" w:hanging="360"/>
      </w:pPr>
      <w:rPr>
        <w:rFonts w:ascii="Verdana" w:hAnsi="Verdana" w:cs="Verdana" w:hint="default"/>
        <w:b/>
        <w:bCs w:val="0"/>
        <w:i w:val="0"/>
        <w:iCs w:val="0"/>
        <w:strike w:val="0"/>
        <w:color w:val="000000"/>
        <w:sz w:val="16"/>
        <w:szCs w:val="16"/>
        <w:u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A6403DD"/>
    <w:multiLevelType w:val="hybridMultilevel"/>
    <w:tmpl w:val="81CE564E"/>
    <w:lvl w:ilvl="0" w:tplc="7004ECA6">
      <w:start w:val="1"/>
      <w:numFmt w:val="upperRoman"/>
      <w:pStyle w:val="Heading1"/>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F6B4B80"/>
    <w:multiLevelType w:val="hybridMultilevel"/>
    <w:tmpl w:val="8E4A1E7C"/>
    <w:lvl w:ilvl="0" w:tplc="E4147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A6934"/>
    <w:multiLevelType w:val="hybridMultilevel"/>
    <w:tmpl w:val="932C7828"/>
    <w:lvl w:ilvl="0" w:tplc="E2E2AEB4">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6A923B37"/>
    <w:multiLevelType w:val="hybridMultilevel"/>
    <w:tmpl w:val="7DF80EAC"/>
    <w:lvl w:ilvl="0" w:tplc="EB7EE6BE">
      <w:numFmt w:val="bullet"/>
      <w:lvlText w:val="•"/>
      <w:lvlJc w:val="left"/>
      <w:pPr>
        <w:ind w:left="1065" w:hanging="705"/>
      </w:pPr>
      <w:rPr>
        <w:rFonts w:ascii="Corbel" w:eastAsia="Calibri" w:hAnsi="Corbe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55341B8"/>
    <w:multiLevelType w:val="hybridMultilevel"/>
    <w:tmpl w:val="EF506CD0"/>
    <w:lvl w:ilvl="0" w:tplc="0F405C70">
      <w:start w:val="1"/>
      <w:numFmt w:val="decimal"/>
      <w:lvlText w:val="%1."/>
      <w:lvlJc w:val="left"/>
      <w:pPr>
        <w:ind w:left="720" w:hanging="360"/>
      </w:pPr>
      <w:rPr>
        <w:rFonts w:ascii="Verdana" w:hAnsi="Verdana" w:cs="Verdana" w:hint="default"/>
        <w:b/>
        <w:bCs w:val="0"/>
        <w:i w:val="0"/>
        <w:iCs w:val="0"/>
        <w:strike w:val="0"/>
        <w:color w:val="000000"/>
        <w:sz w:val="16"/>
        <w:szCs w:val="16"/>
        <w:u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5B154C2"/>
    <w:multiLevelType w:val="hybridMultilevel"/>
    <w:tmpl w:val="9C54D52A"/>
    <w:lvl w:ilvl="0" w:tplc="0F405C70">
      <w:start w:val="1"/>
      <w:numFmt w:val="decimal"/>
      <w:lvlText w:val="%1."/>
      <w:lvlJc w:val="left"/>
      <w:pPr>
        <w:ind w:left="1065" w:hanging="705"/>
      </w:pPr>
      <w:rPr>
        <w:rFonts w:ascii="Verdana" w:hAnsi="Verdana" w:cs="Verdana" w:hint="default"/>
        <w:b/>
        <w:bCs w:val="0"/>
        <w:i w:val="0"/>
        <w:iCs w:val="0"/>
        <w:strike w:val="0"/>
        <w:color w:val="000000"/>
        <w:sz w:val="16"/>
        <w:szCs w:val="16"/>
        <w:u w:val="no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8E71230"/>
    <w:multiLevelType w:val="hybridMultilevel"/>
    <w:tmpl w:val="BB4251DC"/>
    <w:lvl w:ilvl="0" w:tplc="EB7EE6BE">
      <w:numFmt w:val="bullet"/>
      <w:lvlText w:val="•"/>
      <w:lvlJc w:val="left"/>
      <w:pPr>
        <w:ind w:left="1065" w:hanging="705"/>
      </w:pPr>
      <w:rPr>
        <w:rFonts w:ascii="Corbel" w:eastAsia="Calibri" w:hAnsi="Corbe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5"/>
  </w:num>
  <w:num w:numId="5">
    <w:abstractNumId w:val="11"/>
  </w:num>
  <w:num w:numId="6">
    <w:abstractNumId w:val="15"/>
  </w:num>
  <w:num w:numId="7">
    <w:abstractNumId w:val="13"/>
  </w:num>
  <w:num w:numId="8">
    <w:abstractNumId w:val="6"/>
  </w:num>
  <w:num w:numId="9">
    <w:abstractNumId w:val="22"/>
  </w:num>
  <w:num w:numId="10">
    <w:abstractNumId w:val="19"/>
  </w:num>
  <w:num w:numId="11">
    <w:abstractNumId w:val="14"/>
  </w:num>
  <w:num w:numId="12">
    <w:abstractNumId w:val="7"/>
  </w:num>
  <w:num w:numId="13">
    <w:abstractNumId w:val="20"/>
  </w:num>
  <w:num w:numId="14">
    <w:abstractNumId w:val="3"/>
  </w:num>
  <w:num w:numId="15">
    <w:abstractNumId w:val="21"/>
  </w:num>
  <w:num w:numId="16">
    <w:abstractNumId w:val="17"/>
  </w:num>
  <w:num w:numId="17">
    <w:abstractNumId w:val="10"/>
  </w:num>
  <w:num w:numId="18">
    <w:abstractNumId w:val="12"/>
  </w:num>
  <w:num w:numId="19">
    <w:abstractNumId w:val="1"/>
  </w:num>
  <w:num w:numId="20">
    <w:abstractNumId w:val="8"/>
  </w:num>
  <w:num w:numId="21">
    <w:abstractNumId w:val="8"/>
    <w:lvlOverride w:ilvl="0">
      <w:startOverride w:val="1"/>
    </w:lvlOverride>
  </w:num>
  <w:num w:numId="22">
    <w:abstractNumId w:val="0"/>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D5"/>
    <w:rsid w:val="0008125D"/>
    <w:rsid w:val="000C5261"/>
    <w:rsid w:val="00155338"/>
    <w:rsid w:val="001919C9"/>
    <w:rsid w:val="001A089B"/>
    <w:rsid w:val="001A74B4"/>
    <w:rsid w:val="001B230E"/>
    <w:rsid w:val="002076CE"/>
    <w:rsid w:val="0022373D"/>
    <w:rsid w:val="002934B9"/>
    <w:rsid w:val="00363E0F"/>
    <w:rsid w:val="0039292A"/>
    <w:rsid w:val="003C2CAC"/>
    <w:rsid w:val="003D1788"/>
    <w:rsid w:val="004B7563"/>
    <w:rsid w:val="00527003"/>
    <w:rsid w:val="00593343"/>
    <w:rsid w:val="005A2D76"/>
    <w:rsid w:val="006756BB"/>
    <w:rsid w:val="00692F2B"/>
    <w:rsid w:val="006B67D8"/>
    <w:rsid w:val="006F55C6"/>
    <w:rsid w:val="00737FBE"/>
    <w:rsid w:val="0077545D"/>
    <w:rsid w:val="007E5F3E"/>
    <w:rsid w:val="008310BD"/>
    <w:rsid w:val="00840C6B"/>
    <w:rsid w:val="0092028F"/>
    <w:rsid w:val="00927022"/>
    <w:rsid w:val="009542A8"/>
    <w:rsid w:val="009B52DC"/>
    <w:rsid w:val="00A15F8A"/>
    <w:rsid w:val="00A61049"/>
    <w:rsid w:val="00A90839"/>
    <w:rsid w:val="00AD531D"/>
    <w:rsid w:val="00B15815"/>
    <w:rsid w:val="00BC7660"/>
    <w:rsid w:val="00BD31F7"/>
    <w:rsid w:val="00C420EF"/>
    <w:rsid w:val="00CE6806"/>
    <w:rsid w:val="00CF1B1E"/>
    <w:rsid w:val="00D043BF"/>
    <w:rsid w:val="00D16DD5"/>
    <w:rsid w:val="00D16FD0"/>
    <w:rsid w:val="00DF0357"/>
    <w:rsid w:val="00E5670F"/>
    <w:rsid w:val="00EC5758"/>
    <w:rsid w:val="00EC79C3"/>
    <w:rsid w:val="00ED7712"/>
    <w:rsid w:val="00F5216D"/>
    <w:rsid w:val="00F77503"/>
    <w:rsid w:val="00FC58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DF74"/>
  <w15:docId w15:val="{0A85E337-047C-4431-BDD5-5AA0997A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F3E"/>
    <w:pPr>
      <w:spacing w:after="200" w:line="276" w:lineRule="auto"/>
      <w:jc w:val="both"/>
    </w:pPr>
    <w:rPr>
      <w:rFonts w:ascii="Corbel" w:hAnsi="Corbel"/>
      <w:sz w:val="22"/>
      <w:szCs w:val="22"/>
      <w:lang w:eastAsia="en-US"/>
    </w:rPr>
  </w:style>
  <w:style w:type="paragraph" w:styleId="Heading1">
    <w:name w:val="heading 1"/>
    <w:basedOn w:val="Normal"/>
    <w:next w:val="Normal"/>
    <w:link w:val="Heading1Char"/>
    <w:uiPriority w:val="9"/>
    <w:qFormat/>
    <w:rsid w:val="00F77503"/>
    <w:pPr>
      <w:keepNext/>
      <w:keepLines/>
      <w:numPr>
        <w:numId w:val="1"/>
      </w:numPr>
      <w:spacing w:before="480" w:after="0"/>
      <w:ind w:left="584" w:hanging="227"/>
      <w:outlineLvl w:val="0"/>
    </w:pPr>
    <w:rPr>
      <w:rFonts w:eastAsia="Times New Roman"/>
      <w:b/>
      <w:bCs/>
      <w:sz w:val="26"/>
      <w:szCs w:val="28"/>
    </w:rPr>
  </w:style>
  <w:style w:type="paragraph" w:styleId="Heading2">
    <w:name w:val="heading 2"/>
    <w:basedOn w:val="Normal"/>
    <w:next w:val="Normal"/>
    <w:link w:val="Heading2Char"/>
    <w:uiPriority w:val="9"/>
    <w:unhideWhenUsed/>
    <w:qFormat/>
    <w:rsid w:val="00BD31F7"/>
    <w:pPr>
      <w:keepNext/>
      <w:keepLines/>
      <w:spacing w:before="200" w:after="0"/>
      <w:outlineLvl w:val="1"/>
    </w:pPr>
    <w:rPr>
      <w:rFonts w:eastAsia="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7503"/>
    <w:rPr>
      <w:rFonts w:ascii="Corbel" w:eastAsia="Times New Roman" w:hAnsi="Corbel" w:cs="Times New Roman"/>
      <w:b/>
      <w:bCs/>
      <w:sz w:val="26"/>
      <w:szCs w:val="28"/>
    </w:rPr>
  </w:style>
  <w:style w:type="character" w:customStyle="1" w:styleId="Heading2Char">
    <w:name w:val="Heading 2 Char"/>
    <w:link w:val="Heading2"/>
    <w:uiPriority w:val="9"/>
    <w:rsid w:val="00BD31F7"/>
    <w:rPr>
      <w:rFonts w:ascii="Corbel" w:eastAsia="Times New Roman" w:hAnsi="Corbel" w:cs="Times New Roman"/>
      <w:bCs/>
      <w:i/>
      <w:sz w:val="24"/>
      <w:szCs w:val="26"/>
    </w:rPr>
  </w:style>
  <w:style w:type="paragraph" w:styleId="ListParagraph">
    <w:name w:val="List Paragraph"/>
    <w:basedOn w:val="Normal"/>
    <w:link w:val="ListParagraphChar"/>
    <w:uiPriority w:val="34"/>
    <w:qFormat/>
    <w:rsid w:val="00D16DD5"/>
    <w:pPr>
      <w:ind w:left="720"/>
      <w:contextualSpacing/>
    </w:pPr>
  </w:style>
  <w:style w:type="character" w:styleId="PlaceholderText">
    <w:name w:val="Placeholder Text"/>
    <w:basedOn w:val="DefaultParagraphFont"/>
    <w:uiPriority w:val="99"/>
    <w:semiHidden/>
    <w:rsid w:val="001B230E"/>
    <w:rPr>
      <w:color w:val="808080"/>
    </w:rPr>
  </w:style>
  <w:style w:type="paragraph" w:styleId="BalloonText">
    <w:name w:val="Balloon Text"/>
    <w:basedOn w:val="Normal"/>
    <w:link w:val="BalloonTextChar"/>
    <w:uiPriority w:val="99"/>
    <w:semiHidden/>
    <w:unhideWhenUsed/>
    <w:rsid w:val="001B2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30E"/>
    <w:rPr>
      <w:rFonts w:ascii="Tahoma" w:hAnsi="Tahoma" w:cs="Tahoma"/>
      <w:sz w:val="16"/>
      <w:szCs w:val="16"/>
      <w:lang w:eastAsia="en-US"/>
    </w:rPr>
  </w:style>
  <w:style w:type="paragraph" w:customStyle="1" w:styleId="Vieta">
    <w:name w:val="Viñeta"/>
    <w:basedOn w:val="Normal"/>
    <w:link w:val="VietaChar"/>
    <w:qFormat/>
    <w:rsid w:val="00593343"/>
    <w:pPr>
      <w:numPr>
        <w:numId w:val="19"/>
      </w:numPr>
      <w:spacing w:after="0"/>
      <w:ind w:left="714" w:hanging="357"/>
    </w:pPr>
    <w:rPr>
      <w:lang w:val="en-US"/>
    </w:rPr>
  </w:style>
  <w:style w:type="paragraph" w:customStyle="1" w:styleId="Lista">
    <w:name w:val="Lista"/>
    <w:basedOn w:val="Normal"/>
    <w:link w:val="ListaChar"/>
    <w:qFormat/>
    <w:rsid w:val="00593343"/>
    <w:pPr>
      <w:numPr>
        <w:numId w:val="20"/>
      </w:numPr>
      <w:spacing w:after="0"/>
      <w:ind w:left="714" w:hanging="357"/>
    </w:pPr>
  </w:style>
  <w:style w:type="character" w:customStyle="1" w:styleId="ListParagraphChar">
    <w:name w:val="List Paragraph Char"/>
    <w:basedOn w:val="DefaultParagraphFont"/>
    <w:link w:val="ListParagraph"/>
    <w:uiPriority w:val="34"/>
    <w:rsid w:val="001919C9"/>
    <w:rPr>
      <w:rFonts w:ascii="Corbel" w:hAnsi="Corbel"/>
      <w:sz w:val="22"/>
      <w:szCs w:val="22"/>
      <w:lang w:eastAsia="en-US"/>
    </w:rPr>
  </w:style>
  <w:style w:type="character" w:customStyle="1" w:styleId="VietaChar">
    <w:name w:val="Viñeta Char"/>
    <w:basedOn w:val="ListParagraphChar"/>
    <w:link w:val="Vieta"/>
    <w:rsid w:val="00593343"/>
    <w:rPr>
      <w:rFonts w:ascii="Corbel" w:hAnsi="Corbel"/>
      <w:sz w:val="22"/>
      <w:szCs w:val="22"/>
      <w:lang w:val="en-US" w:eastAsia="en-US"/>
    </w:rPr>
  </w:style>
  <w:style w:type="character" w:customStyle="1" w:styleId="ListaChar">
    <w:name w:val="Lista Char"/>
    <w:basedOn w:val="VietaChar"/>
    <w:link w:val="Lista"/>
    <w:rsid w:val="00593343"/>
    <w:rPr>
      <w:rFonts w:ascii="Corbel" w:hAnsi="Corbe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E4AE0-80B8-48FC-9860-2D6B8155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Sobarzo</dc:creator>
  <cp:keywords/>
  <cp:lastModifiedBy>Sergio Sobarzo</cp:lastModifiedBy>
  <cp:revision>8</cp:revision>
  <dcterms:created xsi:type="dcterms:W3CDTF">2019-03-27T21:13:00Z</dcterms:created>
  <dcterms:modified xsi:type="dcterms:W3CDTF">2019-03-29T14:20:00Z</dcterms:modified>
</cp:coreProperties>
</file>