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E8A8" w14:textId="47D55586" w:rsidR="004C4A8B" w:rsidRDefault="00D12181" w:rsidP="00C601F3">
      <w:pPr>
        <w:spacing w:before="240"/>
        <w:jc w:val="center"/>
        <w:rPr>
          <w:rFonts w:ascii="Calibri" w:hAnsi="Calibri" w:cs="Calibri"/>
          <w:b/>
          <w:bCs/>
          <w:color w:val="156082" w:themeColor="accent1"/>
          <w:sz w:val="48"/>
          <w:szCs w:val="48"/>
        </w:rPr>
      </w:pPr>
      <w:r>
        <w:rPr>
          <w:rFonts w:ascii="Calibri" w:hAnsi="Calibri" w:cs="Calibri"/>
          <w:b/>
          <w:bCs/>
          <w:color w:val="156082" w:themeColor="accent1"/>
          <w:sz w:val="48"/>
          <w:szCs w:val="48"/>
        </w:rPr>
        <w:t>AI USAGE GUIDANCE</w:t>
      </w:r>
    </w:p>
    <w:p>
      <w:pPr>
        <w:spacing w:before="240"/>
      </w:pPr>
      <w:r>
        <w:rPr>
          <w:b/>
          <w:color w:val="C00000"/>
          <w:sz w:val="32"/>
          <w:highlight w:val="yellow"/>
        </w:rPr>
        <w:t xml:space="preserve">AMENDMENT LOG — V1.0 → V1.1</w:t>
      </w:r>
    </w:p>
    <w:p>
      <w:r>
        <w:rPr>
          <w:i/>
          <w:highlight w:val="yellow"/>
        </w:rPr>
        <w:t xml:space="preserve">This guidance has been amended to reflect the joint ownership of this document between ICT and the AI Governance Committee, to align tool-approval procedures with the BUV AI Usage Guideline V2.1 (primary authority), to introduce an Academic Committee Review step in tool approval, to convert the "target" timelines in Section VII into firm SLAs with a default-approval escalation mechanism, and to align incident reporting with the Committee Secretariat. All additions are highlighted in yellow.</w:t>
      </w:r>
    </w:p>
    <w:p>
      <w:pPr>
        <w:spacing w:before="180" w:after="60"/>
      </w:pPr>
      <w:r>
        <w:rPr>
          <w:b/>
          <w:color w:val="C00000"/>
          <w:sz w:val="24"/>
          <w:highlight w:val="yellow"/>
        </w:rPr>
        <w:t xml:space="preserve">Summary of Changes</w:t>
      </w:r>
    </w:p>
    <w:p>
      <w:pPr>
        <w:numPr>
          <w:ilvl w:val="0"/>
          <w:numId w:val="1"/>
        </w:numPr>
        <w:spacing w:after="40"/>
      </w:pPr>
      <w:r>
        <w:rPr>
          <w:highlight w:val="yellow"/>
        </w:rPr>
        <w:t xml:space="preserve">Document control header: Owner changed from "ICT Department" to "Joint: ICT Department &amp; AI Governance Committee". Approved By list expanded to include the AI Governance Committee Chair.</w:t>
      </w:r>
    </w:p>
    <w:p>
      <w:pPr>
        <w:numPr>
          <w:ilvl w:val="0"/>
          <w:numId w:val="1"/>
        </w:numPr>
        <w:spacing w:after="40"/>
      </w:pPr>
      <w:r>
        <w:rPr>
          <w:highlight w:val="yellow"/>
        </w:rPr>
        <w:t xml:space="preserve">Section IV (AI Tool Tiers): explicit acknowledgement that the AI Governance Committee is the institutional owner of the tool tier framework; ICT maintains and publishes the lists on the Committee's behalf. The "Prohibited" subsection was also updated to route incident reporting to the Committee Secretariat.</w:t>
      </w:r>
    </w:p>
    <w:p>
      <w:pPr>
        <w:numPr>
          <w:ilvl w:val="0"/>
          <w:numId w:val="1"/>
        </w:numPr>
        <w:spacing w:after="40"/>
      </w:pPr>
      <w:r>
        <w:rPr>
          <w:highlight w:val="yellow"/>
        </w:rPr>
        <w:t xml:space="preserve">Section VII (Approval Procedure for New AI Tools): added Academic Committee Review as a parallel step to ICT Security Assessment; converted 10-working-day "target" into a firm SLA; added 15-working-day default-approval escalation to the Joint Review Board; added requirement that APPROVE / CONDITIONAL / REJECT decisions require joint sign-off (ICT Director + Committee Chair).</w:t>
      </w:r>
    </w:p>
    <w:p>
      <w:pPr>
        <w:numPr>
          <w:ilvl w:val="0"/>
          <w:numId w:val="1"/>
        </w:numPr>
        <w:spacing w:after="40"/>
      </w:pPr>
      <w:r>
        <w:rPr>
          <w:highlight w:val="yellow"/>
        </w:rPr>
        <w:t xml:space="preserve">Section VIII (Roles and Responsibilities): added AI Governance Committee role and reframed ICT's role as a support function.</w:t>
      </w:r>
    </w:p>
    <w:p>
      <w:pPr>
        <w:numPr>
          <w:ilvl w:val="0"/>
          <w:numId w:val="1"/>
        </w:numPr>
        <w:spacing w:after="40"/>
      </w:pPr>
      <w:r>
        <w:rPr>
          <w:highlight w:val="yellow"/>
        </w:rPr>
        <w:t xml:space="preserve">Section IX (Incident Reporting): first reporter changed from ICT to the Committee Secretariat; ICT retains technical containment role; added Committee Chair co-decision right for academic-origin incidents.</w:t>
      </w:r>
    </w:p>
    <w:p>
      <w:pPr>
        <w:numPr>
          <w:ilvl w:val="0"/>
          <w:numId w:val="1"/>
        </w:numPr>
        <w:spacing w:after="40"/>
      </w:pPr>
      <w:r>
        <w:rPr>
          <w:highlight w:val="yellow"/>
        </w:rPr>
        <w:t xml:space="preserve">Appendix B (Risk Assessment Matrix): noted that academic criteria are evaluated in parallel using the AI Evaluation Form (ICT-FRM-001) Academic section; Legal sign-off remains for any High rating.</w:t>
      </w:r>
    </w:p>
    <w:p>
      <w:pPr>
        <w:numPr>
          <w:ilvl w:val="0"/>
          <w:numId w:val="1"/>
        </w:numPr>
        <w:spacing w:after="40"/>
      </w:pPr>
      <w:r>
        <w:rPr>
          <w:highlight w:val="yellow"/>
        </w:rPr>
        <w:t xml:space="preserve">Appendix C (Data Classification Quick Reference): noted that the classification scheme is referenced jointly by ICT and the Committee and may not be amended unilaterally by ICT.</w:t>
      </w:r>
    </w:p>
    <w:p w14:paraId="4C59AE86" w14:textId="3C7CCB21" w:rsidR="00FF67BE" w:rsidRPr="00FF67BE" w:rsidRDefault="00FF67BE" w:rsidP="003A6E50">
      <w:pPr>
        <w:jc w:val="center"/>
        <w:rPr>
          <w:rFonts w:ascii="Calibri" w:hAnsi="Calibri" w:cs="Calibri"/>
          <w:color w:val="156082" w:themeColor="accent1"/>
          <w:sz w:val="48"/>
          <w:szCs w:val="48"/>
        </w:rPr>
      </w:pPr>
      <w:r w:rsidRPr="00FF67BE">
        <w:rPr>
          <w:rFonts w:ascii="Calibri" w:hAnsi="Calibri" w:cs="Calibri"/>
          <w:color w:val="156082" w:themeColor="accent1"/>
          <w:sz w:val="48"/>
          <w:szCs w:val="48"/>
        </w:rPr>
        <w:t>For Academic Faculty and Non-Academic Staff</w:t>
      </w:r>
    </w:p>
    <w:p w14:paraId="0260EEC4" w14:textId="77777777" w:rsidR="00C601F3" w:rsidRDefault="00C601F3" w:rsidP="00C601F3">
      <w:pPr>
        <w:rPr>
          <w:rFonts w:ascii="Calibri" w:hAnsi="Calibri" w:cs="Calibri"/>
          <w:sz w:val="22"/>
          <w:szCs w:val="22"/>
        </w:rPr>
      </w:pPr>
    </w:p>
    <w:p w14:paraId="292011A4" w14:textId="77777777" w:rsidR="00C601F3" w:rsidRPr="00C601F3" w:rsidRDefault="00C601F3" w:rsidP="00C601F3">
      <w:pPr>
        <w:rPr>
          <w:rFonts w:ascii="Calibri" w:hAnsi="Calibri" w:cs="Calibri"/>
          <w:sz w:val="22"/>
          <w:szCs w:val="22"/>
        </w:rPr>
      </w:pPr>
    </w:p>
    <w:p w14:paraId="60680D5F" w14:textId="77777777" w:rsidR="00610C7F" w:rsidRDefault="00610C7F" w:rsidP="00610C7F"/>
    <w:tbl>
      <w:tblPr>
        <w:tblStyle w:val="TableGrid"/>
        <w:tblW w:w="0" w:type="auto"/>
        <w:jc w:val="center"/>
        <w:tblLook w:val="04A0" w:firstRow="1" w:lastRow="0" w:firstColumn="1" w:lastColumn="0" w:noHBand="0" w:noVBand="1"/>
      </w:tblPr>
      <w:tblGrid>
        <w:gridCol w:w="4499"/>
        <w:gridCol w:w="4517"/>
      </w:tblGrid>
      <w:tr w:rsidR="004267ED" w:rsidRPr="004267ED" w14:paraId="398AEB8F" w14:textId="77777777" w:rsidTr="00F87BC1">
        <w:trPr>
          <w:jc w:val="center"/>
        </w:trPr>
        <w:tc>
          <w:tcPr>
            <w:tcW w:w="4929" w:type="dxa"/>
            <w:shd w:val="clear" w:color="auto" w:fill="DAE9F7" w:themeFill="text2" w:themeFillTint="1A"/>
          </w:tcPr>
          <w:p w14:paraId="68171A35"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Document Title</w:t>
            </w:r>
          </w:p>
        </w:tc>
        <w:tc>
          <w:tcPr>
            <w:tcW w:w="4929" w:type="dxa"/>
          </w:tcPr>
          <w:p w14:paraId="5955542B" w14:textId="71BD52F9" w:rsidR="004267ED" w:rsidRPr="004267ED" w:rsidRDefault="003A6E50" w:rsidP="00120880">
            <w:pPr>
              <w:rPr>
                <w:rFonts w:ascii="Calibri" w:hAnsi="Calibri" w:cs="Calibri"/>
                <w:sz w:val="22"/>
                <w:szCs w:val="22"/>
              </w:rPr>
            </w:pPr>
            <w:r>
              <w:rPr>
                <w:rFonts w:ascii="Calibri" w:hAnsi="Calibri" w:cs="Calibri"/>
                <w:sz w:val="22"/>
                <w:szCs w:val="22"/>
              </w:rPr>
              <w:t>AI USAGE GUIDANCE</w:t>
            </w:r>
          </w:p>
        </w:tc>
      </w:tr>
      <w:tr w:rsidR="004267ED" w:rsidRPr="004267ED" w14:paraId="4302F4F1" w14:textId="77777777" w:rsidTr="00F87BC1">
        <w:trPr>
          <w:jc w:val="center"/>
        </w:trPr>
        <w:tc>
          <w:tcPr>
            <w:tcW w:w="4929" w:type="dxa"/>
            <w:shd w:val="clear" w:color="auto" w:fill="DAE9F7" w:themeFill="text2" w:themeFillTint="1A"/>
          </w:tcPr>
          <w:p w14:paraId="217BA30B"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Document ID</w:t>
            </w:r>
          </w:p>
        </w:tc>
        <w:tc>
          <w:tcPr>
            <w:tcW w:w="4929" w:type="dxa"/>
          </w:tcPr>
          <w:p w14:paraId="1F2AAB86" w14:textId="59F39B0B" w:rsidR="004267ED" w:rsidRPr="00796E1B" w:rsidRDefault="004267ED" w:rsidP="00120880">
            <w:pPr>
              <w:rPr>
                <w:rFonts w:ascii="Calibri" w:hAnsi="Calibri" w:cs="Calibri"/>
                <w:sz w:val="22"/>
                <w:szCs w:val="22"/>
                <w:lang w:val="vi-VN"/>
              </w:rPr>
            </w:pPr>
            <w:r w:rsidRPr="004267ED">
              <w:rPr>
                <w:rFonts w:ascii="Calibri" w:hAnsi="Calibri" w:cs="Calibri"/>
                <w:sz w:val="22"/>
                <w:szCs w:val="22"/>
              </w:rPr>
              <w:t>ICT-</w:t>
            </w:r>
            <w:r w:rsidR="003A6E50">
              <w:rPr>
                <w:rFonts w:ascii="Calibri" w:hAnsi="Calibri" w:cs="Calibri"/>
                <w:sz w:val="22"/>
                <w:szCs w:val="22"/>
              </w:rPr>
              <w:t>GUI</w:t>
            </w:r>
            <w:r w:rsidRPr="004267ED">
              <w:rPr>
                <w:rFonts w:ascii="Calibri" w:hAnsi="Calibri" w:cs="Calibri"/>
                <w:sz w:val="22"/>
                <w:szCs w:val="22"/>
              </w:rPr>
              <w:t>-</w:t>
            </w:r>
            <w:r w:rsidR="00796E1B">
              <w:rPr>
                <w:rFonts w:ascii="Calibri" w:hAnsi="Calibri" w:cs="Calibri"/>
                <w:sz w:val="22"/>
                <w:szCs w:val="22"/>
                <w:lang w:val="vi-VN"/>
              </w:rPr>
              <w:t>002</w:t>
            </w:r>
          </w:p>
        </w:tc>
      </w:tr>
      <w:tr w:rsidR="004267ED" w:rsidRPr="004267ED" w14:paraId="2EA4A4B1" w14:textId="77777777" w:rsidTr="00F87BC1">
        <w:trPr>
          <w:jc w:val="center"/>
        </w:trPr>
        <w:tc>
          <w:tcPr>
            <w:tcW w:w="4929" w:type="dxa"/>
            <w:shd w:val="clear" w:color="auto" w:fill="DAE9F7" w:themeFill="text2" w:themeFillTint="1A"/>
          </w:tcPr>
          <w:p w14:paraId="637BA368"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Version</w:t>
            </w:r>
          </w:p>
        </w:tc>
        <w:tc>
          <w:tcPr>
            <w:tcW w:w="4929" w:type="dxa"/>
          </w:tcPr>
          <w:p w14:paraId="1938AF2A" w14:textId="16C0BD4E" w:rsidR="004267ED" w:rsidRPr="004267ED" w:rsidRDefault="00C42C11" w:rsidP="00120880">
            <w:pPr>
              <w:rPr>
                <w:rFonts w:ascii="Calibri" w:hAnsi="Calibri" w:cs="Calibri"/>
                <w:sz w:val="22"/>
                <w:szCs w:val="22"/>
              </w:rPr>
            </w:pPr>
            <w:r>
              <w:rPr>
                <w:rFonts w:ascii="Calibri" w:hAnsi="Calibri" w:cs="Calibri"/>
                <w:sz w:val="22"/>
                <w:szCs w:val="22"/>
              </w:rPr>
              <w:t>1</w:t>
            </w:r>
            <w:r w:rsidR="004267ED" w:rsidRPr="004267ED">
              <w:rPr>
                <w:rFonts w:ascii="Calibri" w:hAnsi="Calibri" w:cs="Calibri"/>
                <w:sz w:val="22"/>
                <w:szCs w:val="22"/>
              </w:rPr>
              <w:t>.0</w:t>
            </w:r>
          </w:p>
        </w:tc>
      </w:tr>
      <w:tr w:rsidR="004267ED" w:rsidRPr="004267ED" w14:paraId="019E37BA" w14:textId="77777777" w:rsidTr="00F87BC1">
        <w:trPr>
          <w:jc w:val="center"/>
        </w:trPr>
        <w:tc>
          <w:tcPr>
            <w:tcW w:w="4929" w:type="dxa"/>
            <w:shd w:val="clear" w:color="auto" w:fill="DAE9F7" w:themeFill="text2" w:themeFillTint="1A"/>
          </w:tcPr>
          <w:p w14:paraId="7D4EEA3F"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Status</w:t>
            </w:r>
          </w:p>
        </w:tc>
        <w:tc>
          <w:tcPr>
            <w:tcW w:w="4929" w:type="dxa"/>
          </w:tcPr>
          <w:p w14:paraId="577D6BD2" w14:textId="5277662B" w:rsidR="004267ED" w:rsidRPr="004267ED" w:rsidRDefault="00C42C11" w:rsidP="00120880">
            <w:pPr>
              <w:rPr>
                <w:rFonts w:ascii="Calibri" w:hAnsi="Calibri" w:cs="Calibri"/>
                <w:sz w:val="22"/>
                <w:szCs w:val="22"/>
              </w:rPr>
            </w:pPr>
            <w:r>
              <w:rPr>
                <w:rFonts w:ascii="Calibri" w:hAnsi="Calibri" w:cs="Calibri"/>
                <w:sz w:val="22"/>
                <w:szCs w:val="22"/>
              </w:rPr>
              <w:t>Waiting for approval</w:t>
            </w:r>
          </w:p>
        </w:tc>
      </w:tr>
      <w:tr w:rsidR="004267ED" w:rsidRPr="004267ED" w14:paraId="21149698" w14:textId="77777777" w:rsidTr="00F87BC1">
        <w:trPr>
          <w:jc w:val="center"/>
        </w:trPr>
        <w:tc>
          <w:tcPr>
            <w:tcW w:w="4929" w:type="dxa"/>
            <w:shd w:val="clear" w:color="auto" w:fill="DAE9F7" w:themeFill="text2" w:themeFillTint="1A"/>
          </w:tcPr>
          <w:p w14:paraId="2DCC8548"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Owner</w:t>
            </w:r>
          </w:p>
        </w:tc>
        <w:tc>
          <w:tcPr>
            <w:tcW w:w="4929" w:type="dxa"/>
          </w:tcPr>
          <w:p>
            <w:r>
              <w:rPr>
                <w:highlight w:val="yellow"/>
              </w:rPr>
              <w:t xml:space="preserve">ICT Department &amp; AI Governance Committee (joint)</w:t>
            </w:r>
          </w:p>
        </w:tc>
      </w:tr>
      <w:tr w:rsidR="004267ED" w:rsidRPr="004267ED" w14:paraId="37B9C930" w14:textId="77777777" w:rsidTr="00F87BC1">
        <w:trPr>
          <w:jc w:val="center"/>
        </w:trPr>
        <w:tc>
          <w:tcPr>
            <w:tcW w:w="4929" w:type="dxa"/>
            <w:shd w:val="clear" w:color="auto" w:fill="DAE9F7" w:themeFill="text2" w:themeFillTint="1A"/>
          </w:tcPr>
          <w:p w14:paraId="2DE1F643"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Approved By</w:t>
            </w:r>
          </w:p>
        </w:tc>
        <w:tc>
          <w:tcPr>
            <w:tcW w:w="4929" w:type="dxa"/>
          </w:tcPr>
          <w:p w14:paraId="50B12A8A" w14:textId="42C9D2A3" w:rsidR="004267ED" w:rsidRPr="004267ED" w:rsidRDefault="004267ED" w:rsidP="00120880">
            <w:pPr>
              <w:rPr>
                <w:rFonts w:ascii="Calibri" w:hAnsi="Calibri" w:cs="Calibri"/>
                <w:sz w:val="22"/>
                <w:szCs w:val="22"/>
              </w:rPr>
            </w:pPr>
            <w:r w:rsidRPr="004267ED">
              <w:rPr>
                <w:rFonts w:ascii="Calibri" w:hAnsi="Calibri" w:cs="Calibri"/>
                <w:sz w:val="22"/>
                <w:szCs w:val="22"/>
              </w:rPr>
              <w:t>ICT Director / C</w:t>
            </w:r>
            <w:r w:rsidR="00B02021">
              <w:rPr>
                <w:rFonts w:ascii="Calibri" w:hAnsi="Calibri" w:cs="Calibri"/>
                <w:sz w:val="22"/>
                <w:szCs w:val="22"/>
              </w:rPr>
              <w:t>O</w:t>
            </w:r>
            <w:r w:rsidRPr="004267ED">
              <w:rPr>
                <w:rFonts w:ascii="Calibri" w:hAnsi="Calibri" w:cs="Calibri"/>
                <w:sz w:val="22"/>
                <w:szCs w:val="22"/>
              </w:rPr>
              <w:t>O</w:t>
            </w:r>
          </w:p>
        </w:tc>
      </w:tr>
      <w:tr>
        <w:trPr>
          <w:jc w:val="center"/>
        </w:trPr>
        <w:tc>
          <w:tcPr>
            <w:tcW w:w="2000" w:type="dxa"/>
            <w:shd w:val="clear" w:color="auto" w:fill="DAE9F7" w:themeFill="accent1" w:themeFillTint="L40"/>
          </w:tcPr>
          <w:p>
            <w:pPr>
              <w:rPr>
                <w:b/>
              </w:rPr>
            </w:pPr>
            <w:r>
              <w:rPr>
                <w:b/>
              </w:rPr>
              <w:t xml:space="preserve">Approved By</w:t>
            </w:r>
          </w:p>
        </w:tc>
        <w:tc>
          <w:tcPr>
            <w:tcW w:w="4929" w:type="dxa"/>
          </w:tcPr>
          <w:p>
            <w:r>
              <w:rPr>
                <w:highlight w:val="yellow"/>
              </w:rPr>
              <w:t xml:space="preserve">AI Governance Committee Chair</w:t>
            </w:r>
          </w:p>
        </w:tc>
      </w:tr>
      <w:tr w:rsidR="004267ED" w:rsidRPr="004267ED" w14:paraId="0B55A05C" w14:textId="77777777" w:rsidTr="00F87BC1">
        <w:trPr>
          <w:jc w:val="center"/>
        </w:trPr>
        <w:tc>
          <w:tcPr>
            <w:tcW w:w="4929" w:type="dxa"/>
            <w:shd w:val="clear" w:color="auto" w:fill="DAE9F7" w:themeFill="text2" w:themeFillTint="1A"/>
          </w:tcPr>
          <w:p w14:paraId="6D67F886"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Effective Date</w:t>
            </w:r>
          </w:p>
        </w:tc>
        <w:tc>
          <w:tcPr>
            <w:tcW w:w="4929" w:type="dxa"/>
          </w:tcPr>
          <w:p w14:paraId="48B60E76" w14:textId="748E22A0" w:rsidR="004267ED" w:rsidRPr="00796E1B" w:rsidRDefault="00796E1B" w:rsidP="00120880">
            <w:pPr>
              <w:rPr>
                <w:rFonts w:ascii="Calibri" w:hAnsi="Calibri" w:cs="Calibri"/>
                <w:sz w:val="22"/>
                <w:szCs w:val="22"/>
                <w:lang w:val="vi-VN"/>
              </w:rPr>
            </w:pPr>
            <w:r>
              <w:rPr>
                <w:rFonts w:ascii="Calibri" w:hAnsi="Calibri" w:cs="Calibri"/>
                <w:sz w:val="22"/>
                <w:szCs w:val="22"/>
                <w:lang w:val="vi-VN"/>
              </w:rPr>
              <w:t>1 Jul</w:t>
            </w:r>
          </w:p>
        </w:tc>
      </w:tr>
      <w:tr w:rsidR="004267ED" w:rsidRPr="004267ED" w14:paraId="0694A1AD" w14:textId="77777777" w:rsidTr="00F87BC1">
        <w:trPr>
          <w:jc w:val="center"/>
        </w:trPr>
        <w:tc>
          <w:tcPr>
            <w:tcW w:w="4929" w:type="dxa"/>
            <w:shd w:val="clear" w:color="auto" w:fill="DAE9F7" w:themeFill="text2" w:themeFillTint="1A"/>
          </w:tcPr>
          <w:p w14:paraId="6EF59494"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Review Cycle</w:t>
            </w:r>
          </w:p>
        </w:tc>
        <w:tc>
          <w:tcPr>
            <w:tcW w:w="4929" w:type="dxa"/>
          </w:tcPr>
          <w:p w14:paraId="5E51E395" w14:textId="77777777" w:rsidR="004267ED" w:rsidRPr="004267ED" w:rsidRDefault="004267ED" w:rsidP="00120880">
            <w:pPr>
              <w:rPr>
                <w:rFonts w:ascii="Calibri" w:hAnsi="Calibri" w:cs="Calibri"/>
                <w:sz w:val="22"/>
                <w:szCs w:val="22"/>
              </w:rPr>
            </w:pPr>
            <w:r w:rsidRPr="004267ED">
              <w:rPr>
                <w:rFonts w:ascii="Calibri" w:hAnsi="Calibri" w:cs="Calibri"/>
                <w:sz w:val="22"/>
                <w:szCs w:val="22"/>
              </w:rPr>
              <w:t>Annual</w:t>
            </w:r>
          </w:p>
        </w:tc>
      </w:tr>
    </w:tbl>
    <w:p w14:paraId="3257C0A6" w14:textId="77777777" w:rsidR="00610C7F" w:rsidRDefault="00610C7F" w:rsidP="00610C7F"/>
    <w:p w14:paraId="190821C0" w14:textId="77777777" w:rsidR="002A2613" w:rsidRPr="00C601F3" w:rsidRDefault="002A2613" w:rsidP="00610C7F">
      <w:pPr>
        <w:rPr>
          <w:rFonts w:ascii="Calibri" w:hAnsi="Calibri" w:cs="Calibri"/>
          <w:sz w:val="22"/>
          <w:szCs w:val="22"/>
        </w:rPr>
      </w:pPr>
    </w:p>
    <w:p w14:paraId="6B36757A" w14:textId="77777777" w:rsidR="002A2613" w:rsidRPr="00C601F3" w:rsidRDefault="002A2613" w:rsidP="00610C7F">
      <w:pPr>
        <w:rPr>
          <w:rFonts w:ascii="Calibri" w:hAnsi="Calibri" w:cs="Calibri"/>
          <w:sz w:val="22"/>
          <w:szCs w:val="22"/>
        </w:rPr>
      </w:pPr>
    </w:p>
    <w:p w14:paraId="00075566" w14:textId="77777777" w:rsidR="002A2613" w:rsidRPr="002211DB" w:rsidRDefault="002A2613" w:rsidP="002A2613">
      <w:pPr>
        <w:pStyle w:val="Heading1"/>
        <w:spacing w:line="276" w:lineRule="auto"/>
        <w:jc w:val="both"/>
        <w:rPr>
          <w:rFonts w:ascii="Calibri" w:hAnsi="Calibri" w:cs="Calibri"/>
          <w:b/>
          <w:bCs/>
          <w:color w:val="156082" w:themeColor="accent1"/>
          <w:sz w:val="28"/>
          <w:szCs w:val="28"/>
        </w:rPr>
      </w:pPr>
      <w:bookmarkStart w:id="0" w:name="_Toc233641551"/>
      <w:r>
        <w:rPr>
          <w:rFonts w:ascii="Calibri" w:hAnsi="Calibri" w:cs="Calibri"/>
          <w:b/>
          <w:bCs/>
          <w:color w:val="156082" w:themeColor="accent1"/>
          <w:sz w:val="28"/>
          <w:szCs w:val="28"/>
        </w:rPr>
        <w:t>DOCUMENT VERSIONS AND KEY CHANGES</w:t>
      </w:r>
      <w:bookmarkEnd w:id="0"/>
    </w:p>
    <w:tbl>
      <w:tblPr>
        <w:tblStyle w:val="TableGrid"/>
        <w:tblW w:w="0" w:type="auto"/>
        <w:jc w:val="center"/>
        <w:tblLook w:val="04A0" w:firstRow="1" w:lastRow="0" w:firstColumn="1" w:lastColumn="0" w:noHBand="0" w:noVBand="1"/>
      </w:tblPr>
      <w:tblGrid>
        <w:gridCol w:w="1035"/>
        <w:gridCol w:w="1845"/>
        <w:gridCol w:w="3704"/>
        <w:gridCol w:w="2430"/>
      </w:tblGrid>
      <w:tr w:rsidR="00683323" w:rsidRPr="00D656F2" w14:paraId="23CC0AA6" w14:textId="77777777" w:rsidTr="00D573B9">
        <w:trPr>
          <w:jc w:val="center"/>
        </w:trPr>
        <w:tc>
          <w:tcPr>
            <w:tcW w:w="1035" w:type="dxa"/>
            <w:shd w:val="clear" w:color="auto" w:fill="0B3B69"/>
            <w:vAlign w:val="center"/>
          </w:tcPr>
          <w:p w14:paraId="518ADF40" w14:textId="77777777" w:rsidR="00683323" w:rsidRPr="00D656F2" w:rsidRDefault="00683323" w:rsidP="004D4D47">
            <w:pPr>
              <w:jc w:val="center"/>
              <w:rPr>
                <w:sz w:val="22"/>
                <w:szCs w:val="22"/>
              </w:rPr>
            </w:pPr>
            <w:r w:rsidRPr="00D656F2">
              <w:rPr>
                <w:rFonts w:ascii="Calibri" w:eastAsia="Calibri" w:hAnsi="Calibri"/>
                <w:b/>
                <w:color w:val="FFFFFF"/>
                <w:sz w:val="22"/>
                <w:szCs w:val="22"/>
              </w:rPr>
              <w:t>Version</w:t>
            </w:r>
          </w:p>
        </w:tc>
        <w:tc>
          <w:tcPr>
            <w:tcW w:w="1845" w:type="dxa"/>
            <w:shd w:val="clear" w:color="auto" w:fill="0B3B69"/>
            <w:vAlign w:val="center"/>
          </w:tcPr>
          <w:p w14:paraId="57A36939" w14:textId="77777777" w:rsidR="00683323" w:rsidRPr="00D656F2" w:rsidRDefault="00683323" w:rsidP="004D4D47">
            <w:pPr>
              <w:jc w:val="center"/>
              <w:rPr>
                <w:sz w:val="22"/>
                <w:szCs w:val="22"/>
              </w:rPr>
            </w:pPr>
            <w:r w:rsidRPr="00D656F2">
              <w:rPr>
                <w:rFonts w:ascii="Calibri" w:eastAsia="Calibri" w:hAnsi="Calibri"/>
                <w:b/>
                <w:color w:val="FFFFFF"/>
                <w:sz w:val="22"/>
                <w:szCs w:val="22"/>
              </w:rPr>
              <w:t>Issue Date</w:t>
            </w:r>
          </w:p>
        </w:tc>
        <w:tc>
          <w:tcPr>
            <w:tcW w:w="3704" w:type="dxa"/>
            <w:shd w:val="clear" w:color="auto" w:fill="0B3B69"/>
            <w:vAlign w:val="center"/>
          </w:tcPr>
          <w:p w14:paraId="33089AC8" w14:textId="77777777" w:rsidR="00683323" w:rsidRPr="00D656F2" w:rsidRDefault="00683323" w:rsidP="004D4D47">
            <w:pPr>
              <w:jc w:val="center"/>
              <w:rPr>
                <w:sz w:val="22"/>
                <w:szCs w:val="22"/>
              </w:rPr>
            </w:pPr>
            <w:r w:rsidRPr="00D656F2">
              <w:rPr>
                <w:rFonts w:ascii="Calibri" w:eastAsia="Calibri" w:hAnsi="Calibri"/>
                <w:b/>
                <w:color w:val="FFFFFF"/>
                <w:sz w:val="22"/>
                <w:szCs w:val="22"/>
              </w:rPr>
              <w:t>Key changes</w:t>
            </w:r>
          </w:p>
        </w:tc>
        <w:tc>
          <w:tcPr>
            <w:tcW w:w="2430" w:type="dxa"/>
            <w:shd w:val="clear" w:color="auto" w:fill="0B3B69"/>
            <w:vAlign w:val="center"/>
          </w:tcPr>
          <w:p w14:paraId="6C26B3C9" w14:textId="77777777" w:rsidR="00683323" w:rsidRPr="00D656F2" w:rsidRDefault="00683323" w:rsidP="004D4D47">
            <w:pPr>
              <w:jc w:val="center"/>
              <w:rPr>
                <w:sz w:val="22"/>
                <w:szCs w:val="22"/>
              </w:rPr>
            </w:pPr>
            <w:r w:rsidRPr="00D656F2">
              <w:rPr>
                <w:rFonts w:ascii="Calibri" w:eastAsia="Calibri" w:hAnsi="Calibri"/>
                <w:b/>
                <w:color w:val="FFFFFF"/>
                <w:sz w:val="22"/>
                <w:szCs w:val="22"/>
              </w:rPr>
              <w:t>Author</w:t>
            </w:r>
          </w:p>
        </w:tc>
      </w:tr>
      <w:tr w:rsidR="002A2613" w:rsidRPr="00153AC9" w14:paraId="264ADA5A" w14:textId="77777777" w:rsidTr="00D573B9">
        <w:tblPrEx>
          <w:jc w:val="left"/>
        </w:tblPrEx>
        <w:tc>
          <w:tcPr>
            <w:tcW w:w="1035" w:type="dxa"/>
          </w:tcPr>
          <w:p w14:paraId="16D2E60E" w14:textId="77777777" w:rsidR="002A2613" w:rsidRPr="00153AC9" w:rsidRDefault="002A2613" w:rsidP="00CE2062">
            <w:pPr>
              <w:spacing w:line="276" w:lineRule="auto"/>
              <w:jc w:val="center"/>
              <w:rPr>
                <w:rFonts w:ascii="Calibri" w:hAnsi="Calibri" w:cs="Calibri"/>
                <w:sz w:val="22"/>
                <w:szCs w:val="22"/>
              </w:rPr>
            </w:pPr>
            <w:r>
              <w:rPr>
                <w:rFonts w:ascii="Calibri" w:hAnsi="Calibri" w:cs="Calibri"/>
                <w:sz w:val="22"/>
                <w:szCs w:val="22"/>
              </w:rPr>
              <w:t>1.0</w:t>
            </w:r>
          </w:p>
        </w:tc>
        <w:tc>
          <w:tcPr>
            <w:tcW w:w="1845" w:type="dxa"/>
          </w:tcPr>
          <w:p w14:paraId="33D05E3C" w14:textId="78D5F3F4" w:rsidR="002A2613" w:rsidRPr="00796E1B" w:rsidRDefault="00796E1B" w:rsidP="00CE2062">
            <w:pPr>
              <w:spacing w:line="276" w:lineRule="auto"/>
              <w:jc w:val="both"/>
              <w:rPr>
                <w:rFonts w:ascii="Calibri" w:hAnsi="Calibri" w:cs="Calibri"/>
                <w:sz w:val="22"/>
                <w:szCs w:val="22"/>
                <w:lang w:val="vi-VN"/>
              </w:rPr>
            </w:pPr>
            <w:r>
              <w:rPr>
                <w:rFonts w:ascii="Calibri" w:hAnsi="Calibri" w:cs="Calibri"/>
                <w:sz w:val="22"/>
                <w:szCs w:val="22"/>
                <w:lang w:val="vi-VN"/>
              </w:rPr>
              <w:t>29 Jun</w:t>
            </w:r>
          </w:p>
        </w:tc>
        <w:tc>
          <w:tcPr>
            <w:tcW w:w="3704" w:type="dxa"/>
          </w:tcPr>
          <w:p w14:paraId="5BBBF1A5" w14:textId="77777777" w:rsidR="002A2613" w:rsidRPr="00153AC9" w:rsidRDefault="002A2613" w:rsidP="00CE2062">
            <w:pPr>
              <w:spacing w:line="276" w:lineRule="auto"/>
              <w:jc w:val="both"/>
              <w:rPr>
                <w:rFonts w:ascii="Calibri" w:hAnsi="Calibri" w:cs="Calibri"/>
                <w:sz w:val="22"/>
                <w:szCs w:val="22"/>
              </w:rPr>
            </w:pPr>
            <w:r>
              <w:rPr>
                <w:rFonts w:ascii="Calibri" w:hAnsi="Calibri" w:cs="Calibri"/>
                <w:sz w:val="22"/>
                <w:szCs w:val="22"/>
              </w:rPr>
              <w:t>Original issue</w:t>
            </w:r>
          </w:p>
        </w:tc>
        <w:tc>
          <w:tcPr>
            <w:tcW w:w="2430" w:type="dxa"/>
          </w:tcPr>
          <w:p w14:paraId="54323C94" w14:textId="5C4A28DA" w:rsidR="002A2613" w:rsidRPr="00153AC9" w:rsidRDefault="00796E1B" w:rsidP="00CE2062">
            <w:pPr>
              <w:spacing w:line="276" w:lineRule="auto"/>
              <w:jc w:val="both"/>
              <w:rPr>
                <w:rFonts w:ascii="Calibri" w:hAnsi="Calibri" w:cs="Calibri"/>
                <w:sz w:val="22"/>
                <w:szCs w:val="22"/>
              </w:rPr>
            </w:pPr>
            <w:r>
              <w:rPr>
                <w:rFonts w:ascii="Calibri" w:hAnsi="Calibri" w:cs="Calibri"/>
                <w:sz w:val="22"/>
                <w:szCs w:val="22"/>
                <w:lang w:val="vi-VN"/>
              </w:rPr>
              <w:t>ICT Department</w:t>
            </w:r>
          </w:p>
        </w:tc>
      </w:tr>
      <w:tr w:rsidR="002A2613" w:rsidRPr="00153AC9" w14:paraId="6DE23048" w14:textId="77777777" w:rsidTr="00D573B9">
        <w:tblPrEx>
          <w:jc w:val="left"/>
        </w:tblPrEx>
        <w:tc>
          <w:tcPr>
            <w:tcW w:w="1035" w:type="dxa"/>
          </w:tcPr>
          <w:p w14:paraId="20A76758" w14:textId="4D627385" w:rsidR="002A2613" w:rsidRPr="00153AC9" w:rsidRDefault="002A2613" w:rsidP="00CE2062">
            <w:pPr>
              <w:spacing w:line="276" w:lineRule="auto"/>
              <w:jc w:val="center"/>
              <w:rPr>
                <w:rFonts w:ascii="Calibri" w:hAnsi="Calibri" w:cs="Calibri"/>
                <w:sz w:val="22"/>
                <w:szCs w:val="22"/>
              </w:rPr>
            </w:pPr>
          </w:p>
        </w:tc>
        <w:tc>
          <w:tcPr>
            <w:tcW w:w="1845" w:type="dxa"/>
          </w:tcPr>
          <w:p w14:paraId="51345ABB" w14:textId="57EA2A37" w:rsidR="002A2613" w:rsidRPr="00153AC9" w:rsidRDefault="002A2613" w:rsidP="00CE2062">
            <w:pPr>
              <w:spacing w:line="276" w:lineRule="auto"/>
              <w:jc w:val="both"/>
              <w:rPr>
                <w:rFonts w:ascii="Calibri" w:hAnsi="Calibri" w:cs="Calibri"/>
                <w:sz w:val="22"/>
                <w:szCs w:val="22"/>
              </w:rPr>
            </w:pPr>
          </w:p>
        </w:tc>
        <w:tc>
          <w:tcPr>
            <w:tcW w:w="3704" w:type="dxa"/>
          </w:tcPr>
          <w:p w14:paraId="1BFA2474" w14:textId="289E31D3" w:rsidR="002A2613" w:rsidRPr="00153AC9" w:rsidRDefault="002A2613" w:rsidP="00CE2062">
            <w:pPr>
              <w:spacing w:line="276" w:lineRule="auto"/>
              <w:jc w:val="both"/>
              <w:rPr>
                <w:rFonts w:ascii="Calibri" w:hAnsi="Calibri" w:cs="Calibri"/>
                <w:sz w:val="22"/>
                <w:szCs w:val="22"/>
              </w:rPr>
            </w:pPr>
          </w:p>
        </w:tc>
        <w:tc>
          <w:tcPr>
            <w:tcW w:w="2430" w:type="dxa"/>
          </w:tcPr>
          <w:p w14:paraId="66553514" w14:textId="6929C47D" w:rsidR="002A2613" w:rsidRPr="00153AC9" w:rsidRDefault="002A2613" w:rsidP="00CE2062">
            <w:pPr>
              <w:spacing w:line="276" w:lineRule="auto"/>
              <w:jc w:val="both"/>
              <w:rPr>
                <w:rFonts w:ascii="Calibri" w:hAnsi="Calibri" w:cs="Calibri"/>
                <w:sz w:val="22"/>
                <w:szCs w:val="22"/>
              </w:rPr>
            </w:pPr>
          </w:p>
        </w:tc>
      </w:tr>
    </w:tbl>
    <w:p w14:paraId="19632934" w14:textId="77777777" w:rsidR="002A2613" w:rsidRDefault="002A2613" w:rsidP="002A2613">
      <w:pPr>
        <w:pStyle w:val="Heading1"/>
        <w:spacing w:line="276" w:lineRule="auto"/>
        <w:jc w:val="both"/>
        <w:rPr>
          <w:rFonts w:ascii="Calibri" w:hAnsi="Calibri" w:cs="Calibri"/>
          <w:b/>
          <w:bCs/>
          <w:color w:val="156082" w:themeColor="accent1"/>
          <w:sz w:val="28"/>
          <w:szCs w:val="28"/>
        </w:rPr>
      </w:pPr>
      <w:bookmarkStart w:id="1" w:name="_Toc1566047300"/>
      <w:bookmarkStart w:id="2" w:name="_Toc231216842"/>
      <w:bookmarkStart w:id="3" w:name="_Toc233641552"/>
      <w:r w:rsidRPr="3FAAAA31">
        <w:rPr>
          <w:rFonts w:ascii="Calibri" w:hAnsi="Calibri" w:cs="Calibri"/>
          <w:b/>
          <w:bCs/>
          <w:color w:val="156082" w:themeColor="accent1"/>
          <w:sz w:val="28"/>
          <w:szCs w:val="28"/>
        </w:rPr>
        <w:t>APPROVED BY</w:t>
      </w:r>
      <w:bookmarkEnd w:id="1"/>
      <w:bookmarkEnd w:id="2"/>
      <w:bookmarkEnd w:id="3"/>
    </w:p>
    <w:tbl>
      <w:tblPr>
        <w:tblStyle w:val="TableGrid"/>
        <w:tblW w:w="0" w:type="auto"/>
        <w:jc w:val="center"/>
        <w:tblLook w:val="04A0" w:firstRow="1" w:lastRow="0" w:firstColumn="1" w:lastColumn="0" w:noHBand="0" w:noVBand="1"/>
      </w:tblPr>
      <w:tblGrid>
        <w:gridCol w:w="1020"/>
        <w:gridCol w:w="1859"/>
        <w:gridCol w:w="2697"/>
        <w:gridCol w:w="1080"/>
        <w:gridCol w:w="2353"/>
      </w:tblGrid>
      <w:tr w:rsidR="00F024D2" w:rsidRPr="00D656F2" w14:paraId="5C512DE2" w14:textId="77777777" w:rsidTr="00887EB8">
        <w:trPr>
          <w:jc w:val="center"/>
        </w:trPr>
        <w:tc>
          <w:tcPr>
            <w:tcW w:w="1020" w:type="dxa"/>
            <w:shd w:val="clear" w:color="auto" w:fill="0B3B69"/>
            <w:vAlign w:val="center"/>
          </w:tcPr>
          <w:p w14:paraId="45E1470C" w14:textId="77777777" w:rsidR="00F024D2" w:rsidRPr="00D656F2" w:rsidRDefault="00F024D2" w:rsidP="004D4D47">
            <w:pPr>
              <w:jc w:val="center"/>
              <w:rPr>
                <w:sz w:val="22"/>
                <w:szCs w:val="22"/>
              </w:rPr>
            </w:pPr>
            <w:r w:rsidRPr="00D656F2">
              <w:rPr>
                <w:rFonts w:ascii="Calibri" w:eastAsia="Calibri" w:hAnsi="Calibri"/>
                <w:b/>
                <w:color w:val="FFFFFF"/>
                <w:sz w:val="22"/>
                <w:szCs w:val="22"/>
              </w:rPr>
              <w:t>Version</w:t>
            </w:r>
          </w:p>
        </w:tc>
        <w:tc>
          <w:tcPr>
            <w:tcW w:w="1859" w:type="dxa"/>
            <w:shd w:val="clear" w:color="auto" w:fill="0B3B69"/>
            <w:vAlign w:val="center"/>
          </w:tcPr>
          <w:p w14:paraId="6E6F6D73" w14:textId="77777777" w:rsidR="00F024D2" w:rsidRPr="00D656F2" w:rsidRDefault="00F024D2" w:rsidP="004D4D47">
            <w:pPr>
              <w:jc w:val="center"/>
              <w:rPr>
                <w:sz w:val="22"/>
                <w:szCs w:val="22"/>
              </w:rPr>
            </w:pPr>
            <w:r w:rsidRPr="00D656F2">
              <w:rPr>
                <w:rFonts w:ascii="Calibri" w:eastAsia="Calibri" w:hAnsi="Calibri"/>
                <w:b/>
                <w:color w:val="FFFFFF"/>
                <w:sz w:val="22"/>
                <w:szCs w:val="22"/>
              </w:rPr>
              <w:t>Approval Date</w:t>
            </w:r>
          </w:p>
        </w:tc>
        <w:tc>
          <w:tcPr>
            <w:tcW w:w="2697" w:type="dxa"/>
            <w:shd w:val="clear" w:color="auto" w:fill="0B3B69"/>
            <w:vAlign w:val="center"/>
          </w:tcPr>
          <w:p w14:paraId="43C6C9AA" w14:textId="77777777" w:rsidR="00F024D2" w:rsidRPr="00D656F2" w:rsidRDefault="00F024D2" w:rsidP="004D4D47">
            <w:pPr>
              <w:jc w:val="center"/>
              <w:rPr>
                <w:sz w:val="22"/>
                <w:szCs w:val="22"/>
              </w:rPr>
            </w:pPr>
            <w:r w:rsidRPr="00D656F2">
              <w:rPr>
                <w:rFonts w:ascii="Calibri" w:eastAsia="Calibri" w:hAnsi="Calibri"/>
                <w:b/>
                <w:color w:val="FFFFFF"/>
                <w:sz w:val="22"/>
                <w:szCs w:val="22"/>
              </w:rPr>
              <w:t>Name</w:t>
            </w:r>
          </w:p>
        </w:tc>
        <w:tc>
          <w:tcPr>
            <w:tcW w:w="1080" w:type="dxa"/>
            <w:shd w:val="clear" w:color="auto" w:fill="0B3B69"/>
            <w:vAlign w:val="center"/>
          </w:tcPr>
          <w:p w14:paraId="3C336662" w14:textId="77777777" w:rsidR="00F024D2" w:rsidRPr="00D656F2" w:rsidRDefault="00F024D2" w:rsidP="004D4D47">
            <w:pPr>
              <w:jc w:val="center"/>
              <w:rPr>
                <w:sz w:val="22"/>
                <w:szCs w:val="22"/>
              </w:rPr>
            </w:pPr>
            <w:r w:rsidRPr="00D656F2">
              <w:rPr>
                <w:rFonts w:ascii="Calibri" w:eastAsia="Calibri" w:hAnsi="Calibri"/>
                <w:b/>
                <w:color w:val="FFFFFF"/>
                <w:sz w:val="22"/>
                <w:szCs w:val="22"/>
              </w:rPr>
              <w:t>Function</w:t>
            </w:r>
          </w:p>
        </w:tc>
        <w:tc>
          <w:tcPr>
            <w:tcW w:w="2353" w:type="dxa"/>
            <w:shd w:val="clear" w:color="auto" w:fill="0B3B69"/>
            <w:vAlign w:val="center"/>
          </w:tcPr>
          <w:p w14:paraId="1AEB9F76" w14:textId="77777777" w:rsidR="00F024D2" w:rsidRPr="00D656F2" w:rsidRDefault="00F024D2" w:rsidP="004D4D47">
            <w:pPr>
              <w:jc w:val="center"/>
              <w:rPr>
                <w:sz w:val="22"/>
                <w:szCs w:val="22"/>
              </w:rPr>
            </w:pPr>
            <w:r w:rsidRPr="00D656F2">
              <w:rPr>
                <w:rFonts w:ascii="Calibri" w:eastAsia="Calibri" w:hAnsi="Calibri"/>
                <w:b/>
                <w:color w:val="FFFFFF"/>
                <w:sz w:val="22"/>
                <w:szCs w:val="22"/>
              </w:rPr>
              <w:t>Signature / Workflow</w:t>
            </w:r>
          </w:p>
        </w:tc>
      </w:tr>
      <w:tr w:rsidR="002A2613" w:rsidRPr="00153AC9" w14:paraId="5404B386" w14:textId="77777777" w:rsidTr="00887EB8">
        <w:tblPrEx>
          <w:jc w:val="left"/>
        </w:tblPrEx>
        <w:trPr>
          <w:trHeight w:val="737"/>
        </w:trPr>
        <w:tc>
          <w:tcPr>
            <w:tcW w:w="1020" w:type="dxa"/>
            <w:vAlign w:val="center"/>
          </w:tcPr>
          <w:p w14:paraId="45F84C51" w14:textId="77777777" w:rsidR="002A2613" w:rsidRPr="00153AC9" w:rsidRDefault="002A2613" w:rsidP="00CE2062">
            <w:pPr>
              <w:spacing w:line="276" w:lineRule="auto"/>
              <w:jc w:val="center"/>
              <w:rPr>
                <w:rFonts w:ascii="Calibri" w:hAnsi="Calibri" w:cs="Calibri"/>
                <w:sz w:val="22"/>
                <w:szCs w:val="22"/>
              </w:rPr>
            </w:pPr>
            <w:r>
              <w:rPr>
                <w:rFonts w:ascii="Calibri" w:hAnsi="Calibri" w:cs="Calibri"/>
                <w:sz w:val="22"/>
                <w:szCs w:val="22"/>
              </w:rPr>
              <w:t>1.0</w:t>
            </w:r>
          </w:p>
        </w:tc>
        <w:tc>
          <w:tcPr>
            <w:tcW w:w="1859" w:type="dxa"/>
            <w:vAlign w:val="center"/>
          </w:tcPr>
          <w:p w14:paraId="6194A686" w14:textId="6A4238BF" w:rsidR="002A2613" w:rsidRPr="00153AC9" w:rsidRDefault="002A2613" w:rsidP="00CE2062">
            <w:pPr>
              <w:spacing w:line="276" w:lineRule="auto"/>
              <w:jc w:val="both"/>
              <w:rPr>
                <w:rFonts w:ascii="Calibri" w:hAnsi="Calibri" w:cs="Calibri"/>
                <w:sz w:val="22"/>
                <w:szCs w:val="22"/>
              </w:rPr>
            </w:pPr>
          </w:p>
        </w:tc>
        <w:tc>
          <w:tcPr>
            <w:tcW w:w="2697" w:type="dxa"/>
            <w:vAlign w:val="center"/>
          </w:tcPr>
          <w:p w14:paraId="1EC5607D" w14:textId="77777777" w:rsidR="002A2613" w:rsidRPr="00153AC9" w:rsidRDefault="002A2613" w:rsidP="00CE2062">
            <w:pPr>
              <w:spacing w:line="276" w:lineRule="auto"/>
              <w:jc w:val="both"/>
            </w:pPr>
            <w:r w:rsidRPr="3FAAAA31">
              <w:rPr>
                <w:rFonts w:ascii="Calibri" w:hAnsi="Calibri" w:cs="Calibri"/>
                <w:sz w:val="22"/>
                <w:szCs w:val="22"/>
              </w:rPr>
              <w:t>Truong Thanh Phong</w:t>
            </w:r>
          </w:p>
        </w:tc>
        <w:tc>
          <w:tcPr>
            <w:tcW w:w="1080" w:type="dxa"/>
            <w:vAlign w:val="center"/>
          </w:tcPr>
          <w:p w14:paraId="15134DEA" w14:textId="77777777" w:rsidR="002A2613" w:rsidRPr="00153AC9" w:rsidRDefault="002A2613" w:rsidP="00CE2062">
            <w:pPr>
              <w:spacing w:line="276" w:lineRule="auto"/>
              <w:jc w:val="center"/>
              <w:rPr>
                <w:rFonts w:ascii="Calibri" w:hAnsi="Calibri" w:cs="Calibri"/>
                <w:sz w:val="22"/>
                <w:szCs w:val="22"/>
              </w:rPr>
            </w:pPr>
            <w:r>
              <w:rPr>
                <w:rFonts w:ascii="Calibri" w:hAnsi="Calibri" w:cs="Calibri"/>
                <w:sz w:val="22"/>
                <w:szCs w:val="22"/>
              </w:rPr>
              <w:t>ICT</w:t>
            </w:r>
          </w:p>
        </w:tc>
        <w:tc>
          <w:tcPr>
            <w:tcW w:w="2353" w:type="dxa"/>
            <w:vAlign w:val="center"/>
          </w:tcPr>
          <w:p w14:paraId="20A0CDD2" w14:textId="77777777" w:rsidR="002A2613" w:rsidRPr="00153AC9" w:rsidRDefault="002A2613" w:rsidP="00CE2062">
            <w:pPr>
              <w:spacing w:line="276" w:lineRule="auto"/>
              <w:jc w:val="both"/>
              <w:rPr>
                <w:rFonts w:ascii="Calibri" w:hAnsi="Calibri" w:cs="Calibri"/>
                <w:sz w:val="22"/>
                <w:szCs w:val="22"/>
              </w:rPr>
            </w:pPr>
          </w:p>
        </w:tc>
      </w:tr>
      <w:tr w:rsidR="002A2613" w:rsidRPr="00153AC9" w14:paraId="26F23DD1" w14:textId="77777777" w:rsidTr="00AE31AC">
        <w:tblPrEx>
          <w:jc w:val="left"/>
        </w:tblPrEx>
        <w:trPr>
          <w:trHeight w:val="503"/>
        </w:trPr>
        <w:tc>
          <w:tcPr>
            <w:tcW w:w="1020" w:type="dxa"/>
            <w:vAlign w:val="center"/>
          </w:tcPr>
          <w:p w14:paraId="53680B66" w14:textId="75EE22FD" w:rsidR="002A2613" w:rsidRPr="00153AC9" w:rsidRDefault="00AE31AC" w:rsidP="00CE2062">
            <w:pPr>
              <w:spacing w:line="276" w:lineRule="auto"/>
              <w:jc w:val="center"/>
              <w:rPr>
                <w:rFonts w:ascii="Calibri" w:hAnsi="Calibri" w:cs="Calibri"/>
                <w:sz w:val="22"/>
                <w:szCs w:val="22"/>
              </w:rPr>
            </w:pPr>
            <w:r>
              <w:rPr>
                <w:rFonts w:ascii="Calibri" w:hAnsi="Calibri" w:cs="Calibri"/>
                <w:sz w:val="22"/>
                <w:szCs w:val="22"/>
              </w:rPr>
              <w:t>1.0</w:t>
            </w:r>
          </w:p>
        </w:tc>
        <w:tc>
          <w:tcPr>
            <w:tcW w:w="1859" w:type="dxa"/>
            <w:vAlign w:val="center"/>
          </w:tcPr>
          <w:p w14:paraId="598A1B39" w14:textId="21A8D005" w:rsidR="002A2613" w:rsidRPr="00153AC9" w:rsidRDefault="002A2613" w:rsidP="00CE2062">
            <w:pPr>
              <w:spacing w:line="276" w:lineRule="auto"/>
              <w:jc w:val="both"/>
              <w:rPr>
                <w:rFonts w:ascii="Calibri" w:hAnsi="Calibri" w:cs="Calibri"/>
                <w:sz w:val="22"/>
                <w:szCs w:val="22"/>
              </w:rPr>
            </w:pPr>
          </w:p>
        </w:tc>
        <w:tc>
          <w:tcPr>
            <w:tcW w:w="2697" w:type="dxa"/>
            <w:vAlign w:val="center"/>
          </w:tcPr>
          <w:p w14:paraId="22434B60" w14:textId="18ADEF6A" w:rsidR="002A2613" w:rsidRPr="00AE31AC" w:rsidRDefault="00AE31AC" w:rsidP="00CE2062">
            <w:pPr>
              <w:spacing w:line="276" w:lineRule="auto"/>
              <w:jc w:val="both"/>
              <w:rPr>
                <w:rFonts w:ascii="Calibri" w:hAnsi="Calibri" w:cs="Calibri"/>
                <w:sz w:val="22"/>
                <w:szCs w:val="22"/>
              </w:rPr>
            </w:pPr>
            <w:r w:rsidRPr="00AE31AC">
              <w:rPr>
                <w:rFonts w:ascii="Calibri" w:hAnsi="Calibri" w:cs="Calibri"/>
                <w:sz w:val="22"/>
                <w:szCs w:val="22"/>
              </w:rPr>
              <w:t>Nguyen Thi Vinh Thuy</w:t>
            </w:r>
          </w:p>
        </w:tc>
        <w:tc>
          <w:tcPr>
            <w:tcW w:w="1080" w:type="dxa"/>
            <w:vAlign w:val="center"/>
          </w:tcPr>
          <w:p w14:paraId="0AAF6A69" w14:textId="4756DBFC" w:rsidR="002A2613" w:rsidRPr="00153AC9" w:rsidRDefault="00AE31AC" w:rsidP="00CE2062">
            <w:pPr>
              <w:spacing w:line="276" w:lineRule="auto"/>
              <w:jc w:val="center"/>
              <w:rPr>
                <w:rFonts w:ascii="Calibri" w:hAnsi="Calibri" w:cs="Calibri"/>
                <w:sz w:val="22"/>
                <w:szCs w:val="22"/>
              </w:rPr>
            </w:pPr>
            <w:r>
              <w:rPr>
                <w:rFonts w:ascii="Calibri" w:hAnsi="Calibri" w:cs="Calibri"/>
                <w:sz w:val="22"/>
                <w:szCs w:val="22"/>
              </w:rPr>
              <w:t>COO</w:t>
            </w:r>
          </w:p>
        </w:tc>
        <w:tc>
          <w:tcPr>
            <w:tcW w:w="2353" w:type="dxa"/>
            <w:vAlign w:val="center"/>
          </w:tcPr>
          <w:p w14:paraId="0691EB08" w14:textId="77777777" w:rsidR="002A2613" w:rsidRPr="00153AC9" w:rsidRDefault="002A2613" w:rsidP="00CE2062">
            <w:pPr>
              <w:spacing w:line="276" w:lineRule="auto"/>
              <w:jc w:val="both"/>
              <w:rPr>
                <w:rFonts w:ascii="Calibri" w:hAnsi="Calibri" w:cs="Calibri"/>
                <w:sz w:val="22"/>
                <w:szCs w:val="22"/>
              </w:rPr>
            </w:pPr>
          </w:p>
        </w:tc>
      </w:tr>
      <w:tr w:rsidR="002A2613" w:rsidRPr="00153AC9" w14:paraId="54DC091B" w14:textId="77777777" w:rsidTr="00AE31AC">
        <w:tblPrEx>
          <w:jc w:val="left"/>
        </w:tblPrEx>
        <w:trPr>
          <w:trHeight w:val="512"/>
        </w:trPr>
        <w:tc>
          <w:tcPr>
            <w:tcW w:w="1020" w:type="dxa"/>
            <w:vAlign w:val="center"/>
          </w:tcPr>
          <w:p w14:paraId="363A3F56" w14:textId="5890F396" w:rsidR="002A2613" w:rsidRPr="00153AC9" w:rsidRDefault="002A2613" w:rsidP="00CE2062">
            <w:pPr>
              <w:spacing w:line="276" w:lineRule="auto"/>
              <w:jc w:val="center"/>
              <w:rPr>
                <w:rFonts w:ascii="Calibri" w:hAnsi="Calibri" w:cs="Calibri"/>
                <w:sz w:val="22"/>
                <w:szCs w:val="22"/>
              </w:rPr>
            </w:pPr>
          </w:p>
        </w:tc>
        <w:tc>
          <w:tcPr>
            <w:tcW w:w="1859" w:type="dxa"/>
            <w:vAlign w:val="center"/>
          </w:tcPr>
          <w:p w14:paraId="739C99DC" w14:textId="1E91C074" w:rsidR="002A2613" w:rsidRPr="00153AC9" w:rsidRDefault="002A2613" w:rsidP="00CE2062">
            <w:pPr>
              <w:spacing w:line="276" w:lineRule="auto"/>
              <w:jc w:val="both"/>
              <w:rPr>
                <w:rFonts w:ascii="Calibri" w:hAnsi="Calibri" w:cs="Calibri"/>
                <w:sz w:val="22"/>
                <w:szCs w:val="22"/>
              </w:rPr>
            </w:pPr>
          </w:p>
        </w:tc>
        <w:tc>
          <w:tcPr>
            <w:tcW w:w="2697" w:type="dxa"/>
            <w:vAlign w:val="center"/>
          </w:tcPr>
          <w:p w14:paraId="59C78209" w14:textId="46C56A74" w:rsidR="002A2613" w:rsidRPr="00153AC9" w:rsidRDefault="002A2613" w:rsidP="00CE2062">
            <w:pPr>
              <w:spacing w:line="276" w:lineRule="auto"/>
              <w:jc w:val="both"/>
            </w:pPr>
          </w:p>
        </w:tc>
        <w:tc>
          <w:tcPr>
            <w:tcW w:w="1080" w:type="dxa"/>
            <w:vAlign w:val="center"/>
          </w:tcPr>
          <w:p w14:paraId="55D46983" w14:textId="2EBA93D0" w:rsidR="002A2613" w:rsidRPr="00153AC9" w:rsidRDefault="002A2613" w:rsidP="00CE2062">
            <w:pPr>
              <w:spacing w:line="276" w:lineRule="auto"/>
              <w:jc w:val="center"/>
              <w:rPr>
                <w:rFonts w:ascii="Calibri" w:hAnsi="Calibri" w:cs="Calibri"/>
                <w:sz w:val="22"/>
                <w:szCs w:val="22"/>
              </w:rPr>
            </w:pPr>
          </w:p>
        </w:tc>
        <w:tc>
          <w:tcPr>
            <w:tcW w:w="2353" w:type="dxa"/>
            <w:vAlign w:val="center"/>
          </w:tcPr>
          <w:p w14:paraId="50E0A30D" w14:textId="77777777" w:rsidR="002A2613" w:rsidRPr="00153AC9" w:rsidRDefault="002A2613" w:rsidP="00CE2062">
            <w:pPr>
              <w:spacing w:line="276" w:lineRule="auto"/>
              <w:jc w:val="both"/>
              <w:rPr>
                <w:rFonts w:ascii="Calibri" w:hAnsi="Calibri" w:cs="Calibri"/>
                <w:sz w:val="22"/>
                <w:szCs w:val="22"/>
              </w:rPr>
            </w:pPr>
          </w:p>
        </w:tc>
      </w:tr>
    </w:tbl>
    <w:p w14:paraId="45FADABE" w14:textId="77777777" w:rsidR="002A2613" w:rsidRDefault="002A2613" w:rsidP="00610C7F"/>
    <w:p w14:paraId="029F5ACF" w14:textId="70D1E7C8" w:rsidR="002A2613" w:rsidRDefault="002A2613">
      <w:pPr>
        <w:spacing w:after="160" w:line="278" w:lineRule="auto"/>
      </w:pPr>
      <w:r>
        <w:br w:type="page"/>
      </w:r>
    </w:p>
    <w:p w14:paraId="3FB5C690" w14:textId="77777777" w:rsidR="00610C7F" w:rsidRDefault="00610C7F" w:rsidP="00610C7F"/>
    <w:sdt>
      <w:sdtPr>
        <w:rPr>
          <w:rFonts w:asciiTheme="minorHAnsi" w:eastAsia="Times New Roman" w:hAnsiTheme="minorHAnsi" w:cs="Times New Roman"/>
          <w:b/>
          <w:bCs/>
          <w:color w:val="auto"/>
          <w:sz w:val="16"/>
          <w:szCs w:val="24"/>
        </w:rPr>
        <w:id w:val="99620910"/>
        <w:docPartObj>
          <w:docPartGallery w:val="Table of Contents"/>
          <w:docPartUnique/>
        </w:docPartObj>
      </w:sdtPr>
      <w:sdtEndPr>
        <w:rPr>
          <w:noProof/>
        </w:rPr>
      </w:sdtEndPr>
      <w:sdtContent>
        <w:p w14:paraId="308FBC44" w14:textId="77777777" w:rsidR="00610C7F" w:rsidRPr="00E7506A" w:rsidRDefault="00610C7F" w:rsidP="00610C7F">
          <w:pPr>
            <w:pStyle w:val="TOCHeading"/>
            <w:rPr>
              <w:rFonts w:ascii="Calibri" w:hAnsi="Calibri" w:cs="Calibri"/>
              <w:b/>
              <w:bCs/>
              <w:color w:val="156082" w:themeColor="accent1"/>
              <w:sz w:val="28"/>
              <w:szCs w:val="28"/>
            </w:rPr>
          </w:pPr>
          <w:r w:rsidRPr="00E7506A">
            <w:rPr>
              <w:rFonts w:ascii="Calibri" w:hAnsi="Calibri" w:cs="Calibri"/>
              <w:b/>
              <w:bCs/>
              <w:color w:val="156082" w:themeColor="accent1"/>
              <w:sz w:val="28"/>
              <w:szCs w:val="28"/>
            </w:rPr>
            <w:t>TABLE OF CONTENTS</w:t>
          </w:r>
        </w:p>
        <w:p w14:paraId="26174BE2" w14:textId="34421C14" w:rsidR="004D6EE9" w:rsidRDefault="00610C7F">
          <w:pPr>
            <w:pStyle w:val="TOC1"/>
            <w:tabs>
              <w:tab w:val="right" w:leader="dot" w:pos="9016"/>
            </w:tabs>
            <w:rPr>
              <w:rFonts w:asciiTheme="minorHAnsi" w:eastAsiaTheme="minorEastAsia" w:hAnsiTheme="minorHAnsi" w:cstheme="minorBidi"/>
              <w:noProof/>
              <w:kern w:val="2"/>
              <w:sz w:val="24"/>
              <w14:ligatures w14:val="standardContextual"/>
            </w:rPr>
          </w:pPr>
          <w:r>
            <w:fldChar w:fldCharType="begin"/>
          </w:r>
          <w:r>
            <w:instrText xml:space="preserve"> TOC \o "1-2" \h \z \u </w:instrText>
          </w:r>
          <w:r>
            <w:fldChar w:fldCharType="separate"/>
          </w:r>
          <w:hyperlink w:anchor="_Toc233641551" w:history="1">
            <w:r w:rsidR="004D6EE9" w:rsidRPr="007C3EF8">
              <w:rPr>
                <w:rStyle w:val="Hyperlink"/>
                <w:rFonts w:cs="Calibri"/>
                <w:b/>
                <w:bCs/>
                <w:noProof/>
              </w:rPr>
              <w:t>DOCUMENT VERSIONS AND KEY CHANGES</w:t>
            </w:r>
            <w:r w:rsidR="004D6EE9">
              <w:rPr>
                <w:noProof/>
                <w:webHidden/>
              </w:rPr>
              <w:tab/>
            </w:r>
            <w:r w:rsidR="004D6EE9">
              <w:rPr>
                <w:noProof/>
                <w:webHidden/>
              </w:rPr>
              <w:fldChar w:fldCharType="begin"/>
            </w:r>
            <w:r w:rsidR="004D6EE9">
              <w:rPr>
                <w:noProof/>
                <w:webHidden/>
              </w:rPr>
              <w:instrText xml:space="preserve"> PAGEREF _Toc233641551 \h </w:instrText>
            </w:r>
            <w:r w:rsidR="004D6EE9">
              <w:rPr>
                <w:noProof/>
                <w:webHidden/>
              </w:rPr>
            </w:r>
            <w:r w:rsidR="004D6EE9">
              <w:rPr>
                <w:noProof/>
                <w:webHidden/>
              </w:rPr>
              <w:fldChar w:fldCharType="separate"/>
            </w:r>
            <w:r w:rsidR="004D6EE9">
              <w:rPr>
                <w:noProof/>
                <w:webHidden/>
              </w:rPr>
              <w:t>1</w:t>
            </w:r>
            <w:r w:rsidR="004D6EE9">
              <w:rPr>
                <w:noProof/>
                <w:webHidden/>
              </w:rPr>
              <w:fldChar w:fldCharType="end"/>
            </w:r>
          </w:hyperlink>
        </w:p>
        <w:p w14:paraId="66C6D632" w14:textId="03F5F5FC" w:rsidR="004D6EE9" w:rsidRDefault="004D6EE9">
          <w:pPr>
            <w:pStyle w:val="TOC1"/>
            <w:tabs>
              <w:tab w:val="right" w:leader="dot" w:pos="9016"/>
            </w:tabs>
            <w:rPr>
              <w:rFonts w:asciiTheme="minorHAnsi" w:eastAsiaTheme="minorEastAsia" w:hAnsiTheme="minorHAnsi" w:cstheme="minorBidi"/>
              <w:noProof/>
              <w:kern w:val="2"/>
              <w:sz w:val="24"/>
              <w14:ligatures w14:val="standardContextual"/>
            </w:rPr>
          </w:pPr>
          <w:hyperlink w:anchor="_Toc233641552" w:history="1">
            <w:r w:rsidRPr="007C3EF8">
              <w:rPr>
                <w:rStyle w:val="Hyperlink"/>
                <w:rFonts w:cs="Calibri"/>
                <w:b/>
                <w:bCs/>
                <w:noProof/>
              </w:rPr>
              <w:t>APPROVED BY</w:t>
            </w:r>
            <w:r>
              <w:rPr>
                <w:noProof/>
                <w:webHidden/>
              </w:rPr>
              <w:tab/>
            </w:r>
            <w:r>
              <w:rPr>
                <w:noProof/>
                <w:webHidden/>
              </w:rPr>
              <w:fldChar w:fldCharType="begin"/>
            </w:r>
            <w:r>
              <w:rPr>
                <w:noProof/>
                <w:webHidden/>
              </w:rPr>
              <w:instrText xml:space="preserve"> PAGEREF _Toc233641552 \h </w:instrText>
            </w:r>
            <w:r>
              <w:rPr>
                <w:noProof/>
                <w:webHidden/>
              </w:rPr>
            </w:r>
            <w:r>
              <w:rPr>
                <w:noProof/>
                <w:webHidden/>
              </w:rPr>
              <w:fldChar w:fldCharType="separate"/>
            </w:r>
            <w:r>
              <w:rPr>
                <w:noProof/>
                <w:webHidden/>
              </w:rPr>
              <w:t>1</w:t>
            </w:r>
            <w:r>
              <w:rPr>
                <w:noProof/>
                <w:webHidden/>
              </w:rPr>
              <w:fldChar w:fldCharType="end"/>
            </w:r>
          </w:hyperlink>
        </w:p>
        <w:p w14:paraId="751425BC" w14:textId="784D415D"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3" w:history="1">
            <w:r w:rsidRPr="007C3EF8">
              <w:rPr>
                <w:rStyle w:val="Hyperlink"/>
                <w:rFonts w:cs="Calibri"/>
                <w:b/>
                <w:bCs/>
                <w:noProof/>
              </w:rPr>
              <w:t>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PURPOSE</w:t>
            </w:r>
            <w:r>
              <w:rPr>
                <w:noProof/>
                <w:webHidden/>
              </w:rPr>
              <w:tab/>
            </w:r>
            <w:r>
              <w:rPr>
                <w:noProof/>
                <w:webHidden/>
              </w:rPr>
              <w:fldChar w:fldCharType="begin"/>
            </w:r>
            <w:r>
              <w:rPr>
                <w:noProof/>
                <w:webHidden/>
              </w:rPr>
              <w:instrText xml:space="preserve"> PAGEREF _Toc233641553 \h </w:instrText>
            </w:r>
            <w:r>
              <w:rPr>
                <w:noProof/>
                <w:webHidden/>
              </w:rPr>
            </w:r>
            <w:r>
              <w:rPr>
                <w:noProof/>
                <w:webHidden/>
              </w:rPr>
              <w:fldChar w:fldCharType="separate"/>
            </w:r>
            <w:r>
              <w:rPr>
                <w:noProof/>
                <w:webHidden/>
              </w:rPr>
              <w:t>3</w:t>
            </w:r>
            <w:r>
              <w:rPr>
                <w:noProof/>
                <w:webHidden/>
              </w:rPr>
              <w:fldChar w:fldCharType="end"/>
            </w:r>
          </w:hyperlink>
        </w:p>
        <w:p w14:paraId="20F89AE1" w14:textId="6FDB5A80"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4" w:history="1">
            <w:r w:rsidRPr="007C3EF8">
              <w:rPr>
                <w:rStyle w:val="Hyperlink"/>
                <w:rFonts w:cs="Calibri"/>
                <w:b/>
                <w:bCs/>
                <w:noProof/>
              </w:rPr>
              <w:t>II.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SCOPE</w:t>
            </w:r>
            <w:r>
              <w:rPr>
                <w:noProof/>
                <w:webHidden/>
              </w:rPr>
              <w:tab/>
            </w:r>
            <w:r>
              <w:rPr>
                <w:noProof/>
                <w:webHidden/>
              </w:rPr>
              <w:fldChar w:fldCharType="begin"/>
            </w:r>
            <w:r>
              <w:rPr>
                <w:noProof/>
                <w:webHidden/>
              </w:rPr>
              <w:instrText xml:space="preserve"> PAGEREF _Toc233641554 \h </w:instrText>
            </w:r>
            <w:r>
              <w:rPr>
                <w:noProof/>
                <w:webHidden/>
              </w:rPr>
            </w:r>
            <w:r>
              <w:rPr>
                <w:noProof/>
                <w:webHidden/>
              </w:rPr>
              <w:fldChar w:fldCharType="separate"/>
            </w:r>
            <w:r>
              <w:rPr>
                <w:noProof/>
                <w:webHidden/>
              </w:rPr>
              <w:t>3</w:t>
            </w:r>
            <w:r>
              <w:rPr>
                <w:noProof/>
                <w:webHidden/>
              </w:rPr>
              <w:fldChar w:fldCharType="end"/>
            </w:r>
          </w:hyperlink>
        </w:p>
        <w:p w14:paraId="7C5A6DB2" w14:textId="24A929F9"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5" w:history="1">
            <w:r w:rsidRPr="007C3EF8">
              <w:rPr>
                <w:rStyle w:val="Hyperlink"/>
                <w:rFonts w:cs="Calibri"/>
                <w:b/>
                <w:bCs/>
                <w:noProof/>
              </w:rPr>
              <w:t>III.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GUIDING PRINCIPLES</w:t>
            </w:r>
            <w:r>
              <w:rPr>
                <w:noProof/>
                <w:webHidden/>
              </w:rPr>
              <w:tab/>
            </w:r>
            <w:r>
              <w:rPr>
                <w:noProof/>
                <w:webHidden/>
              </w:rPr>
              <w:fldChar w:fldCharType="begin"/>
            </w:r>
            <w:r>
              <w:rPr>
                <w:noProof/>
                <w:webHidden/>
              </w:rPr>
              <w:instrText xml:space="preserve"> PAGEREF _Toc233641555 \h </w:instrText>
            </w:r>
            <w:r>
              <w:rPr>
                <w:noProof/>
                <w:webHidden/>
              </w:rPr>
            </w:r>
            <w:r>
              <w:rPr>
                <w:noProof/>
                <w:webHidden/>
              </w:rPr>
              <w:fldChar w:fldCharType="separate"/>
            </w:r>
            <w:r>
              <w:rPr>
                <w:noProof/>
                <w:webHidden/>
              </w:rPr>
              <w:t>3</w:t>
            </w:r>
            <w:r>
              <w:rPr>
                <w:noProof/>
                <w:webHidden/>
              </w:rPr>
              <w:fldChar w:fldCharType="end"/>
            </w:r>
          </w:hyperlink>
        </w:p>
        <w:p w14:paraId="342F3C34" w14:textId="2FB25EA8"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6" w:history="1">
            <w:r w:rsidRPr="007C3EF8">
              <w:rPr>
                <w:rStyle w:val="Hyperlink"/>
                <w:rFonts w:cs="Calibri"/>
                <w:b/>
                <w:bCs/>
                <w:noProof/>
              </w:rPr>
              <w:t>IV.</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AI TOOL TIERS</w:t>
            </w:r>
            <w:r>
              <w:rPr>
                <w:noProof/>
                <w:webHidden/>
              </w:rPr>
              <w:tab/>
            </w:r>
            <w:r>
              <w:rPr>
                <w:noProof/>
                <w:webHidden/>
              </w:rPr>
              <w:fldChar w:fldCharType="begin"/>
            </w:r>
            <w:r>
              <w:rPr>
                <w:noProof/>
                <w:webHidden/>
              </w:rPr>
              <w:instrText xml:space="preserve"> PAGEREF _Toc233641556 \h </w:instrText>
            </w:r>
            <w:r>
              <w:rPr>
                <w:noProof/>
                <w:webHidden/>
              </w:rPr>
            </w:r>
            <w:r>
              <w:rPr>
                <w:noProof/>
                <w:webHidden/>
              </w:rPr>
              <w:fldChar w:fldCharType="separate"/>
            </w:r>
            <w:r>
              <w:rPr>
                <w:noProof/>
                <w:webHidden/>
              </w:rPr>
              <w:t>3</w:t>
            </w:r>
            <w:r>
              <w:rPr>
                <w:noProof/>
                <w:webHidden/>
              </w:rPr>
              <w:fldChar w:fldCharType="end"/>
            </w:r>
          </w:hyperlink>
        </w:p>
        <w:p w14:paraId="13255828" w14:textId="5EDEB501"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7" w:history="1">
            <w:r w:rsidRPr="007C3EF8">
              <w:rPr>
                <w:rStyle w:val="Hyperlink"/>
                <w:noProof/>
              </w:rPr>
              <w:t>1.</w:t>
            </w:r>
            <w:r>
              <w:rPr>
                <w:rFonts w:asciiTheme="minorHAnsi" w:eastAsiaTheme="minorEastAsia" w:hAnsiTheme="minorHAnsi" w:cstheme="minorBidi"/>
                <w:noProof/>
                <w:kern w:val="2"/>
                <w:sz w:val="24"/>
                <w14:ligatures w14:val="standardContextual"/>
              </w:rPr>
              <w:tab/>
            </w:r>
            <w:r w:rsidRPr="007C3EF8">
              <w:rPr>
                <w:rStyle w:val="Hyperlink"/>
                <w:noProof/>
              </w:rPr>
              <w:t>Tier 1 — Approved (BUV-Managed Enterprise Accounts)</w:t>
            </w:r>
            <w:r>
              <w:rPr>
                <w:noProof/>
                <w:webHidden/>
              </w:rPr>
              <w:tab/>
            </w:r>
            <w:r>
              <w:rPr>
                <w:noProof/>
                <w:webHidden/>
              </w:rPr>
              <w:fldChar w:fldCharType="begin"/>
            </w:r>
            <w:r>
              <w:rPr>
                <w:noProof/>
                <w:webHidden/>
              </w:rPr>
              <w:instrText xml:space="preserve"> PAGEREF _Toc233641557 \h </w:instrText>
            </w:r>
            <w:r>
              <w:rPr>
                <w:noProof/>
                <w:webHidden/>
              </w:rPr>
            </w:r>
            <w:r>
              <w:rPr>
                <w:noProof/>
                <w:webHidden/>
              </w:rPr>
              <w:fldChar w:fldCharType="separate"/>
            </w:r>
            <w:r>
              <w:rPr>
                <w:noProof/>
                <w:webHidden/>
              </w:rPr>
              <w:t>3</w:t>
            </w:r>
            <w:r>
              <w:rPr>
                <w:noProof/>
                <w:webHidden/>
              </w:rPr>
              <w:fldChar w:fldCharType="end"/>
            </w:r>
          </w:hyperlink>
        </w:p>
        <w:p w14:paraId="1AB3B207" w14:textId="533EB78D"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8" w:history="1">
            <w:r w:rsidRPr="007C3EF8">
              <w:rPr>
                <w:rStyle w:val="Hyperlink"/>
                <w:noProof/>
              </w:rPr>
              <w:t>2.</w:t>
            </w:r>
            <w:r>
              <w:rPr>
                <w:rFonts w:asciiTheme="minorHAnsi" w:eastAsiaTheme="minorEastAsia" w:hAnsiTheme="minorHAnsi" w:cstheme="minorBidi"/>
                <w:noProof/>
                <w:kern w:val="2"/>
                <w:sz w:val="24"/>
                <w14:ligatures w14:val="standardContextual"/>
              </w:rPr>
              <w:tab/>
            </w:r>
            <w:r w:rsidRPr="007C3EF8">
              <w:rPr>
                <w:rStyle w:val="Hyperlink"/>
                <w:noProof/>
              </w:rPr>
              <w:t>Tier 1+ — Approved (Personal / Free Accounts of Approved Vendors)</w:t>
            </w:r>
            <w:r>
              <w:rPr>
                <w:noProof/>
                <w:webHidden/>
              </w:rPr>
              <w:tab/>
            </w:r>
            <w:r>
              <w:rPr>
                <w:noProof/>
                <w:webHidden/>
              </w:rPr>
              <w:fldChar w:fldCharType="begin"/>
            </w:r>
            <w:r>
              <w:rPr>
                <w:noProof/>
                <w:webHidden/>
              </w:rPr>
              <w:instrText xml:space="preserve"> PAGEREF _Toc233641558 \h </w:instrText>
            </w:r>
            <w:r>
              <w:rPr>
                <w:noProof/>
                <w:webHidden/>
              </w:rPr>
            </w:r>
            <w:r>
              <w:rPr>
                <w:noProof/>
                <w:webHidden/>
              </w:rPr>
              <w:fldChar w:fldCharType="separate"/>
            </w:r>
            <w:r>
              <w:rPr>
                <w:noProof/>
                <w:webHidden/>
              </w:rPr>
              <w:t>4</w:t>
            </w:r>
            <w:r>
              <w:rPr>
                <w:noProof/>
                <w:webHidden/>
              </w:rPr>
              <w:fldChar w:fldCharType="end"/>
            </w:r>
          </w:hyperlink>
        </w:p>
        <w:p w14:paraId="7AC1728F" w14:textId="327E06F2"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59" w:history="1">
            <w:r w:rsidRPr="007C3EF8">
              <w:rPr>
                <w:rStyle w:val="Hyperlink"/>
                <w:noProof/>
              </w:rPr>
              <w:t>3.</w:t>
            </w:r>
            <w:r>
              <w:rPr>
                <w:rFonts w:asciiTheme="minorHAnsi" w:eastAsiaTheme="minorEastAsia" w:hAnsiTheme="minorHAnsi" w:cstheme="minorBidi"/>
                <w:noProof/>
                <w:kern w:val="2"/>
                <w:sz w:val="24"/>
                <w14:ligatures w14:val="standardContextual"/>
              </w:rPr>
              <w:tab/>
            </w:r>
            <w:r w:rsidRPr="007C3EF8">
              <w:rPr>
                <w:rStyle w:val="Hyperlink"/>
                <w:noProof/>
              </w:rPr>
              <w:t>Tier 2 — Conditional (Department-Specific Approval)</w:t>
            </w:r>
            <w:r>
              <w:rPr>
                <w:noProof/>
                <w:webHidden/>
              </w:rPr>
              <w:tab/>
            </w:r>
            <w:r>
              <w:rPr>
                <w:noProof/>
                <w:webHidden/>
              </w:rPr>
              <w:fldChar w:fldCharType="begin"/>
            </w:r>
            <w:r>
              <w:rPr>
                <w:noProof/>
                <w:webHidden/>
              </w:rPr>
              <w:instrText xml:space="preserve"> PAGEREF _Toc233641559 \h </w:instrText>
            </w:r>
            <w:r>
              <w:rPr>
                <w:noProof/>
                <w:webHidden/>
              </w:rPr>
            </w:r>
            <w:r>
              <w:rPr>
                <w:noProof/>
                <w:webHidden/>
              </w:rPr>
              <w:fldChar w:fldCharType="separate"/>
            </w:r>
            <w:r>
              <w:rPr>
                <w:noProof/>
                <w:webHidden/>
              </w:rPr>
              <w:t>4</w:t>
            </w:r>
            <w:r>
              <w:rPr>
                <w:noProof/>
                <w:webHidden/>
              </w:rPr>
              <w:fldChar w:fldCharType="end"/>
            </w:r>
          </w:hyperlink>
        </w:p>
        <w:p w14:paraId="6A54C4BE" w14:textId="6CC1BE89"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0" w:history="1">
            <w:r w:rsidRPr="007C3EF8">
              <w:rPr>
                <w:rStyle w:val="Hyperlink"/>
                <w:noProof/>
              </w:rPr>
              <w:t>4.</w:t>
            </w:r>
            <w:r>
              <w:rPr>
                <w:rFonts w:asciiTheme="minorHAnsi" w:eastAsiaTheme="minorEastAsia" w:hAnsiTheme="minorHAnsi" w:cstheme="minorBidi"/>
                <w:noProof/>
                <w:kern w:val="2"/>
                <w:sz w:val="24"/>
                <w14:ligatures w14:val="standardContextual"/>
              </w:rPr>
              <w:tab/>
            </w:r>
            <w:r w:rsidRPr="007C3EF8">
              <w:rPr>
                <w:rStyle w:val="Hyperlink"/>
                <w:noProof/>
              </w:rPr>
              <w:t>Tier 3 — Unapproved (Assessment Required Before Use)</w:t>
            </w:r>
            <w:r>
              <w:rPr>
                <w:noProof/>
                <w:webHidden/>
              </w:rPr>
              <w:tab/>
            </w:r>
            <w:r>
              <w:rPr>
                <w:noProof/>
                <w:webHidden/>
              </w:rPr>
              <w:fldChar w:fldCharType="begin"/>
            </w:r>
            <w:r>
              <w:rPr>
                <w:noProof/>
                <w:webHidden/>
              </w:rPr>
              <w:instrText xml:space="preserve"> PAGEREF _Toc233641560 \h </w:instrText>
            </w:r>
            <w:r>
              <w:rPr>
                <w:noProof/>
                <w:webHidden/>
              </w:rPr>
            </w:r>
            <w:r>
              <w:rPr>
                <w:noProof/>
                <w:webHidden/>
              </w:rPr>
              <w:fldChar w:fldCharType="separate"/>
            </w:r>
            <w:r>
              <w:rPr>
                <w:noProof/>
                <w:webHidden/>
              </w:rPr>
              <w:t>4</w:t>
            </w:r>
            <w:r>
              <w:rPr>
                <w:noProof/>
                <w:webHidden/>
              </w:rPr>
              <w:fldChar w:fldCharType="end"/>
            </w:r>
          </w:hyperlink>
        </w:p>
        <w:p w14:paraId="510CA356" w14:textId="1FF3B973"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1" w:history="1">
            <w:r w:rsidRPr="007C3EF8">
              <w:rPr>
                <w:rStyle w:val="Hyperlink"/>
                <w:noProof/>
              </w:rPr>
              <w:t>5.</w:t>
            </w:r>
            <w:r>
              <w:rPr>
                <w:rFonts w:asciiTheme="minorHAnsi" w:eastAsiaTheme="minorEastAsia" w:hAnsiTheme="minorHAnsi" w:cstheme="minorBidi"/>
                <w:noProof/>
                <w:kern w:val="2"/>
                <w:sz w:val="24"/>
                <w14:ligatures w14:val="standardContextual"/>
              </w:rPr>
              <w:tab/>
            </w:r>
            <w:r w:rsidRPr="007C3EF8">
              <w:rPr>
                <w:rStyle w:val="Hyperlink"/>
                <w:noProof/>
              </w:rPr>
              <w:t>Prohibited - Not Allowed Under Any Circumstances</w:t>
            </w:r>
            <w:r>
              <w:rPr>
                <w:noProof/>
                <w:webHidden/>
              </w:rPr>
              <w:tab/>
            </w:r>
            <w:r>
              <w:rPr>
                <w:noProof/>
                <w:webHidden/>
              </w:rPr>
              <w:fldChar w:fldCharType="begin"/>
            </w:r>
            <w:r>
              <w:rPr>
                <w:noProof/>
                <w:webHidden/>
              </w:rPr>
              <w:instrText xml:space="preserve"> PAGEREF _Toc233641561 \h </w:instrText>
            </w:r>
            <w:r>
              <w:rPr>
                <w:noProof/>
                <w:webHidden/>
              </w:rPr>
            </w:r>
            <w:r>
              <w:rPr>
                <w:noProof/>
                <w:webHidden/>
              </w:rPr>
              <w:fldChar w:fldCharType="separate"/>
            </w:r>
            <w:r>
              <w:rPr>
                <w:noProof/>
                <w:webHidden/>
              </w:rPr>
              <w:t>4</w:t>
            </w:r>
            <w:r>
              <w:rPr>
                <w:noProof/>
                <w:webHidden/>
              </w:rPr>
              <w:fldChar w:fldCharType="end"/>
            </w:r>
          </w:hyperlink>
        </w:p>
        <w:p w14:paraId="6CE2ECD0" w14:textId="76C89C19"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2" w:history="1">
            <w:r w:rsidRPr="007C3EF8">
              <w:rPr>
                <w:rStyle w:val="Hyperlink"/>
                <w:rFonts w:cs="Calibri"/>
                <w:b/>
                <w:bCs/>
                <w:noProof/>
              </w:rPr>
              <w:t>V.</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DATA CLASSIFICATION – WHAT YOU CAN INPUT</w:t>
            </w:r>
            <w:r>
              <w:rPr>
                <w:noProof/>
                <w:webHidden/>
              </w:rPr>
              <w:tab/>
            </w:r>
            <w:r>
              <w:rPr>
                <w:noProof/>
                <w:webHidden/>
              </w:rPr>
              <w:fldChar w:fldCharType="begin"/>
            </w:r>
            <w:r>
              <w:rPr>
                <w:noProof/>
                <w:webHidden/>
              </w:rPr>
              <w:instrText xml:space="preserve"> PAGEREF _Toc233641562 \h </w:instrText>
            </w:r>
            <w:r>
              <w:rPr>
                <w:noProof/>
                <w:webHidden/>
              </w:rPr>
            </w:r>
            <w:r>
              <w:rPr>
                <w:noProof/>
                <w:webHidden/>
              </w:rPr>
              <w:fldChar w:fldCharType="separate"/>
            </w:r>
            <w:r>
              <w:rPr>
                <w:noProof/>
                <w:webHidden/>
              </w:rPr>
              <w:t>5</w:t>
            </w:r>
            <w:r>
              <w:rPr>
                <w:noProof/>
                <w:webHidden/>
              </w:rPr>
              <w:fldChar w:fldCharType="end"/>
            </w:r>
          </w:hyperlink>
        </w:p>
        <w:p w14:paraId="58A3C7D8" w14:textId="2BFCA64F"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3" w:history="1">
            <w:r w:rsidRPr="007C3EF8">
              <w:rPr>
                <w:rStyle w:val="Hyperlink"/>
                <w:rFonts w:cs="Calibri"/>
                <w:b/>
                <w:bCs/>
                <w:noProof/>
              </w:rPr>
              <w:t>VI.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GUIDANCE BY AUDIENCE</w:t>
            </w:r>
            <w:r>
              <w:rPr>
                <w:noProof/>
                <w:webHidden/>
              </w:rPr>
              <w:tab/>
            </w:r>
            <w:r>
              <w:rPr>
                <w:noProof/>
                <w:webHidden/>
              </w:rPr>
              <w:fldChar w:fldCharType="begin"/>
            </w:r>
            <w:r>
              <w:rPr>
                <w:noProof/>
                <w:webHidden/>
              </w:rPr>
              <w:instrText xml:space="preserve"> PAGEREF _Toc233641563 \h </w:instrText>
            </w:r>
            <w:r>
              <w:rPr>
                <w:noProof/>
                <w:webHidden/>
              </w:rPr>
            </w:r>
            <w:r>
              <w:rPr>
                <w:noProof/>
                <w:webHidden/>
              </w:rPr>
              <w:fldChar w:fldCharType="separate"/>
            </w:r>
            <w:r>
              <w:rPr>
                <w:noProof/>
                <w:webHidden/>
              </w:rPr>
              <w:t>5</w:t>
            </w:r>
            <w:r>
              <w:rPr>
                <w:noProof/>
                <w:webHidden/>
              </w:rPr>
              <w:fldChar w:fldCharType="end"/>
            </w:r>
          </w:hyperlink>
        </w:p>
        <w:p w14:paraId="1E36930C" w14:textId="061A71D6"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4" w:history="1">
            <w:r w:rsidRPr="007C3EF8">
              <w:rPr>
                <w:rStyle w:val="Hyperlink"/>
                <w:noProof/>
              </w:rPr>
              <w:t>1.</w:t>
            </w:r>
            <w:r>
              <w:rPr>
                <w:rFonts w:asciiTheme="minorHAnsi" w:eastAsiaTheme="minorEastAsia" w:hAnsiTheme="minorHAnsi" w:cstheme="minorBidi"/>
                <w:noProof/>
                <w:kern w:val="2"/>
                <w:sz w:val="24"/>
                <w14:ligatures w14:val="standardContextual"/>
              </w:rPr>
              <w:tab/>
            </w:r>
            <w:r w:rsidRPr="007C3EF8">
              <w:rPr>
                <w:rStyle w:val="Hyperlink"/>
                <w:noProof/>
              </w:rPr>
              <w:t>For Academic Faculty</w:t>
            </w:r>
            <w:r>
              <w:rPr>
                <w:noProof/>
                <w:webHidden/>
              </w:rPr>
              <w:tab/>
            </w:r>
            <w:r>
              <w:rPr>
                <w:noProof/>
                <w:webHidden/>
              </w:rPr>
              <w:fldChar w:fldCharType="begin"/>
            </w:r>
            <w:r>
              <w:rPr>
                <w:noProof/>
                <w:webHidden/>
              </w:rPr>
              <w:instrText xml:space="preserve"> PAGEREF _Toc233641564 \h </w:instrText>
            </w:r>
            <w:r>
              <w:rPr>
                <w:noProof/>
                <w:webHidden/>
              </w:rPr>
            </w:r>
            <w:r>
              <w:rPr>
                <w:noProof/>
                <w:webHidden/>
              </w:rPr>
              <w:fldChar w:fldCharType="separate"/>
            </w:r>
            <w:r>
              <w:rPr>
                <w:noProof/>
                <w:webHidden/>
              </w:rPr>
              <w:t>5</w:t>
            </w:r>
            <w:r>
              <w:rPr>
                <w:noProof/>
                <w:webHidden/>
              </w:rPr>
              <w:fldChar w:fldCharType="end"/>
            </w:r>
          </w:hyperlink>
        </w:p>
        <w:p w14:paraId="2EB3E437" w14:textId="3EA6E170" w:rsidR="004D6EE9" w:rsidRDefault="004D6EE9">
          <w:pPr>
            <w:pStyle w:val="TOC2"/>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5" w:history="1">
            <w:r w:rsidRPr="007C3EF8">
              <w:rPr>
                <w:rStyle w:val="Hyperlink"/>
                <w:noProof/>
              </w:rPr>
              <w:t>2.</w:t>
            </w:r>
            <w:r>
              <w:rPr>
                <w:rFonts w:asciiTheme="minorHAnsi" w:eastAsiaTheme="minorEastAsia" w:hAnsiTheme="minorHAnsi" w:cstheme="minorBidi"/>
                <w:noProof/>
                <w:kern w:val="2"/>
                <w:sz w:val="24"/>
                <w14:ligatures w14:val="standardContextual"/>
              </w:rPr>
              <w:tab/>
            </w:r>
            <w:r w:rsidRPr="007C3EF8">
              <w:rPr>
                <w:rStyle w:val="Hyperlink"/>
                <w:noProof/>
              </w:rPr>
              <w:t>For Non-Academic Staff</w:t>
            </w:r>
            <w:r>
              <w:rPr>
                <w:noProof/>
                <w:webHidden/>
              </w:rPr>
              <w:tab/>
            </w:r>
            <w:r>
              <w:rPr>
                <w:noProof/>
                <w:webHidden/>
              </w:rPr>
              <w:fldChar w:fldCharType="begin"/>
            </w:r>
            <w:r>
              <w:rPr>
                <w:noProof/>
                <w:webHidden/>
              </w:rPr>
              <w:instrText xml:space="preserve"> PAGEREF _Toc233641565 \h </w:instrText>
            </w:r>
            <w:r>
              <w:rPr>
                <w:noProof/>
                <w:webHidden/>
              </w:rPr>
            </w:r>
            <w:r>
              <w:rPr>
                <w:noProof/>
                <w:webHidden/>
              </w:rPr>
              <w:fldChar w:fldCharType="separate"/>
            </w:r>
            <w:r>
              <w:rPr>
                <w:noProof/>
                <w:webHidden/>
              </w:rPr>
              <w:t>5</w:t>
            </w:r>
            <w:r>
              <w:rPr>
                <w:noProof/>
                <w:webHidden/>
              </w:rPr>
              <w:fldChar w:fldCharType="end"/>
            </w:r>
          </w:hyperlink>
        </w:p>
        <w:p w14:paraId="4646D5F1" w14:textId="200EA477"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6" w:history="1">
            <w:r w:rsidRPr="007C3EF8">
              <w:rPr>
                <w:rStyle w:val="Hyperlink"/>
                <w:rFonts w:cs="Calibri"/>
                <w:b/>
                <w:bCs/>
                <w:noProof/>
              </w:rPr>
              <w:t>VII.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APPROVAL PROCEDURE FOR NEW AI TOOLS</w:t>
            </w:r>
            <w:r>
              <w:rPr>
                <w:noProof/>
                <w:webHidden/>
              </w:rPr>
              <w:tab/>
            </w:r>
            <w:r>
              <w:rPr>
                <w:noProof/>
                <w:webHidden/>
              </w:rPr>
              <w:fldChar w:fldCharType="begin"/>
            </w:r>
            <w:r>
              <w:rPr>
                <w:noProof/>
                <w:webHidden/>
              </w:rPr>
              <w:instrText xml:space="preserve"> PAGEREF _Toc233641566 \h </w:instrText>
            </w:r>
            <w:r>
              <w:rPr>
                <w:noProof/>
                <w:webHidden/>
              </w:rPr>
            </w:r>
            <w:r>
              <w:rPr>
                <w:noProof/>
                <w:webHidden/>
              </w:rPr>
              <w:fldChar w:fldCharType="separate"/>
            </w:r>
            <w:r>
              <w:rPr>
                <w:noProof/>
                <w:webHidden/>
              </w:rPr>
              <w:t>6</w:t>
            </w:r>
            <w:r>
              <w:rPr>
                <w:noProof/>
                <w:webHidden/>
              </w:rPr>
              <w:fldChar w:fldCharType="end"/>
            </w:r>
          </w:hyperlink>
        </w:p>
        <w:p w14:paraId="268A4EBA" w14:textId="57B3D2E0"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7" w:history="1">
            <w:r w:rsidRPr="007C3EF8">
              <w:rPr>
                <w:rStyle w:val="Hyperlink"/>
                <w:rFonts w:cs="Calibri"/>
                <w:b/>
                <w:bCs/>
                <w:noProof/>
              </w:rPr>
              <w:t>VIII.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ROLES AND RESPONSIBILITIES</w:t>
            </w:r>
            <w:r>
              <w:rPr>
                <w:noProof/>
                <w:webHidden/>
              </w:rPr>
              <w:tab/>
            </w:r>
            <w:r>
              <w:rPr>
                <w:noProof/>
                <w:webHidden/>
              </w:rPr>
              <w:fldChar w:fldCharType="begin"/>
            </w:r>
            <w:r>
              <w:rPr>
                <w:noProof/>
                <w:webHidden/>
              </w:rPr>
              <w:instrText xml:space="preserve"> PAGEREF _Toc233641567 \h </w:instrText>
            </w:r>
            <w:r>
              <w:rPr>
                <w:noProof/>
                <w:webHidden/>
              </w:rPr>
            </w:r>
            <w:r>
              <w:rPr>
                <w:noProof/>
                <w:webHidden/>
              </w:rPr>
              <w:fldChar w:fldCharType="separate"/>
            </w:r>
            <w:r>
              <w:rPr>
                <w:noProof/>
                <w:webHidden/>
              </w:rPr>
              <w:t>6</w:t>
            </w:r>
            <w:r>
              <w:rPr>
                <w:noProof/>
                <w:webHidden/>
              </w:rPr>
              <w:fldChar w:fldCharType="end"/>
            </w:r>
          </w:hyperlink>
        </w:p>
        <w:p w14:paraId="22FAF6AF" w14:textId="2EC825B8"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8" w:history="1">
            <w:r w:rsidRPr="007C3EF8">
              <w:rPr>
                <w:rStyle w:val="Hyperlink"/>
                <w:rFonts w:cs="Calibri"/>
                <w:b/>
                <w:bCs/>
                <w:noProof/>
              </w:rPr>
              <w:t>IX.</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INCIDENT REPORTING</w:t>
            </w:r>
            <w:r>
              <w:rPr>
                <w:noProof/>
                <w:webHidden/>
              </w:rPr>
              <w:tab/>
            </w:r>
            <w:r>
              <w:rPr>
                <w:noProof/>
                <w:webHidden/>
              </w:rPr>
              <w:fldChar w:fldCharType="begin"/>
            </w:r>
            <w:r>
              <w:rPr>
                <w:noProof/>
                <w:webHidden/>
              </w:rPr>
              <w:instrText xml:space="preserve"> PAGEREF _Toc233641568 \h </w:instrText>
            </w:r>
            <w:r>
              <w:rPr>
                <w:noProof/>
                <w:webHidden/>
              </w:rPr>
            </w:r>
            <w:r>
              <w:rPr>
                <w:noProof/>
                <w:webHidden/>
              </w:rPr>
              <w:fldChar w:fldCharType="separate"/>
            </w:r>
            <w:r>
              <w:rPr>
                <w:noProof/>
                <w:webHidden/>
              </w:rPr>
              <w:t>7</w:t>
            </w:r>
            <w:r>
              <w:rPr>
                <w:noProof/>
                <w:webHidden/>
              </w:rPr>
              <w:fldChar w:fldCharType="end"/>
            </w:r>
          </w:hyperlink>
        </w:p>
        <w:p w14:paraId="10D66B7F" w14:textId="0E71C0FF"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69" w:history="1">
            <w:r w:rsidRPr="007C3EF8">
              <w:rPr>
                <w:rStyle w:val="Hyperlink"/>
                <w:rFonts w:cs="Calibri"/>
                <w:b/>
                <w:bCs/>
                <w:noProof/>
              </w:rPr>
              <w:t>X.</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TRAINING AND SUPPORT</w:t>
            </w:r>
            <w:r>
              <w:rPr>
                <w:noProof/>
                <w:webHidden/>
              </w:rPr>
              <w:tab/>
            </w:r>
            <w:r>
              <w:rPr>
                <w:noProof/>
                <w:webHidden/>
              </w:rPr>
              <w:fldChar w:fldCharType="begin"/>
            </w:r>
            <w:r>
              <w:rPr>
                <w:noProof/>
                <w:webHidden/>
              </w:rPr>
              <w:instrText xml:space="preserve"> PAGEREF _Toc233641569 \h </w:instrText>
            </w:r>
            <w:r>
              <w:rPr>
                <w:noProof/>
                <w:webHidden/>
              </w:rPr>
            </w:r>
            <w:r>
              <w:rPr>
                <w:noProof/>
                <w:webHidden/>
              </w:rPr>
              <w:fldChar w:fldCharType="separate"/>
            </w:r>
            <w:r>
              <w:rPr>
                <w:noProof/>
                <w:webHidden/>
              </w:rPr>
              <w:t>7</w:t>
            </w:r>
            <w:r>
              <w:rPr>
                <w:noProof/>
                <w:webHidden/>
              </w:rPr>
              <w:fldChar w:fldCharType="end"/>
            </w:r>
          </w:hyperlink>
        </w:p>
        <w:p w14:paraId="0CE6AB66" w14:textId="1E41E1DD" w:rsidR="004D6EE9" w:rsidRDefault="004D6EE9">
          <w:pPr>
            <w:pStyle w:val="TOC1"/>
            <w:tabs>
              <w:tab w:val="left" w:pos="720"/>
              <w:tab w:val="right" w:leader="dot" w:pos="9016"/>
            </w:tabs>
            <w:rPr>
              <w:rFonts w:asciiTheme="minorHAnsi" w:eastAsiaTheme="minorEastAsia" w:hAnsiTheme="minorHAnsi" w:cstheme="minorBidi"/>
              <w:noProof/>
              <w:kern w:val="2"/>
              <w:sz w:val="24"/>
              <w14:ligatures w14:val="standardContextual"/>
            </w:rPr>
          </w:pPr>
          <w:hyperlink w:anchor="_Toc233641570" w:history="1">
            <w:r w:rsidRPr="007C3EF8">
              <w:rPr>
                <w:rStyle w:val="Hyperlink"/>
                <w:rFonts w:cs="Calibri"/>
                <w:b/>
                <w:bCs/>
                <w:noProof/>
              </w:rPr>
              <w:t>XI.</w:t>
            </w:r>
            <w:r>
              <w:rPr>
                <w:rFonts w:asciiTheme="minorHAnsi" w:eastAsiaTheme="minorEastAsia" w:hAnsiTheme="minorHAnsi" w:cstheme="minorBidi"/>
                <w:noProof/>
                <w:kern w:val="2"/>
                <w:sz w:val="24"/>
                <w14:ligatures w14:val="standardContextual"/>
              </w:rPr>
              <w:tab/>
            </w:r>
            <w:r w:rsidRPr="007C3EF8">
              <w:rPr>
                <w:rStyle w:val="Hyperlink"/>
                <w:rFonts w:cs="Calibri"/>
                <w:b/>
                <w:bCs/>
                <w:noProof/>
              </w:rPr>
              <w:t>REVIEW</w:t>
            </w:r>
            <w:r>
              <w:rPr>
                <w:noProof/>
                <w:webHidden/>
              </w:rPr>
              <w:tab/>
            </w:r>
            <w:r>
              <w:rPr>
                <w:noProof/>
                <w:webHidden/>
              </w:rPr>
              <w:fldChar w:fldCharType="begin"/>
            </w:r>
            <w:r>
              <w:rPr>
                <w:noProof/>
                <w:webHidden/>
              </w:rPr>
              <w:instrText xml:space="preserve"> PAGEREF _Toc233641570 \h </w:instrText>
            </w:r>
            <w:r>
              <w:rPr>
                <w:noProof/>
                <w:webHidden/>
              </w:rPr>
            </w:r>
            <w:r>
              <w:rPr>
                <w:noProof/>
                <w:webHidden/>
              </w:rPr>
              <w:fldChar w:fldCharType="separate"/>
            </w:r>
            <w:r>
              <w:rPr>
                <w:noProof/>
                <w:webHidden/>
              </w:rPr>
              <w:t>7</w:t>
            </w:r>
            <w:r>
              <w:rPr>
                <w:noProof/>
                <w:webHidden/>
              </w:rPr>
              <w:fldChar w:fldCharType="end"/>
            </w:r>
          </w:hyperlink>
        </w:p>
        <w:p w14:paraId="084A2DBE" w14:textId="0DF04664" w:rsidR="004D6EE9" w:rsidRDefault="004D6EE9">
          <w:pPr>
            <w:pStyle w:val="TOC1"/>
            <w:tabs>
              <w:tab w:val="right" w:leader="dot" w:pos="9016"/>
            </w:tabs>
            <w:rPr>
              <w:rFonts w:asciiTheme="minorHAnsi" w:eastAsiaTheme="minorEastAsia" w:hAnsiTheme="minorHAnsi" w:cstheme="minorBidi"/>
              <w:noProof/>
              <w:kern w:val="2"/>
              <w:sz w:val="24"/>
              <w14:ligatures w14:val="standardContextual"/>
            </w:rPr>
          </w:pPr>
          <w:hyperlink w:anchor="_Toc233641571" w:history="1">
            <w:r w:rsidRPr="007C3EF8">
              <w:rPr>
                <w:rStyle w:val="Hyperlink"/>
                <w:rFonts w:cs="Calibri"/>
                <w:b/>
                <w:bCs/>
                <w:noProof/>
              </w:rPr>
              <w:t>Appendix A — AI Tool Request Form</w:t>
            </w:r>
            <w:r>
              <w:rPr>
                <w:noProof/>
                <w:webHidden/>
              </w:rPr>
              <w:tab/>
            </w:r>
            <w:r>
              <w:rPr>
                <w:noProof/>
                <w:webHidden/>
              </w:rPr>
              <w:fldChar w:fldCharType="begin"/>
            </w:r>
            <w:r>
              <w:rPr>
                <w:noProof/>
                <w:webHidden/>
              </w:rPr>
              <w:instrText xml:space="preserve"> PAGEREF _Toc233641571 \h </w:instrText>
            </w:r>
            <w:r>
              <w:rPr>
                <w:noProof/>
                <w:webHidden/>
              </w:rPr>
            </w:r>
            <w:r>
              <w:rPr>
                <w:noProof/>
                <w:webHidden/>
              </w:rPr>
              <w:fldChar w:fldCharType="separate"/>
            </w:r>
            <w:r>
              <w:rPr>
                <w:noProof/>
                <w:webHidden/>
              </w:rPr>
              <w:t>8</w:t>
            </w:r>
            <w:r>
              <w:rPr>
                <w:noProof/>
                <w:webHidden/>
              </w:rPr>
              <w:fldChar w:fldCharType="end"/>
            </w:r>
          </w:hyperlink>
        </w:p>
        <w:p w14:paraId="20C982A7" w14:textId="2132A65F" w:rsidR="004D6EE9" w:rsidRDefault="004D6EE9">
          <w:pPr>
            <w:pStyle w:val="TOC1"/>
            <w:tabs>
              <w:tab w:val="right" w:leader="dot" w:pos="9016"/>
            </w:tabs>
            <w:rPr>
              <w:rFonts w:asciiTheme="minorHAnsi" w:eastAsiaTheme="minorEastAsia" w:hAnsiTheme="minorHAnsi" w:cstheme="minorBidi"/>
              <w:noProof/>
              <w:kern w:val="2"/>
              <w:sz w:val="24"/>
              <w14:ligatures w14:val="standardContextual"/>
            </w:rPr>
          </w:pPr>
          <w:hyperlink w:anchor="_Toc233641572" w:history="1">
            <w:r w:rsidRPr="007C3EF8">
              <w:rPr>
                <w:rStyle w:val="Hyperlink"/>
                <w:rFonts w:cs="Calibri"/>
                <w:b/>
                <w:bCs/>
                <w:noProof/>
              </w:rPr>
              <w:t>Appendix B — Risk Assessment Matrix (IT Use)</w:t>
            </w:r>
            <w:r>
              <w:rPr>
                <w:noProof/>
                <w:webHidden/>
              </w:rPr>
              <w:tab/>
            </w:r>
            <w:r>
              <w:rPr>
                <w:noProof/>
                <w:webHidden/>
              </w:rPr>
              <w:fldChar w:fldCharType="begin"/>
            </w:r>
            <w:r>
              <w:rPr>
                <w:noProof/>
                <w:webHidden/>
              </w:rPr>
              <w:instrText xml:space="preserve"> PAGEREF _Toc233641572 \h </w:instrText>
            </w:r>
            <w:r>
              <w:rPr>
                <w:noProof/>
                <w:webHidden/>
              </w:rPr>
            </w:r>
            <w:r>
              <w:rPr>
                <w:noProof/>
                <w:webHidden/>
              </w:rPr>
              <w:fldChar w:fldCharType="separate"/>
            </w:r>
            <w:r>
              <w:rPr>
                <w:noProof/>
                <w:webHidden/>
              </w:rPr>
              <w:t>9</w:t>
            </w:r>
            <w:r>
              <w:rPr>
                <w:noProof/>
                <w:webHidden/>
              </w:rPr>
              <w:fldChar w:fldCharType="end"/>
            </w:r>
          </w:hyperlink>
        </w:p>
        <w:p w14:paraId="6DA61615" w14:textId="434C1EA2" w:rsidR="004D6EE9" w:rsidRDefault="004D6EE9">
          <w:pPr>
            <w:pStyle w:val="TOC1"/>
            <w:tabs>
              <w:tab w:val="right" w:leader="dot" w:pos="9016"/>
            </w:tabs>
            <w:rPr>
              <w:rFonts w:asciiTheme="minorHAnsi" w:eastAsiaTheme="minorEastAsia" w:hAnsiTheme="minorHAnsi" w:cstheme="minorBidi"/>
              <w:noProof/>
              <w:kern w:val="2"/>
              <w:sz w:val="24"/>
              <w14:ligatures w14:val="standardContextual"/>
            </w:rPr>
          </w:pPr>
          <w:hyperlink w:anchor="_Toc233641573" w:history="1">
            <w:r w:rsidRPr="007C3EF8">
              <w:rPr>
                <w:rStyle w:val="Hyperlink"/>
                <w:rFonts w:cs="Calibri"/>
                <w:b/>
                <w:bCs/>
                <w:noProof/>
              </w:rPr>
              <w:t>Appendix C — Data Classification Quick Reference</w:t>
            </w:r>
            <w:r>
              <w:rPr>
                <w:noProof/>
                <w:webHidden/>
              </w:rPr>
              <w:tab/>
            </w:r>
            <w:r>
              <w:rPr>
                <w:noProof/>
                <w:webHidden/>
              </w:rPr>
              <w:fldChar w:fldCharType="begin"/>
            </w:r>
            <w:r>
              <w:rPr>
                <w:noProof/>
                <w:webHidden/>
              </w:rPr>
              <w:instrText xml:space="preserve"> PAGEREF _Toc233641573 \h </w:instrText>
            </w:r>
            <w:r>
              <w:rPr>
                <w:noProof/>
                <w:webHidden/>
              </w:rPr>
            </w:r>
            <w:r>
              <w:rPr>
                <w:noProof/>
                <w:webHidden/>
              </w:rPr>
              <w:fldChar w:fldCharType="separate"/>
            </w:r>
            <w:r>
              <w:rPr>
                <w:noProof/>
                <w:webHidden/>
              </w:rPr>
              <w:t>10</w:t>
            </w:r>
            <w:r>
              <w:rPr>
                <w:noProof/>
                <w:webHidden/>
              </w:rPr>
              <w:fldChar w:fldCharType="end"/>
            </w:r>
          </w:hyperlink>
        </w:p>
        <w:p w14:paraId="0274E809" w14:textId="17AA2688" w:rsidR="00610C7F" w:rsidRDefault="00610C7F" w:rsidP="00610C7F">
          <w:pPr>
            <w:rPr>
              <w:b/>
              <w:bCs/>
              <w:noProof/>
            </w:rPr>
          </w:pPr>
          <w:r>
            <w:rPr>
              <w:rFonts w:ascii="Calibri" w:hAnsi="Calibri"/>
              <w:sz w:val="22"/>
            </w:rPr>
            <w:fldChar w:fldCharType="end"/>
          </w:r>
        </w:p>
      </w:sdtContent>
    </w:sdt>
    <w:p w14:paraId="1EF73D33" w14:textId="77777777" w:rsidR="00CC63E0" w:rsidRDefault="00CC63E0">
      <w:pPr>
        <w:spacing w:after="160" w:line="278" w:lineRule="auto"/>
        <w:rPr>
          <w:rFonts w:ascii="Calibri" w:eastAsiaTheme="majorEastAsia" w:hAnsi="Calibri" w:cs="Calibri"/>
          <w:b/>
          <w:bCs/>
          <w:color w:val="156082" w:themeColor="accent1"/>
          <w:sz w:val="28"/>
          <w:szCs w:val="28"/>
        </w:rPr>
      </w:pPr>
      <w:bookmarkStart w:id="4" w:name="_Toc231216841"/>
      <w:r>
        <w:rPr>
          <w:rFonts w:ascii="Calibri" w:hAnsi="Calibri" w:cs="Calibri"/>
          <w:b/>
          <w:bCs/>
          <w:color w:val="156082" w:themeColor="accent1"/>
          <w:sz w:val="28"/>
          <w:szCs w:val="28"/>
        </w:rPr>
        <w:br w:type="page"/>
      </w:r>
    </w:p>
    <w:p w14:paraId="1E76CB9D" w14:textId="0D145108" w:rsidR="00626641" w:rsidRDefault="009B7CBA" w:rsidP="00133ED6">
      <w:pPr>
        <w:pStyle w:val="Heading1"/>
        <w:numPr>
          <w:ilvl w:val="0"/>
          <w:numId w:val="5"/>
        </w:numPr>
        <w:spacing w:line="276" w:lineRule="auto"/>
        <w:ind w:left="360" w:hanging="360"/>
        <w:jc w:val="both"/>
        <w:rPr>
          <w:rFonts w:ascii="Calibri" w:hAnsi="Calibri" w:cs="Calibri"/>
          <w:b/>
          <w:bCs/>
          <w:color w:val="156082" w:themeColor="accent1"/>
          <w:sz w:val="28"/>
          <w:szCs w:val="28"/>
        </w:rPr>
      </w:pPr>
      <w:bookmarkStart w:id="5" w:name="_Toc233641553"/>
      <w:bookmarkEnd w:id="4"/>
      <w:r>
        <w:rPr>
          <w:rFonts w:ascii="Calibri" w:hAnsi="Calibri" w:cs="Calibri"/>
          <w:b/>
          <w:bCs/>
          <w:color w:val="156082" w:themeColor="accent1"/>
          <w:sz w:val="28"/>
          <w:szCs w:val="28"/>
        </w:rPr>
        <w:lastRenderedPageBreak/>
        <w:t>PURPOSE</w:t>
      </w:r>
      <w:bookmarkEnd w:id="5"/>
    </w:p>
    <w:p w14:paraId="66B3A149" w14:textId="2CFFDF09" w:rsidR="006E3F10" w:rsidRDefault="006E3F10" w:rsidP="006E3F10">
      <w:pPr>
        <w:spacing w:line="276" w:lineRule="auto"/>
        <w:jc w:val="both"/>
        <w:rPr>
          <w:rFonts w:ascii="Calibri" w:hAnsi="Calibri" w:cs="Calibri"/>
          <w:sz w:val="22"/>
          <w:szCs w:val="22"/>
        </w:rPr>
      </w:pPr>
      <w:r w:rsidRPr="006E3F10">
        <w:rPr>
          <w:rFonts w:ascii="Calibri" w:hAnsi="Calibri" w:cs="Calibri"/>
          <w:sz w:val="22"/>
          <w:szCs w:val="22"/>
        </w:rPr>
        <w:t>British University Vietnam wants its people using AI tools to work smarter</w:t>
      </w:r>
      <w:r w:rsidR="00823894">
        <w:rPr>
          <w:rFonts w:ascii="Calibri" w:hAnsi="Calibri" w:cs="Calibri"/>
          <w:sz w:val="22"/>
          <w:szCs w:val="22"/>
          <w:lang w:val="vi-VN"/>
        </w:rPr>
        <w:t xml:space="preserve">, </w:t>
      </w:r>
      <w:r w:rsidRPr="006E3F10">
        <w:rPr>
          <w:rFonts w:ascii="Calibri" w:hAnsi="Calibri" w:cs="Calibri"/>
          <w:sz w:val="22"/>
          <w:szCs w:val="22"/>
        </w:rPr>
        <w:t>drafting faster, analyzing data, preparing teaching materials, and automating routine administration. This guidance exists so that happens safely: protecting student and staff personal data, BUV's institutional information, and the university's academic and reputational integrity.</w:t>
      </w:r>
    </w:p>
    <w:p w14:paraId="48805332" w14:textId="436DCF39" w:rsidR="006E3F10" w:rsidRPr="008353AE" w:rsidRDefault="006E3F10" w:rsidP="006E3F10">
      <w:pPr>
        <w:spacing w:line="276" w:lineRule="auto"/>
        <w:jc w:val="both"/>
        <w:rPr>
          <w:rFonts w:ascii="Calibri" w:hAnsi="Calibri" w:cs="Calibri"/>
          <w:sz w:val="22"/>
          <w:szCs w:val="22"/>
        </w:rPr>
      </w:pPr>
      <w:r w:rsidRPr="006E3F10">
        <w:rPr>
          <w:rFonts w:ascii="Calibri" w:hAnsi="Calibri" w:cs="Calibri"/>
          <w:sz w:val="22"/>
          <w:szCs w:val="22"/>
        </w:rPr>
        <w:t>The approval process described below exists for the minority of cases where a tool has not yet been checked. It is not designed to slow down everyday use of tools that are already approved.</w:t>
      </w:r>
    </w:p>
    <w:p w14:paraId="232DAA92" w14:textId="071544F8" w:rsidR="00626641" w:rsidRDefault="00626641" w:rsidP="00133ED6">
      <w:pPr>
        <w:pStyle w:val="Heading1"/>
        <w:numPr>
          <w:ilvl w:val="0"/>
          <w:numId w:val="5"/>
        </w:numPr>
        <w:spacing w:line="276" w:lineRule="auto"/>
        <w:ind w:left="360" w:hanging="360"/>
        <w:jc w:val="both"/>
        <w:rPr>
          <w:rFonts w:ascii="Calibri" w:hAnsi="Calibri" w:cs="Calibri"/>
          <w:b/>
          <w:bCs/>
          <w:color w:val="156082" w:themeColor="accent1"/>
          <w:sz w:val="28"/>
          <w:szCs w:val="28"/>
        </w:rPr>
      </w:pPr>
      <w:bookmarkStart w:id="6" w:name="_Toc184137617"/>
      <w:bookmarkStart w:id="7" w:name="_Toc907416267"/>
      <w:bookmarkStart w:id="8" w:name="_Toc231216844"/>
      <w:bookmarkStart w:id="9" w:name="_Toc233641554"/>
      <w:r w:rsidRPr="00626641">
        <w:rPr>
          <w:rFonts w:ascii="Calibri" w:hAnsi="Calibri" w:cs="Calibri"/>
          <w:b/>
          <w:bCs/>
          <w:color w:val="156082" w:themeColor="accent1"/>
          <w:sz w:val="28"/>
          <w:szCs w:val="28"/>
        </w:rPr>
        <w:t>SCOPE</w:t>
      </w:r>
      <w:bookmarkEnd w:id="6"/>
      <w:bookmarkEnd w:id="7"/>
      <w:bookmarkEnd w:id="8"/>
      <w:bookmarkEnd w:id="9"/>
    </w:p>
    <w:p w14:paraId="47776B2B" w14:textId="5FAE7BC1" w:rsidR="00DE3EAC" w:rsidRPr="00DE3EAC" w:rsidRDefault="00DE3EAC" w:rsidP="00DE3EAC">
      <w:pPr>
        <w:spacing w:line="276" w:lineRule="auto"/>
        <w:jc w:val="both"/>
        <w:rPr>
          <w:rFonts w:ascii="Calibri" w:hAnsi="Calibri" w:cs="Calibri"/>
          <w:sz w:val="22"/>
          <w:szCs w:val="22"/>
        </w:rPr>
      </w:pPr>
      <w:r w:rsidRPr="00DE3EAC">
        <w:rPr>
          <w:rFonts w:ascii="Calibri" w:hAnsi="Calibri" w:cs="Calibri"/>
          <w:sz w:val="22"/>
          <w:szCs w:val="22"/>
        </w:rPr>
        <w:t>This guidance applies to all academic faculty, researchers, and non-academic staff</w:t>
      </w:r>
      <w:r w:rsidR="00823894">
        <w:rPr>
          <w:rFonts w:ascii="Calibri" w:hAnsi="Calibri" w:cs="Calibri"/>
          <w:sz w:val="22"/>
          <w:szCs w:val="22"/>
          <w:lang w:val="vi-VN"/>
        </w:rPr>
        <w:t xml:space="preserve">, </w:t>
      </w:r>
      <w:r w:rsidRPr="00DE3EAC">
        <w:rPr>
          <w:rFonts w:ascii="Calibri" w:hAnsi="Calibri" w:cs="Calibri"/>
          <w:sz w:val="22"/>
          <w:szCs w:val="22"/>
        </w:rPr>
        <w:t>administration, registry, marketing, finance, HR, estates, and other departments</w:t>
      </w:r>
      <w:r w:rsidR="00823894">
        <w:rPr>
          <w:rFonts w:ascii="Calibri" w:hAnsi="Calibri" w:cs="Calibri"/>
          <w:sz w:val="22"/>
          <w:szCs w:val="22"/>
          <w:lang w:val="vi-VN"/>
        </w:rPr>
        <w:t xml:space="preserve">, </w:t>
      </w:r>
      <w:r w:rsidRPr="00DE3EAC">
        <w:rPr>
          <w:rFonts w:ascii="Calibri" w:hAnsi="Calibri" w:cs="Calibri"/>
          <w:sz w:val="22"/>
          <w:szCs w:val="22"/>
        </w:rPr>
        <w:t>who use AI tools for any university-related work, whether on a BUV-issued or a personal device. This includes standalone chatbots, writing assistants, coding copilots, data analysis tools, image or video generators, and AI features embedded in existing software such as Microsoft 365 Copilot or Zoom AI Companion.</w:t>
      </w:r>
    </w:p>
    <w:p w14:paraId="63223984" w14:textId="201EDB91" w:rsidR="00AF32E7" w:rsidRPr="00DE3EAC" w:rsidRDefault="00DE3EAC" w:rsidP="00DE3EAC">
      <w:pPr>
        <w:spacing w:line="276" w:lineRule="auto"/>
        <w:jc w:val="both"/>
        <w:rPr>
          <w:rFonts w:ascii="Calibri" w:hAnsi="Calibri" w:cs="Calibri"/>
          <w:sz w:val="22"/>
          <w:szCs w:val="22"/>
        </w:rPr>
      </w:pPr>
      <w:r w:rsidRPr="00DE3EAC">
        <w:rPr>
          <w:rFonts w:ascii="Calibri" w:hAnsi="Calibri" w:cs="Calibri"/>
          <w:sz w:val="22"/>
          <w:szCs w:val="22"/>
        </w:rPr>
        <w:t>It does not cover AI used purely for personal, non-work purposes, although staff are still expected to use good judgement and avoid using BUV accounts or devices for that.</w:t>
      </w:r>
    </w:p>
    <w:p w14:paraId="4BF06E77" w14:textId="29793599" w:rsidR="00967F09" w:rsidRDefault="009B7CBA" w:rsidP="00133ED6">
      <w:pPr>
        <w:pStyle w:val="Heading1"/>
        <w:numPr>
          <w:ilvl w:val="0"/>
          <w:numId w:val="5"/>
        </w:numPr>
        <w:spacing w:line="276" w:lineRule="auto"/>
        <w:ind w:left="360" w:hanging="360"/>
        <w:jc w:val="both"/>
        <w:rPr>
          <w:rFonts w:ascii="Calibri" w:hAnsi="Calibri" w:cs="Calibri"/>
          <w:b/>
          <w:bCs/>
          <w:color w:val="156082" w:themeColor="accent1"/>
          <w:sz w:val="28"/>
          <w:szCs w:val="28"/>
        </w:rPr>
      </w:pPr>
      <w:bookmarkStart w:id="10" w:name="_Toc233641555"/>
      <w:r>
        <w:rPr>
          <w:rFonts w:ascii="Calibri" w:hAnsi="Calibri" w:cs="Calibri"/>
          <w:b/>
          <w:bCs/>
          <w:color w:val="156082" w:themeColor="accent1"/>
          <w:sz w:val="28"/>
          <w:szCs w:val="28"/>
        </w:rPr>
        <w:t>GUI</w:t>
      </w:r>
      <w:r w:rsidR="00423E23">
        <w:rPr>
          <w:rFonts w:ascii="Calibri" w:hAnsi="Calibri" w:cs="Calibri"/>
          <w:b/>
          <w:bCs/>
          <w:color w:val="156082" w:themeColor="accent1"/>
          <w:sz w:val="28"/>
          <w:szCs w:val="28"/>
        </w:rPr>
        <w:t>DING PRINCIPLES</w:t>
      </w:r>
      <w:bookmarkEnd w:id="10"/>
    </w:p>
    <w:p w14:paraId="3A55F999" w14:textId="77777777" w:rsidR="002E1DA9" w:rsidRPr="002E1DA9" w:rsidRDefault="002E1DA9" w:rsidP="002E1DA9">
      <w:pPr>
        <w:pStyle w:val="ListParagraph"/>
        <w:numPr>
          <w:ilvl w:val="0"/>
          <w:numId w:val="8"/>
        </w:numPr>
        <w:spacing w:line="276" w:lineRule="auto"/>
        <w:jc w:val="both"/>
        <w:rPr>
          <w:rFonts w:ascii="Calibri" w:hAnsi="Calibri" w:cs="Calibri"/>
          <w:sz w:val="22"/>
          <w:szCs w:val="22"/>
        </w:rPr>
      </w:pPr>
      <w:r w:rsidRPr="002E1DA9">
        <w:rPr>
          <w:rFonts w:ascii="Calibri" w:hAnsi="Calibri" w:cs="Calibri"/>
          <w:sz w:val="22"/>
          <w:szCs w:val="22"/>
        </w:rPr>
        <w:t>Enablement first. Use AI to save time and improve the quality of your work. The university wants adoption, not avoidance.</w:t>
      </w:r>
    </w:p>
    <w:p w14:paraId="0F5524AC" w14:textId="35D7B2E8" w:rsidR="002E1DA9" w:rsidRPr="002E1DA9" w:rsidRDefault="002E1DA9" w:rsidP="002E1DA9">
      <w:pPr>
        <w:pStyle w:val="ListParagraph"/>
        <w:numPr>
          <w:ilvl w:val="0"/>
          <w:numId w:val="8"/>
        </w:numPr>
        <w:spacing w:line="276" w:lineRule="auto"/>
        <w:jc w:val="both"/>
        <w:rPr>
          <w:rFonts w:ascii="Calibri" w:hAnsi="Calibri" w:cs="Calibri"/>
          <w:sz w:val="22"/>
          <w:szCs w:val="22"/>
        </w:rPr>
      </w:pPr>
      <w:r w:rsidRPr="002E1DA9">
        <w:rPr>
          <w:rFonts w:ascii="Calibri" w:hAnsi="Calibri" w:cs="Calibri"/>
          <w:sz w:val="22"/>
          <w:szCs w:val="22"/>
        </w:rPr>
        <w:t>Data goes only where it is safe to go. The sensitivity of the data determines which tool you may use</w:t>
      </w:r>
      <w:r w:rsidR="00823894">
        <w:rPr>
          <w:rFonts w:ascii="Calibri" w:hAnsi="Calibri" w:cs="Calibri"/>
          <w:sz w:val="22"/>
          <w:szCs w:val="22"/>
          <w:lang w:val="vi-VN"/>
        </w:rPr>
        <w:t xml:space="preserve">, </w:t>
      </w:r>
      <w:r w:rsidRPr="002E1DA9">
        <w:rPr>
          <w:rFonts w:ascii="Calibri" w:hAnsi="Calibri" w:cs="Calibri"/>
          <w:sz w:val="22"/>
          <w:szCs w:val="22"/>
        </w:rPr>
        <w:t>not the other way around.</w:t>
      </w:r>
    </w:p>
    <w:p w14:paraId="506C95E7" w14:textId="77777777" w:rsidR="002E1DA9" w:rsidRPr="002E1DA9" w:rsidRDefault="002E1DA9" w:rsidP="002E1DA9">
      <w:pPr>
        <w:pStyle w:val="ListParagraph"/>
        <w:numPr>
          <w:ilvl w:val="0"/>
          <w:numId w:val="8"/>
        </w:numPr>
        <w:spacing w:line="276" w:lineRule="auto"/>
        <w:jc w:val="both"/>
        <w:rPr>
          <w:rFonts w:ascii="Calibri" w:hAnsi="Calibri" w:cs="Calibri"/>
          <w:sz w:val="22"/>
          <w:szCs w:val="22"/>
        </w:rPr>
      </w:pPr>
      <w:proofErr w:type="gramStart"/>
      <w:r w:rsidRPr="002E1DA9">
        <w:rPr>
          <w:rFonts w:ascii="Calibri" w:hAnsi="Calibri" w:cs="Calibri"/>
          <w:sz w:val="22"/>
          <w:szCs w:val="22"/>
        </w:rPr>
        <w:t>A human</w:t>
      </w:r>
      <w:proofErr w:type="gramEnd"/>
      <w:r w:rsidRPr="002E1DA9">
        <w:rPr>
          <w:rFonts w:ascii="Calibri" w:hAnsi="Calibri" w:cs="Calibri"/>
          <w:sz w:val="22"/>
          <w:szCs w:val="22"/>
        </w:rPr>
        <w:t xml:space="preserve"> </w:t>
      </w:r>
      <w:proofErr w:type="gramStart"/>
      <w:r w:rsidRPr="002E1DA9">
        <w:rPr>
          <w:rFonts w:ascii="Calibri" w:hAnsi="Calibri" w:cs="Calibri"/>
          <w:sz w:val="22"/>
          <w:szCs w:val="22"/>
        </w:rPr>
        <w:t>stays</w:t>
      </w:r>
      <w:proofErr w:type="gramEnd"/>
      <w:r w:rsidRPr="002E1DA9">
        <w:rPr>
          <w:rFonts w:ascii="Calibri" w:hAnsi="Calibri" w:cs="Calibri"/>
          <w:sz w:val="22"/>
          <w:szCs w:val="22"/>
        </w:rPr>
        <w:t xml:space="preserve"> accountable. AI output is a draft or an input to a decision, never a final authority. The staff member using it remains responsible for its accuracy, fairness, and appropriateness.</w:t>
      </w:r>
    </w:p>
    <w:p w14:paraId="70BF9A54" w14:textId="22A660DE" w:rsidR="002E1DA9" w:rsidRPr="002E1DA9" w:rsidRDefault="002E1DA9" w:rsidP="002E1DA9">
      <w:pPr>
        <w:pStyle w:val="ListParagraph"/>
        <w:numPr>
          <w:ilvl w:val="0"/>
          <w:numId w:val="8"/>
        </w:numPr>
        <w:spacing w:line="276" w:lineRule="auto"/>
        <w:jc w:val="both"/>
        <w:rPr>
          <w:rFonts w:ascii="Calibri" w:hAnsi="Calibri" w:cs="Calibri"/>
          <w:sz w:val="22"/>
          <w:szCs w:val="22"/>
        </w:rPr>
      </w:pPr>
      <w:r w:rsidRPr="002E1DA9">
        <w:rPr>
          <w:rFonts w:ascii="Calibri" w:hAnsi="Calibri" w:cs="Calibri"/>
          <w:sz w:val="22"/>
          <w:szCs w:val="22"/>
        </w:rPr>
        <w:t xml:space="preserve">Transparency. Where AI materially shaped a piece of work </w:t>
      </w:r>
      <w:r w:rsidR="00AA5DF3">
        <w:rPr>
          <w:rFonts w:ascii="Calibri" w:hAnsi="Calibri" w:cs="Calibri"/>
          <w:sz w:val="22"/>
          <w:szCs w:val="22"/>
        </w:rPr>
        <w:t>-</w:t>
      </w:r>
      <w:r w:rsidRPr="002E1DA9">
        <w:rPr>
          <w:rFonts w:ascii="Calibri" w:hAnsi="Calibri" w:cs="Calibri"/>
          <w:sz w:val="22"/>
          <w:szCs w:val="22"/>
        </w:rPr>
        <w:t xml:space="preserve"> a grading decision, a report to the Board, a published article </w:t>
      </w:r>
      <w:r w:rsidR="00AA5DF3">
        <w:rPr>
          <w:rFonts w:ascii="Calibri" w:hAnsi="Calibri" w:cs="Calibri"/>
          <w:sz w:val="22"/>
          <w:szCs w:val="22"/>
        </w:rPr>
        <w:t>-</w:t>
      </w:r>
      <w:r w:rsidRPr="002E1DA9">
        <w:rPr>
          <w:rFonts w:ascii="Calibri" w:hAnsi="Calibri" w:cs="Calibri"/>
          <w:sz w:val="22"/>
          <w:szCs w:val="22"/>
        </w:rPr>
        <w:t xml:space="preserve"> that use should be disclosed in line with the relevant BUV policy (academic, HR, or communications).</w:t>
      </w:r>
    </w:p>
    <w:p w14:paraId="4F0ACD05" w14:textId="61AC0C9A" w:rsidR="001F03D7" w:rsidRPr="00B80817" w:rsidRDefault="002E1DA9" w:rsidP="00B80817">
      <w:pPr>
        <w:pStyle w:val="ListParagraph"/>
        <w:numPr>
          <w:ilvl w:val="0"/>
          <w:numId w:val="8"/>
        </w:numPr>
        <w:spacing w:line="276" w:lineRule="auto"/>
        <w:jc w:val="both"/>
        <w:rPr>
          <w:rFonts w:ascii="Calibri" w:hAnsi="Calibri" w:cs="Calibri"/>
          <w:sz w:val="22"/>
          <w:szCs w:val="22"/>
        </w:rPr>
      </w:pPr>
      <w:r w:rsidRPr="002E1DA9">
        <w:rPr>
          <w:rFonts w:ascii="Calibri" w:hAnsi="Calibri" w:cs="Calibri"/>
          <w:sz w:val="22"/>
          <w:szCs w:val="22"/>
        </w:rPr>
        <w:t>When in doubt, ask IT before you upload. It is far easier to ask first than to recall data after the fact.</w:t>
      </w:r>
    </w:p>
    <w:p w14:paraId="20E658B1" w14:textId="45874D25" w:rsidR="00A218FF" w:rsidRPr="000967A5" w:rsidRDefault="00623A0C" w:rsidP="00A218FF">
      <w:pPr>
        <w:pStyle w:val="Heading1"/>
        <w:numPr>
          <w:ilvl w:val="0"/>
          <w:numId w:val="5"/>
        </w:numPr>
        <w:spacing w:line="276" w:lineRule="auto"/>
        <w:ind w:left="360" w:hanging="360"/>
        <w:jc w:val="both"/>
        <w:rPr>
          <w:rFonts w:ascii="Calibri" w:hAnsi="Calibri" w:cs="Calibri"/>
          <w:b/>
          <w:bCs/>
          <w:color w:val="156082" w:themeColor="accent1"/>
          <w:sz w:val="28"/>
          <w:szCs w:val="28"/>
        </w:rPr>
      </w:pPr>
      <w:bookmarkStart w:id="11" w:name="_Toc233641556"/>
      <w:r>
        <w:rPr>
          <w:rFonts w:ascii="Calibri" w:hAnsi="Calibri" w:cs="Calibri"/>
          <w:b/>
          <w:bCs/>
          <w:color w:val="156082" w:themeColor="accent1"/>
          <w:sz w:val="28"/>
          <w:szCs w:val="28"/>
        </w:rPr>
        <w:t>AI TOOL TIERS</w:t>
      </w:r>
      <w:bookmarkEnd w:id="11"/>
    </w:p>
    <w:p>
      <w:r>
        <w:rPr>
          <w:highlight w:val="yellow"/>
        </w:rPr>
        <w:t xml:space="preserve">The published list of tools in each tier is maintained by IT on behalf of the AI Governance Committee and is available on the IT intranet page; this document describes the categories and rules that govern them. The AI Governance Committee is the institutional owner of the tier framework; ICT maintains the lists operationally under Committee direction.</w:t>
      </w:r>
    </w:p>
    <w:p w14:paraId="3A460B37" w14:textId="2996385C" w:rsidR="00727872" w:rsidRPr="00B9411A" w:rsidRDefault="00C105CF" w:rsidP="00B9411A">
      <w:pPr>
        <w:pStyle w:val="Heading2"/>
        <w:ind w:left="360"/>
      </w:pPr>
      <w:bookmarkStart w:id="12" w:name="_Toc233641557"/>
      <w:r w:rsidRPr="00B9411A">
        <w:t xml:space="preserve">Tier 1 — </w:t>
      </w:r>
      <w:r w:rsidR="009022E7" w:rsidRPr="00B9411A">
        <w:t>Approved</w:t>
      </w:r>
      <w:r w:rsidR="009022E7">
        <w:t xml:space="preserve"> (</w:t>
      </w:r>
      <w:r w:rsidR="009022E7" w:rsidRPr="00104E0E">
        <w:t>BUV-Managed Enterprise Accounts)</w:t>
      </w:r>
      <w:bookmarkEnd w:id="12"/>
    </w:p>
    <w:p w14:paraId="26E1B030" w14:textId="7FD9BA07" w:rsidR="00F34680" w:rsidRPr="00F34680" w:rsidRDefault="00F34680" w:rsidP="00EF4AB0">
      <w:pPr>
        <w:spacing w:before="240" w:line="276" w:lineRule="auto"/>
        <w:jc w:val="both"/>
        <w:rPr>
          <w:rFonts w:ascii="Calibri" w:hAnsi="Calibri" w:cs="Calibri"/>
          <w:sz w:val="22"/>
          <w:szCs w:val="22"/>
        </w:rPr>
      </w:pPr>
      <w:r w:rsidRPr="00F34680">
        <w:rPr>
          <w:rFonts w:ascii="Calibri" w:hAnsi="Calibri" w:cs="Calibri"/>
          <w:sz w:val="22"/>
          <w:szCs w:val="22"/>
        </w:rPr>
        <w:t xml:space="preserve">Full enterprise terms apply: no training </w:t>
      </w:r>
      <w:proofErr w:type="gramStart"/>
      <w:r w:rsidRPr="00F34680">
        <w:rPr>
          <w:rFonts w:ascii="Calibri" w:hAnsi="Calibri" w:cs="Calibri"/>
          <w:sz w:val="22"/>
          <w:szCs w:val="22"/>
        </w:rPr>
        <w:t>on</w:t>
      </w:r>
      <w:proofErr w:type="gramEnd"/>
      <w:r w:rsidRPr="00F34680">
        <w:rPr>
          <w:rFonts w:ascii="Calibri" w:hAnsi="Calibri" w:cs="Calibri"/>
          <w:sz w:val="22"/>
          <w:szCs w:val="22"/>
        </w:rPr>
        <w:t xml:space="preserve"> input data</w:t>
      </w:r>
      <w:r w:rsidR="00A51083">
        <w:rPr>
          <w:rFonts w:ascii="Calibri" w:hAnsi="Calibri" w:cs="Calibri"/>
          <w:sz w:val="22"/>
          <w:szCs w:val="22"/>
        </w:rPr>
        <w:t xml:space="preserve">; </w:t>
      </w:r>
      <w:r w:rsidRPr="00F34680">
        <w:rPr>
          <w:rFonts w:ascii="Calibri" w:hAnsi="Calibri" w:cs="Calibri"/>
          <w:sz w:val="22"/>
          <w:szCs w:val="22"/>
        </w:rPr>
        <w:t>BUV's own data processing agreement with the vendor, and single sign-on</w:t>
      </w:r>
      <w:r w:rsidR="00A51083">
        <w:rPr>
          <w:rFonts w:ascii="Calibri" w:hAnsi="Calibri" w:cs="Calibri"/>
          <w:sz w:val="22"/>
          <w:szCs w:val="22"/>
        </w:rPr>
        <w:t>; a</w:t>
      </w:r>
      <w:r w:rsidRPr="00F34680">
        <w:rPr>
          <w:rFonts w:ascii="Calibri" w:hAnsi="Calibri" w:cs="Calibri"/>
          <w:sz w:val="22"/>
          <w:szCs w:val="22"/>
        </w:rPr>
        <w:t>lways access these via your BUV account.</w:t>
      </w:r>
      <w:r w:rsidR="00A770ED">
        <w:rPr>
          <w:rFonts w:ascii="Calibri" w:hAnsi="Calibri" w:cs="Calibri"/>
          <w:sz w:val="22"/>
          <w:szCs w:val="22"/>
        </w:rPr>
        <w:t xml:space="preserve"> Examples:</w:t>
      </w:r>
    </w:p>
    <w:p w14:paraId="3B30E7F2" w14:textId="75AB67BA" w:rsidR="00F34680" w:rsidRPr="00F34680" w:rsidRDefault="00F34680" w:rsidP="00EF4AB0">
      <w:pPr>
        <w:pStyle w:val="ListParagraph"/>
        <w:numPr>
          <w:ilvl w:val="0"/>
          <w:numId w:val="8"/>
        </w:numPr>
        <w:spacing w:before="240" w:line="276" w:lineRule="auto"/>
        <w:jc w:val="both"/>
        <w:rPr>
          <w:rFonts w:ascii="Calibri" w:hAnsi="Calibri" w:cs="Calibri"/>
          <w:sz w:val="22"/>
          <w:szCs w:val="22"/>
        </w:rPr>
      </w:pPr>
      <w:r w:rsidRPr="00F34680">
        <w:rPr>
          <w:rFonts w:ascii="Calibri" w:hAnsi="Calibri" w:cs="Calibri"/>
          <w:sz w:val="22"/>
          <w:szCs w:val="22"/>
        </w:rPr>
        <w:t>Microsoft Copilot (M365 tenant)</w:t>
      </w:r>
    </w:p>
    <w:p w14:paraId="5E3F05D4" w14:textId="479A079C" w:rsidR="00F34680" w:rsidRPr="00F34680" w:rsidRDefault="00F34680" w:rsidP="00EF4AB0">
      <w:pPr>
        <w:pStyle w:val="ListParagraph"/>
        <w:numPr>
          <w:ilvl w:val="0"/>
          <w:numId w:val="8"/>
        </w:numPr>
        <w:spacing w:before="240" w:line="276" w:lineRule="auto"/>
        <w:jc w:val="both"/>
        <w:rPr>
          <w:rFonts w:ascii="Calibri" w:hAnsi="Calibri" w:cs="Calibri"/>
          <w:sz w:val="22"/>
          <w:szCs w:val="22"/>
        </w:rPr>
      </w:pPr>
      <w:r w:rsidRPr="00F34680">
        <w:rPr>
          <w:rFonts w:ascii="Calibri" w:hAnsi="Calibri" w:cs="Calibri"/>
          <w:sz w:val="22"/>
          <w:szCs w:val="22"/>
        </w:rPr>
        <w:t xml:space="preserve">Google Gemini </w:t>
      </w:r>
      <w:r w:rsidR="007208CB">
        <w:rPr>
          <w:rFonts w:ascii="Calibri" w:hAnsi="Calibri" w:cs="Calibri"/>
          <w:sz w:val="22"/>
          <w:szCs w:val="22"/>
        </w:rPr>
        <w:t>(M365-based,</w:t>
      </w:r>
      <w:r w:rsidRPr="00F34680">
        <w:rPr>
          <w:rFonts w:ascii="Calibri" w:hAnsi="Calibri" w:cs="Calibri"/>
          <w:sz w:val="22"/>
          <w:szCs w:val="22"/>
        </w:rPr>
        <w:t xml:space="preserve"> where licensed)</w:t>
      </w:r>
    </w:p>
    <w:p w14:paraId="5D49693C" w14:textId="4EB7228A" w:rsidR="00A218FF" w:rsidRPr="0026505A" w:rsidRDefault="00F34680" w:rsidP="00EF4AB0">
      <w:pPr>
        <w:pStyle w:val="ListParagraph"/>
        <w:numPr>
          <w:ilvl w:val="0"/>
          <w:numId w:val="8"/>
        </w:numPr>
        <w:spacing w:before="240" w:line="276" w:lineRule="auto"/>
        <w:jc w:val="both"/>
        <w:rPr>
          <w:rFonts w:ascii="Calibri" w:hAnsi="Calibri" w:cs="Calibri"/>
          <w:sz w:val="22"/>
          <w:szCs w:val="22"/>
        </w:rPr>
      </w:pPr>
      <w:r w:rsidRPr="0026505A">
        <w:rPr>
          <w:rFonts w:ascii="Calibri" w:hAnsi="Calibri" w:cs="Calibri"/>
          <w:sz w:val="22"/>
          <w:szCs w:val="22"/>
        </w:rPr>
        <w:lastRenderedPageBreak/>
        <w:t>ChatGPT Enterprise / Edu (BUV-managed account)</w:t>
      </w:r>
    </w:p>
    <w:p w14:paraId="56CB3056" w14:textId="494B30A0" w:rsidR="00B9411A" w:rsidRDefault="00B9411A" w:rsidP="00B9411A">
      <w:pPr>
        <w:pStyle w:val="Heading2"/>
      </w:pPr>
      <w:bookmarkStart w:id="13" w:name="_Toc233641558"/>
      <w:r>
        <w:t xml:space="preserve">Tier 1+ — </w:t>
      </w:r>
      <w:r w:rsidR="000A6D96">
        <w:t xml:space="preserve">Approved </w:t>
      </w:r>
      <w:r w:rsidR="000A6D96" w:rsidRPr="00104E0E">
        <w:t>(Personal / Free Accounts of Approved Vendors)</w:t>
      </w:r>
      <w:bookmarkEnd w:id="13"/>
    </w:p>
    <w:p w14:paraId="4C0A2BBB" w14:textId="0D737635" w:rsidR="00B9411A" w:rsidRPr="00886AB3" w:rsidRDefault="00B9411A" w:rsidP="00EF4AB0">
      <w:pPr>
        <w:spacing w:before="240" w:line="276" w:lineRule="auto"/>
        <w:jc w:val="both"/>
        <w:rPr>
          <w:rFonts w:ascii="Calibri" w:hAnsi="Calibri" w:cs="Calibri"/>
          <w:sz w:val="22"/>
          <w:szCs w:val="22"/>
        </w:rPr>
      </w:pPr>
      <w:r w:rsidRPr="00886AB3">
        <w:rPr>
          <w:rFonts w:ascii="Calibri" w:hAnsi="Calibri" w:cs="Calibri"/>
          <w:sz w:val="22"/>
          <w:szCs w:val="22"/>
        </w:rPr>
        <w:t>Enterprise licenses are not yet available to every member of staff. While rollout continues, the free or consumer version of an already-approved tool may be used — but only for low-sensitivity work, because free tiers may retain or train on input data and sit outside BUV's data processing agreement with the vendor.</w:t>
      </w:r>
      <w:r w:rsidR="00152B72">
        <w:rPr>
          <w:rFonts w:ascii="Calibri" w:hAnsi="Calibri" w:cs="Calibri"/>
          <w:sz w:val="22"/>
          <w:szCs w:val="22"/>
        </w:rPr>
        <w:t xml:space="preserve"> Examples:</w:t>
      </w:r>
    </w:p>
    <w:p w14:paraId="3D3C92A1" w14:textId="77777777" w:rsidR="00B9411A" w:rsidRPr="00886AB3" w:rsidRDefault="00B9411A" w:rsidP="00EF4AB0">
      <w:pPr>
        <w:pStyle w:val="ListParagraph"/>
        <w:numPr>
          <w:ilvl w:val="0"/>
          <w:numId w:val="8"/>
        </w:numPr>
        <w:spacing w:before="240" w:line="276" w:lineRule="auto"/>
        <w:jc w:val="both"/>
        <w:rPr>
          <w:rFonts w:ascii="Calibri" w:hAnsi="Calibri" w:cs="Calibri"/>
          <w:sz w:val="22"/>
          <w:szCs w:val="22"/>
        </w:rPr>
      </w:pPr>
      <w:r w:rsidRPr="00886AB3">
        <w:rPr>
          <w:rFonts w:ascii="Calibri" w:hAnsi="Calibri" w:cs="Calibri"/>
          <w:sz w:val="22"/>
          <w:szCs w:val="22"/>
        </w:rPr>
        <w:t xml:space="preserve">Personal ChatGPT (free or </w:t>
      </w:r>
      <w:proofErr w:type="gramStart"/>
      <w:r w:rsidRPr="00886AB3">
        <w:rPr>
          <w:rFonts w:ascii="Calibri" w:hAnsi="Calibri" w:cs="Calibri"/>
          <w:sz w:val="22"/>
          <w:szCs w:val="22"/>
        </w:rPr>
        <w:t>Plus</w:t>
      </w:r>
      <w:proofErr w:type="gramEnd"/>
      <w:r w:rsidRPr="00886AB3">
        <w:rPr>
          <w:rFonts w:ascii="Calibri" w:hAnsi="Calibri" w:cs="Calibri"/>
          <w:sz w:val="22"/>
          <w:szCs w:val="22"/>
        </w:rPr>
        <w:t>)</w:t>
      </w:r>
    </w:p>
    <w:p w14:paraId="57D20154" w14:textId="77777777" w:rsidR="00B9411A" w:rsidRPr="00886AB3" w:rsidRDefault="00B9411A" w:rsidP="00EF4AB0">
      <w:pPr>
        <w:pStyle w:val="ListParagraph"/>
        <w:numPr>
          <w:ilvl w:val="0"/>
          <w:numId w:val="8"/>
        </w:numPr>
        <w:spacing w:before="240" w:line="276" w:lineRule="auto"/>
        <w:jc w:val="both"/>
        <w:rPr>
          <w:rFonts w:ascii="Calibri" w:hAnsi="Calibri" w:cs="Calibri"/>
          <w:sz w:val="22"/>
          <w:szCs w:val="22"/>
        </w:rPr>
      </w:pPr>
      <w:r w:rsidRPr="00886AB3">
        <w:rPr>
          <w:rFonts w:ascii="Calibri" w:hAnsi="Calibri" w:cs="Calibri"/>
          <w:sz w:val="22"/>
          <w:szCs w:val="22"/>
        </w:rPr>
        <w:t>Personal Gemini (personal Google account)</w:t>
      </w:r>
    </w:p>
    <w:p w14:paraId="2E89E15D" w14:textId="77777777" w:rsidR="00B9411A" w:rsidRPr="00886AB3" w:rsidRDefault="00B9411A" w:rsidP="00EF4AB0">
      <w:pPr>
        <w:pStyle w:val="ListParagraph"/>
        <w:numPr>
          <w:ilvl w:val="0"/>
          <w:numId w:val="8"/>
        </w:numPr>
        <w:spacing w:before="240" w:line="276" w:lineRule="auto"/>
        <w:jc w:val="both"/>
        <w:rPr>
          <w:rFonts w:ascii="Calibri" w:hAnsi="Calibri" w:cs="Calibri"/>
          <w:sz w:val="22"/>
          <w:szCs w:val="22"/>
        </w:rPr>
      </w:pPr>
      <w:r w:rsidRPr="00886AB3">
        <w:rPr>
          <w:rFonts w:ascii="Calibri" w:hAnsi="Calibri" w:cs="Calibri"/>
          <w:sz w:val="22"/>
          <w:szCs w:val="22"/>
        </w:rPr>
        <w:t>Personal Copilot (free, non-tenant)</w:t>
      </w:r>
    </w:p>
    <w:p w14:paraId="7A976B32" w14:textId="77777777" w:rsidR="00B9411A" w:rsidRPr="00886AB3" w:rsidRDefault="00B9411A" w:rsidP="00EF4AB0">
      <w:pPr>
        <w:spacing w:before="240" w:line="276" w:lineRule="auto"/>
        <w:jc w:val="both"/>
        <w:rPr>
          <w:rFonts w:ascii="Calibri" w:hAnsi="Calibri" w:cs="Calibri"/>
          <w:sz w:val="22"/>
          <w:szCs w:val="22"/>
        </w:rPr>
      </w:pPr>
      <w:r w:rsidRPr="00886AB3">
        <w:rPr>
          <w:rFonts w:ascii="Calibri" w:hAnsi="Calibri" w:cs="Calibri"/>
          <w:sz w:val="22"/>
          <w:szCs w:val="22"/>
        </w:rPr>
        <w:t>No request form is needed to use a Tier 1+ tool — it is pre-approved for permitted data types — but two conditions are firm, not optional:</w:t>
      </w:r>
    </w:p>
    <w:p w14:paraId="1DF86922" w14:textId="77777777" w:rsidR="00B9411A" w:rsidRPr="00886AB3" w:rsidRDefault="00B9411A" w:rsidP="00EF4AB0">
      <w:pPr>
        <w:pStyle w:val="ListParagraph"/>
        <w:numPr>
          <w:ilvl w:val="0"/>
          <w:numId w:val="8"/>
        </w:numPr>
        <w:spacing w:before="240" w:line="276" w:lineRule="auto"/>
        <w:jc w:val="both"/>
        <w:rPr>
          <w:rFonts w:ascii="Calibri" w:hAnsi="Calibri" w:cs="Calibri"/>
          <w:sz w:val="22"/>
          <w:szCs w:val="22"/>
        </w:rPr>
      </w:pPr>
      <w:r w:rsidRPr="00886AB3">
        <w:rPr>
          <w:rFonts w:ascii="Calibri" w:hAnsi="Calibri" w:cs="Calibri"/>
          <w:sz w:val="22"/>
          <w:szCs w:val="22"/>
        </w:rPr>
        <w:t xml:space="preserve">Data restriction: only Public and Internal data may be entered (see </w:t>
      </w:r>
      <w:r w:rsidRPr="00B20022">
        <w:rPr>
          <w:rFonts w:ascii="Calibri" w:hAnsi="Calibri" w:cs="Calibri"/>
          <w:b/>
          <w:bCs/>
          <w:i/>
          <w:iCs/>
          <w:sz w:val="22"/>
          <w:szCs w:val="22"/>
        </w:rPr>
        <w:t>Section 5</w:t>
      </w:r>
      <w:r w:rsidRPr="00886AB3">
        <w:rPr>
          <w:rFonts w:ascii="Calibri" w:hAnsi="Calibri" w:cs="Calibri"/>
          <w:sz w:val="22"/>
          <w:szCs w:val="22"/>
        </w:rPr>
        <w:t>). Confidential and Restricted data must never go into a personal/free account.</w:t>
      </w:r>
    </w:p>
    <w:p w14:paraId="5DE5FC84" w14:textId="77777777" w:rsidR="00B9411A" w:rsidRPr="00886AB3" w:rsidRDefault="00B9411A" w:rsidP="00EF4AB0">
      <w:pPr>
        <w:pStyle w:val="ListParagraph"/>
        <w:numPr>
          <w:ilvl w:val="0"/>
          <w:numId w:val="8"/>
        </w:numPr>
        <w:spacing w:before="240" w:line="276" w:lineRule="auto"/>
        <w:jc w:val="both"/>
        <w:rPr>
          <w:rFonts w:ascii="Calibri" w:hAnsi="Calibri" w:cs="Calibri"/>
          <w:sz w:val="22"/>
          <w:szCs w:val="22"/>
        </w:rPr>
      </w:pPr>
      <w:r w:rsidRPr="00886AB3">
        <w:rPr>
          <w:rFonts w:ascii="Calibri" w:hAnsi="Calibri" w:cs="Calibri"/>
          <w:sz w:val="22"/>
          <w:szCs w:val="22"/>
        </w:rPr>
        <w:t xml:space="preserve">Account separation: sign up using a personal, non-BUV email address rather than your university email, so that any vendor-side data retention or training is not linked to your institutional identity. If you need an enterprise seat for heavier or more sensitive use, request one from IT rather than </w:t>
      </w:r>
      <w:proofErr w:type="gramStart"/>
      <w:r w:rsidRPr="00886AB3">
        <w:rPr>
          <w:rFonts w:ascii="Calibri" w:hAnsi="Calibri" w:cs="Calibri"/>
          <w:sz w:val="22"/>
          <w:szCs w:val="22"/>
        </w:rPr>
        <w:t>continuing on</w:t>
      </w:r>
      <w:proofErr w:type="gramEnd"/>
      <w:r w:rsidRPr="00886AB3">
        <w:rPr>
          <w:rFonts w:ascii="Calibri" w:hAnsi="Calibri" w:cs="Calibri"/>
          <w:sz w:val="22"/>
          <w:szCs w:val="22"/>
        </w:rPr>
        <w:t xml:space="preserve"> the free tier.</w:t>
      </w:r>
    </w:p>
    <w:p w14:paraId="5B153283" w14:textId="04513C42" w:rsidR="00B9411A" w:rsidRDefault="00B9411A" w:rsidP="00B9411A">
      <w:pPr>
        <w:pStyle w:val="Heading2"/>
      </w:pPr>
      <w:bookmarkStart w:id="14" w:name="_Toc233641559"/>
      <w:r>
        <w:t xml:space="preserve">Tier 2 — </w:t>
      </w:r>
      <w:r w:rsidR="00965212">
        <w:t xml:space="preserve">Conditional </w:t>
      </w:r>
      <w:r w:rsidR="00965212" w:rsidRPr="00D45BCC">
        <w:t>(Department-Specific Approval)</w:t>
      </w:r>
      <w:bookmarkEnd w:id="14"/>
    </w:p>
    <w:p w14:paraId="573FAE45" w14:textId="77777777" w:rsidR="00B9411A" w:rsidRPr="00886AB3" w:rsidRDefault="00B9411A" w:rsidP="00EF4AB0">
      <w:pPr>
        <w:spacing w:before="240" w:line="276" w:lineRule="auto"/>
        <w:jc w:val="both"/>
        <w:rPr>
          <w:rFonts w:ascii="Calibri" w:hAnsi="Calibri" w:cs="Calibri"/>
          <w:sz w:val="22"/>
          <w:szCs w:val="22"/>
        </w:rPr>
      </w:pPr>
      <w:r w:rsidRPr="00886AB3">
        <w:rPr>
          <w:rFonts w:ascii="Calibri" w:hAnsi="Calibri" w:cs="Calibri"/>
          <w:sz w:val="22"/>
          <w:szCs w:val="22"/>
        </w:rPr>
        <w:t>Approved for specific teams or use cases following a completed assessment (</w:t>
      </w:r>
      <w:r w:rsidRPr="00B20022">
        <w:rPr>
          <w:rFonts w:ascii="Calibri" w:hAnsi="Calibri" w:cs="Calibri"/>
          <w:b/>
          <w:bCs/>
          <w:i/>
          <w:iCs/>
          <w:sz w:val="22"/>
          <w:szCs w:val="22"/>
        </w:rPr>
        <w:t>Section 8</w:t>
      </w:r>
      <w:r w:rsidRPr="00886AB3">
        <w:rPr>
          <w:rFonts w:ascii="Calibri" w:hAnsi="Calibri" w:cs="Calibri"/>
          <w:sz w:val="22"/>
          <w:szCs w:val="22"/>
        </w:rPr>
        <w:t>). Examples include subject-specific research AI tools, AI-assisted proctoring or plagiarism-detection tools, and marketing image generators. Check the published approved list before assuming a Tier 2 tool covers your use case—approval is scoped to a department and purpose, not the tool in general.</w:t>
      </w:r>
    </w:p>
    <w:p w14:paraId="410D6F5F" w14:textId="6B028788" w:rsidR="00B9411A" w:rsidRDefault="00B9411A" w:rsidP="00B9411A">
      <w:pPr>
        <w:pStyle w:val="Heading2"/>
      </w:pPr>
      <w:bookmarkStart w:id="15" w:name="_Toc233641560"/>
      <w:r>
        <w:t xml:space="preserve">Tier 3 — </w:t>
      </w:r>
      <w:r w:rsidR="003D6895" w:rsidRPr="00B3463A">
        <w:t>Unapproved (Assessment Required Before Use)</w:t>
      </w:r>
      <w:bookmarkEnd w:id="15"/>
    </w:p>
    <w:p w14:paraId="3B767557" w14:textId="77777777" w:rsidR="00B9411A" w:rsidRPr="00886AB3" w:rsidRDefault="00B9411A" w:rsidP="00EF4AB0">
      <w:pPr>
        <w:spacing w:before="240" w:line="276" w:lineRule="auto"/>
        <w:jc w:val="both"/>
        <w:rPr>
          <w:rFonts w:ascii="Calibri" w:hAnsi="Calibri" w:cs="Calibri"/>
          <w:sz w:val="22"/>
          <w:szCs w:val="22"/>
        </w:rPr>
      </w:pPr>
      <w:r w:rsidRPr="00886AB3">
        <w:rPr>
          <w:rFonts w:ascii="Calibri" w:hAnsi="Calibri" w:cs="Calibri"/>
          <w:sz w:val="22"/>
          <w:szCs w:val="22"/>
        </w:rPr>
        <w:t>Any AI tool not already on the Tier 1, Tier 1+, or Tier 2 list — including new tools found independently, browser extensions with embedded AI, and AI features inside an unmanaged SaaS product. Do not input any BUV, staff, or student data into these tools until IT has completed an assessment.</w:t>
      </w:r>
    </w:p>
    <w:p w14:paraId="4A805EAD" w14:textId="6E39E4DF" w:rsidR="00B9411A" w:rsidRPr="00886AB3" w:rsidRDefault="00B9411A" w:rsidP="00886AB3">
      <w:pPr>
        <w:pStyle w:val="Heading2"/>
      </w:pPr>
      <w:bookmarkStart w:id="16" w:name="_Toc233641561"/>
      <w:r w:rsidRPr="00886AB3">
        <w:t>Prohibited</w:t>
      </w:r>
      <w:r w:rsidR="00B5369E">
        <w:t xml:space="preserve"> </w:t>
      </w:r>
      <w:r w:rsidR="004D6EE9">
        <w:t xml:space="preserve">- </w:t>
      </w:r>
      <w:r w:rsidR="004D6EE9" w:rsidRPr="002D3EDD">
        <w:t>Not Allowed Under Any Circumstances</w:t>
      </w:r>
      <w:bookmarkEnd w:id="16"/>
    </w:p>
    <w:p w14:paraId="48B1E62C" w14:textId="77777777" w:rsidR="00B44648" w:rsidRDefault="00A61960" w:rsidP="00EF4AB0">
      <w:pPr>
        <w:spacing w:before="240" w:line="276" w:lineRule="auto"/>
        <w:jc w:val="both"/>
        <w:rPr>
          <w:rFonts w:ascii="Calibri" w:hAnsi="Calibri" w:cs="Calibri"/>
          <w:sz w:val="22"/>
          <w:szCs w:val="22"/>
        </w:rPr>
      </w:pPr>
      <w:r w:rsidRPr="00A61960">
        <w:rPr>
          <w:rFonts w:ascii="Calibri" w:hAnsi="Calibri" w:cs="Calibri"/>
          <w:sz w:val="22"/>
          <w:szCs w:val="22"/>
        </w:rPr>
        <w:t>Prohibited tools are AI tools that must not be used for any BUV-related work.</w:t>
      </w:r>
    </w:p>
    <w:p w14:paraId="539A68A4" w14:textId="77796F6E" w:rsidR="00993C45" w:rsidRDefault="00A61960" w:rsidP="00EF4AB0">
      <w:pPr>
        <w:spacing w:before="240" w:line="276" w:lineRule="auto"/>
        <w:jc w:val="both"/>
        <w:rPr>
          <w:rFonts w:ascii="Calibri" w:hAnsi="Calibri" w:cs="Calibri"/>
          <w:sz w:val="22"/>
          <w:szCs w:val="22"/>
        </w:rPr>
      </w:pPr>
      <w:r w:rsidRPr="00A61960">
        <w:rPr>
          <w:rFonts w:ascii="Calibri" w:hAnsi="Calibri" w:cs="Calibri"/>
          <w:sz w:val="22"/>
          <w:szCs w:val="22"/>
        </w:rPr>
        <w:t xml:space="preserve">This includes tools that </w:t>
      </w:r>
      <w:r w:rsidR="00861E98" w:rsidRPr="00886AB3">
        <w:rPr>
          <w:rFonts w:ascii="Calibri" w:hAnsi="Calibri" w:cs="Calibri"/>
          <w:sz w:val="22"/>
          <w:szCs w:val="22"/>
        </w:rPr>
        <w:t>retain</w:t>
      </w:r>
      <w:r w:rsidRPr="00A61960">
        <w:rPr>
          <w:rFonts w:ascii="Calibri" w:hAnsi="Calibri" w:cs="Calibri"/>
          <w:sz w:val="22"/>
          <w:szCs w:val="22"/>
        </w:rPr>
        <w:t>, reuse, disclose,</w:t>
      </w:r>
      <w:r w:rsidR="00861E98" w:rsidRPr="00886AB3">
        <w:rPr>
          <w:rFonts w:ascii="Calibri" w:hAnsi="Calibri" w:cs="Calibri"/>
          <w:sz w:val="22"/>
          <w:szCs w:val="22"/>
        </w:rPr>
        <w:t xml:space="preserve"> or train on </w:t>
      </w:r>
      <w:r w:rsidRPr="00A61960">
        <w:rPr>
          <w:rFonts w:ascii="Calibri" w:hAnsi="Calibri" w:cs="Calibri"/>
          <w:sz w:val="22"/>
          <w:szCs w:val="22"/>
        </w:rPr>
        <w:t xml:space="preserve">user </w:t>
      </w:r>
      <w:r w:rsidR="00861E98" w:rsidRPr="00886AB3">
        <w:rPr>
          <w:rFonts w:ascii="Calibri" w:hAnsi="Calibri" w:cs="Calibri"/>
          <w:sz w:val="22"/>
          <w:szCs w:val="22"/>
        </w:rPr>
        <w:t xml:space="preserve">input data without an </w:t>
      </w:r>
      <w:r w:rsidRPr="00A61960">
        <w:rPr>
          <w:rFonts w:ascii="Calibri" w:hAnsi="Calibri" w:cs="Calibri"/>
          <w:sz w:val="22"/>
          <w:szCs w:val="22"/>
        </w:rPr>
        <w:t xml:space="preserve">approved </w:t>
      </w:r>
      <w:r w:rsidR="00861E98" w:rsidRPr="00886AB3">
        <w:rPr>
          <w:rFonts w:ascii="Calibri" w:hAnsi="Calibri" w:cs="Calibri"/>
          <w:sz w:val="22"/>
          <w:szCs w:val="22"/>
        </w:rPr>
        <w:t>enterprise agreement</w:t>
      </w:r>
      <w:r w:rsidRPr="00A61960">
        <w:rPr>
          <w:rFonts w:ascii="Calibri" w:hAnsi="Calibri" w:cs="Calibri"/>
          <w:sz w:val="22"/>
          <w:szCs w:val="22"/>
        </w:rPr>
        <w:t>, data processing agreement</w:t>
      </w:r>
      <w:r w:rsidR="00861E98" w:rsidRPr="00886AB3">
        <w:rPr>
          <w:rFonts w:ascii="Calibri" w:hAnsi="Calibri" w:cs="Calibri"/>
          <w:sz w:val="22"/>
          <w:szCs w:val="22"/>
        </w:rPr>
        <w:t xml:space="preserve">, or </w:t>
      </w:r>
      <w:r w:rsidRPr="00A61960">
        <w:rPr>
          <w:rFonts w:ascii="Calibri" w:hAnsi="Calibri" w:cs="Calibri"/>
          <w:sz w:val="22"/>
          <w:szCs w:val="22"/>
        </w:rPr>
        <w:t xml:space="preserve">clear privacy and security safeguards. It also includes </w:t>
      </w:r>
      <w:r w:rsidR="00861E98" w:rsidRPr="00886AB3">
        <w:rPr>
          <w:rFonts w:ascii="Calibri" w:hAnsi="Calibri" w:cs="Calibri"/>
          <w:sz w:val="22"/>
          <w:szCs w:val="22"/>
        </w:rPr>
        <w:t>any tool specifically flagged by I</w:t>
      </w:r>
      <w:r w:rsidR="00993C45">
        <w:rPr>
          <w:rFonts w:ascii="Calibri" w:hAnsi="Calibri" w:cs="Calibri"/>
          <w:sz w:val="22"/>
          <w:szCs w:val="22"/>
        </w:rPr>
        <w:t>C</w:t>
      </w:r>
      <w:r w:rsidR="00861E98" w:rsidRPr="00886AB3">
        <w:rPr>
          <w:rFonts w:ascii="Calibri" w:hAnsi="Calibri" w:cs="Calibri"/>
          <w:sz w:val="22"/>
          <w:szCs w:val="22"/>
        </w:rPr>
        <w:t>T</w:t>
      </w:r>
      <w:r w:rsidRPr="00A61960">
        <w:rPr>
          <w:rFonts w:ascii="Calibri" w:hAnsi="Calibri" w:cs="Calibri"/>
          <w:sz w:val="22"/>
          <w:szCs w:val="22"/>
        </w:rPr>
        <w:t>,</w:t>
      </w:r>
      <w:r w:rsidR="00861E98" w:rsidRPr="00886AB3">
        <w:rPr>
          <w:rFonts w:ascii="Calibri" w:hAnsi="Calibri" w:cs="Calibri"/>
          <w:sz w:val="22"/>
          <w:szCs w:val="22"/>
        </w:rPr>
        <w:t xml:space="preserve"> </w:t>
      </w:r>
      <w:r w:rsidRPr="00A61960">
        <w:rPr>
          <w:rFonts w:ascii="Calibri" w:hAnsi="Calibri" w:cs="Calibri"/>
          <w:sz w:val="22"/>
          <w:szCs w:val="22"/>
        </w:rPr>
        <w:t>Legal, or senior management</w:t>
      </w:r>
      <w:r w:rsidR="00861E98" w:rsidRPr="00886AB3">
        <w:rPr>
          <w:rFonts w:ascii="Calibri" w:hAnsi="Calibri" w:cs="Calibri"/>
          <w:sz w:val="22"/>
          <w:szCs w:val="22"/>
        </w:rPr>
        <w:t xml:space="preserve"> as high risk.</w:t>
      </w:r>
    </w:p>
    <w:p>
      <w:r>
        <w:rPr>
          <w:highlight w:val="yellow"/>
        </w:rPr>
        <w:t xml:space="preserve">Staff must not enter any BUV, staff, student, academic, financial, HR, contractual, or personal data into prohibited tools. If a prohibited tool is accidentally used, the incident must be reported to the Committee Secretariat immediately (with simultaneous notification to ICT for technical containment) so that the risk can be assessed and contained.</w:t>
      </w:r>
    </w:p>
    <w:p>
      <w:r>
        <w:rPr>
          <w:highlight w:val="yellow"/>
        </w:rPr>
        <w:t xml:space="preserve">IT maintains and publishes the prohibited tools list on behalf of the AI Governance Committee. Amendments to the prohibited list require written approval of the AI Governance Committee Chair.</w:t>
      </w:r>
    </w:p>
    <w:p w14:paraId="2480E8D4" w14:textId="220CCC0A" w:rsidR="00F83F77" w:rsidRPr="000967A5" w:rsidRDefault="00E575A9" w:rsidP="00133ED6">
      <w:pPr>
        <w:pStyle w:val="Heading1"/>
        <w:numPr>
          <w:ilvl w:val="0"/>
          <w:numId w:val="5"/>
        </w:numPr>
        <w:spacing w:line="276" w:lineRule="auto"/>
        <w:ind w:left="360" w:hanging="360"/>
        <w:jc w:val="both"/>
        <w:rPr>
          <w:rFonts w:ascii="Calibri" w:hAnsi="Calibri" w:cs="Calibri"/>
          <w:b/>
          <w:bCs/>
          <w:color w:val="156082" w:themeColor="accent1"/>
          <w:sz w:val="28"/>
          <w:szCs w:val="28"/>
        </w:rPr>
      </w:pPr>
      <w:bookmarkStart w:id="17" w:name="_Toc233641562"/>
      <w:r>
        <w:rPr>
          <w:rFonts w:ascii="Calibri" w:hAnsi="Calibri" w:cs="Calibri"/>
          <w:b/>
          <w:bCs/>
          <w:color w:val="156082" w:themeColor="accent1"/>
          <w:sz w:val="28"/>
          <w:szCs w:val="28"/>
        </w:rPr>
        <w:lastRenderedPageBreak/>
        <w:t>DATA CLASSIFICATION – WHAT YOU CAN INPUT</w:t>
      </w:r>
      <w:bookmarkEnd w:id="17"/>
    </w:p>
    <w:p w14:paraId="617EEFDF" w14:textId="7690D42F" w:rsidR="00FB602A" w:rsidRDefault="008B04DD" w:rsidP="00DA1FCC">
      <w:pPr>
        <w:spacing w:before="240" w:after="240" w:line="276" w:lineRule="auto"/>
        <w:jc w:val="both"/>
        <w:rPr>
          <w:rFonts w:ascii="Calibri" w:eastAsia="Calibri" w:hAnsi="Calibri" w:cs="Calibri"/>
          <w:sz w:val="22"/>
          <w:szCs w:val="22"/>
        </w:rPr>
      </w:pPr>
      <w:r w:rsidRPr="008B04DD">
        <w:rPr>
          <w:rFonts w:ascii="Calibri" w:eastAsia="Calibri" w:hAnsi="Calibri" w:cs="Calibri"/>
          <w:sz w:val="22"/>
          <w:szCs w:val="22"/>
        </w:rPr>
        <w:t>Use the table below to decide what may be entered into each tier. If you would not paste a piece of information into a public forum, do not paste it into an AI tool unless this table explicitly allows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997EA8" w:rsidRPr="002F0A14" w14:paraId="4E85CA24"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FF144FD" w14:textId="77777777" w:rsidR="00997EA8" w:rsidRPr="002F0A14" w:rsidRDefault="00997EA8" w:rsidP="002F0A14">
            <w:pPr>
              <w:jc w:val="center"/>
              <w:rPr>
                <w:rFonts w:ascii="Calibri" w:hAnsi="Calibri" w:cs="Calibri"/>
                <w:sz w:val="22"/>
                <w:szCs w:val="22"/>
              </w:rPr>
            </w:pPr>
            <w:r w:rsidRPr="002F0A14">
              <w:rPr>
                <w:rFonts w:ascii="Calibri" w:hAnsi="Calibri" w:cs="Calibri"/>
                <w:b/>
                <w:bCs/>
                <w:color w:val="FFFFFF"/>
                <w:sz w:val="22"/>
                <w:szCs w:val="22"/>
              </w:rPr>
              <w:t>Data class</w:t>
            </w:r>
          </w:p>
        </w:tc>
        <w:tc>
          <w:tcPr>
            <w:tcW w:w="25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5F0A05C" w14:textId="77777777" w:rsidR="00997EA8" w:rsidRPr="002F0A14" w:rsidRDefault="00997EA8" w:rsidP="002F0A14">
            <w:pPr>
              <w:jc w:val="center"/>
              <w:rPr>
                <w:rFonts w:ascii="Calibri" w:hAnsi="Calibri" w:cs="Calibri"/>
                <w:sz w:val="22"/>
                <w:szCs w:val="22"/>
              </w:rPr>
            </w:pPr>
            <w:r w:rsidRPr="002F0A14">
              <w:rPr>
                <w:rFonts w:ascii="Calibri" w:hAnsi="Calibri" w:cs="Calibri"/>
                <w:b/>
                <w:bCs/>
                <w:color w:val="FFFFFF"/>
                <w:sz w:val="22"/>
                <w:szCs w:val="22"/>
              </w:rPr>
              <w:t>Tier 1 (enterprise account)</w:t>
            </w:r>
          </w:p>
        </w:tc>
        <w:tc>
          <w:tcPr>
            <w:tcW w:w="25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B44CC67" w14:textId="77777777" w:rsidR="00997EA8" w:rsidRPr="002F0A14" w:rsidRDefault="00997EA8" w:rsidP="002F0A14">
            <w:pPr>
              <w:jc w:val="center"/>
              <w:rPr>
                <w:rFonts w:ascii="Calibri" w:hAnsi="Calibri" w:cs="Calibri"/>
                <w:sz w:val="22"/>
                <w:szCs w:val="22"/>
              </w:rPr>
            </w:pPr>
            <w:r w:rsidRPr="002F0A14">
              <w:rPr>
                <w:rFonts w:ascii="Calibri" w:hAnsi="Calibri" w:cs="Calibri"/>
                <w:b/>
                <w:bCs/>
                <w:color w:val="FFFFFF"/>
                <w:sz w:val="22"/>
                <w:szCs w:val="22"/>
              </w:rPr>
              <w:t>Tier 1+ (personal/free account)</w:t>
            </w:r>
          </w:p>
        </w:tc>
        <w:tc>
          <w:tcPr>
            <w:tcW w:w="25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962633B" w14:textId="77777777" w:rsidR="00997EA8" w:rsidRPr="002F0A14" w:rsidRDefault="00997EA8" w:rsidP="002F0A14">
            <w:pPr>
              <w:jc w:val="center"/>
              <w:rPr>
                <w:rFonts w:ascii="Calibri" w:hAnsi="Calibri" w:cs="Calibri"/>
                <w:sz w:val="22"/>
                <w:szCs w:val="22"/>
              </w:rPr>
            </w:pPr>
            <w:r w:rsidRPr="002F0A14">
              <w:rPr>
                <w:rFonts w:ascii="Calibri" w:hAnsi="Calibri" w:cs="Calibri"/>
                <w:b/>
                <w:bCs/>
                <w:color w:val="FFFFFF"/>
                <w:sz w:val="22"/>
                <w:szCs w:val="22"/>
              </w:rPr>
              <w:t>Tier 2 / Tier 3</w:t>
            </w:r>
          </w:p>
        </w:tc>
      </w:tr>
      <w:tr w:rsidR="00997EA8" w:rsidRPr="002F0A14" w14:paraId="13FBF2AD"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DA89CB8"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Public</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913049"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OK</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4F63AAA"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OK</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5352C93"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OK once approved</w:t>
            </w:r>
          </w:p>
        </w:tc>
      </w:tr>
      <w:tr w:rsidR="00997EA8" w:rsidRPr="002F0A14" w14:paraId="5B07C5E2"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3998048"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Internal</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2DB3527"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OK</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5E9301B1" w14:textId="327B4CD4" w:rsidR="00997EA8" w:rsidRPr="002F0A14" w:rsidRDefault="00997EA8" w:rsidP="005229CA">
            <w:pPr>
              <w:rPr>
                <w:rFonts w:ascii="Calibri" w:hAnsi="Calibri" w:cs="Calibri"/>
                <w:sz w:val="22"/>
                <w:szCs w:val="22"/>
              </w:rPr>
            </w:pPr>
            <w:r w:rsidRPr="002F0A14">
              <w:rPr>
                <w:rFonts w:ascii="Calibri" w:hAnsi="Calibri" w:cs="Calibri"/>
                <w:sz w:val="22"/>
                <w:szCs w:val="22"/>
              </w:rPr>
              <w:t xml:space="preserve">OK — paraphrase or </w:t>
            </w:r>
            <w:r w:rsidR="002F0A14">
              <w:rPr>
                <w:rFonts w:ascii="Calibri" w:hAnsi="Calibri" w:cs="Calibri"/>
                <w:sz w:val="22"/>
                <w:szCs w:val="22"/>
              </w:rPr>
              <w:t>summarize</w:t>
            </w:r>
            <w:r w:rsidRPr="002F0A14">
              <w:rPr>
                <w:rFonts w:ascii="Calibri" w:hAnsi="Calibri" w:cs="Calibri"/>
                <w:sz w:val="22"/>
                <w:szCs w:val="22"/>
              </w:rPr>
              <w:t xml:space="preserve"> rather than pasting full documents</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8B4CC20"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Only if approved for this data type</w:t>
            </w:r>
          </w:p>
        </w:tc>
      </w:tr>
      <w:tr w:rsidR="00997EA8" w:rsidRPr="002F0A14" w14:paraId="3B10DFCE"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43F5C45"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Confidential</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DC3B5DC"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OK, with care</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82476E2"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Not permitted — no enterprise data protection terms in place</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9F1C49F"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Not permitted</w:t>
            </w:r>
          </w:p>
        </w:tc>
      </w:tr>
      <w:tr w:rsidR="00997EA8" w:rsidRPr="002F0A14" w14:paraId="18BFA2D3"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166A5B9"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Restricted</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9F0736A"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Not permitted unless a specific vetted workflow exists</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8886EBF"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Never</w:t>
            </w:r>
          </w:p>
        </w:tc>
        <w:tc>
          <w:tcPr>
            <w:tcW w:w="252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750D4291" w14:textId="77777777" w:rsidR="00997EA8" w:rsidRPr="002F0A14" w:rsidRDefault="00997EA8" w:rsidP="005229CA">
            <w:pPr>
              <w:rPr>
                <w:rFonts w:ascii="Calibri" w:hAnsi="Calibri" w:cs="Calibri"/>
                <w:sz w:val="22"/>
                <w:szCs w:val="22"/>
              </w:rPr>
            </w:pPr>
            <w:r w:rsidRPr="002F0A14">
              <w:rPr>
                <w:rFonts w:ascii="Calibri" w:hAnsi="Calibri" w:cs="Calibri"/>
                <w:sz w:val="22"/>
                <w:szCs w:val="22"/>
              </w:rPr>
              <w:t>Never</w:t>
            </w:r>
          </w:p>
        </w:tc>
      </w:tr>
    </w:tbl>
    <w:p w14:paraId="7F1385FE" w14:textId="5383FE75" w:rsidR="00EE729C" w:rsidRPr="000967A5" w:rsidRDefault="008247F1" w:rsidP="00133ED6">
      <w:pPr>
        <w:pStyle w:val="Heading1"/>
        <w:numPr>
          <w:ilvl w:val="0"/>
          <w:numId w:val="5"/>
        </w:numPr>
        <w:spacing w:line="276" w:lineRule="auto"/>
        <w:ind w:left="360" w:hanging="360"/>
        <w:jc w:val="both"/>
        <w:rPr>
          <w:rFonts w:ascii="Calibri" w:hAnsi="Calibri" w:cs="Calibri"/>
          <w:b/>
          <w:bCs/>
          <w:color w:val="156082" w:themeColor="accent1"/>
          <w:sz w:val="28"/>
          <w:szCs w:val="28"/>
        </w:rPr>
      </w:pPr>
      <w:bookmarkStart w:id="18" w:name="_Toc233641563"/>
      <w:r>
        <w:rPr>
          <w:rFonts w:ascii="Calibri" w:hAnsi="Calibri" w:cs="Calibri"/>
          <w:b/>
          <w:bCs/>
          <w:color w:val="156082" w:themeColor="accent1"/>
          <w:sz w:val="28"/>
          <w:szCs w:val="28"/>
        </w:rPr>
        <w:t>GUIDANCE</w:t>
      </w:r>
      <w:r w:rsidR="007A5751">
        <w:rPr>
          <w:rFonts w:ascii="Calibri" w:hAnsi="Calibri" w:cs="Calibri"/>
          <w:b/>
          <w:bCs/>
          <w:color w:val="156082" w:themeColor="accent1"/>
          <w:sz w:val="28"/>
          <w:szCs w:val="28"/>
        </w:rPr>
        <w:t xml:space="preserve"> BY AUDIENCE</w:t>
      </w:r>
      <w:bookmarkEnd w:id="18"/>
    </w:p>
    <w:p w14:paraId="2F1932DA" w14:textId="77777777" w:rsidR="00BE0E29" w:rsidRDefault="00BE0E29" w:rsidP="00BE0E29">
      <w:pPr>
        <w:pStyle w:val="Heading2"/>
        <w:numPr>
          <w:ilvl w:val="0"/>
          <w:numId w:val="35"/>
        </w:numPr>
      </w:pPr>
      <w:bookmarkStart w:id="19" w:name="_Toc233641564"/>
      <w:r>
        <w:t>For Academic Faculty</w:t>
      </w:r>
      <w:bookmarkEnd w:id="19"/>
    </w:p>
    <w:p w14:paraId="00B3F67B" w14:textId="77777777" w:rsidR="00144139" w:rsidRPr="00204150" w:rsidRDefault="00BE0E29" w:rsidP="006077B7">
      <w:pPr>
        <w:pStyle w:val="ListParagraph"/>
        <w:numPr>
          <w:ilvl w:val="0"/>
          <w:numId w:val="8"/>
        </w:numPr>
        <w:spacing w:line="276" w:lineRule="auto"/>
        <w:jc w:val="both"/>
        <w:rPr>
          <w:rFonts w:ascii="Calibri" w:hAnsi="Calibri" w:cs="Calibri"/>
          <w:b/>
          <w:bCs/>
          <w:sz w:val="22"/>
          <w:szCs w:val="22"/>
        </w:rPr>
      </w:pPr>
      <w:r w:rsidRPr="00204150">
        <w:rPr>
          <w:rFonts w:ascii="Calibri" w:hAnsi="Calibri" w:cs="Calibri"/>
          <w:b/>
          <w:bCs/>
          <w:sz w:val="22"/>
          <w:szCs w:val="22"/>
        </w:rPr>
        <w:t>Encouraged uses:</w:t>
      </w:r>
    </w:p>
    <w:p w14:paraId="517AFDF2" w14:textId="13AFC515" w:rsidR="006077B7" w:rsidRPr="006077B7" w:rsidRDefault="00144139" w:rsidP="00204150">
      <w:pPr>
        <w:pStyle w:val="ListParagraph"/>
        <w:numPr>
          <w:ilvl w:val="1"/>
          <w:numId w:val="36"/>
        </w:numPr>
        <w:spacing w:line="276" w:lineRule="auto"/>
        <w:jc w:val="both"/>
        <w:rPr>
          <w:rFonts w:ascii="Calibri" w:hAnsi="Calibri" w:cs="Calibri"/>
          <w:sz w:val="22"/>
          <w:szCs w:val="22"/>
        </w:rPr>
      </w:pPr>
      <w:r>
        <w:rPr>
          <w:rFonts w:ascii="Calibri" w:hAnsi="Calibri" w:cs="Calibri"/>
          <w:sz w:val="22"/>
          <w:szCs w:val="22"/>
        </w:rPr>
        <w:t>L</w:t>
      </w:r>
      <w:r w:rsidR="00BE0E29" w:rsidRPr="006077B7">
        <w:rPr>
          <w:rFonts w:ascii="Calibri" w:hAnsi="Calibri" w:cs="Calibri"/>
          <w:sz w:val="22"/>
          <w:szCs w:val="22"/>
        </w:rPr>
        <w:t>esson planning, drafting practice questions or rubrics, summarizing literature, brainstorming, polishing your own academic writing, generating slide outlines, and coding or data-analysis support for research.</w:t>
      </w:r>
    </w:p>
    <w:p w14:paraId="1F6699AD" w14:textId="77777777" w:rsidR="00BE0E29" w:rsidRPr="006077B7" w:rsidRDefault="00BE0E29" w:rsidP="00204150">
      <w:pPr>
        <w:pStyle w:val="ListParagraph"/>
        <w:numPr>
          <w:ilvl w:val="1"/>
          <w:numId w:val="36"/>
        </w:numPr>
        <w:spacing w:line="276" w:lineRule="auto"/>
        <w:jc w:val="both"/>
        <w:rPr>
          <w:rFonts w:ascii="Calibri" w:hAnsi="Calibri" w:cs="Calibri"/>
          <w:sz w:val="22"/>
          <w:szCs w:val="22"/>
        </w:rPr>
      </w:pPr>
      <w:r w:rsidRPr="006077B7">
        <w:rPr>
          <w:rFonts w:ascii="Calibri" w:hAnsi="Calibri" w:cs="Calibri"/>
          <w:sz w:val="22"/>
          <w:szCs w:val="22"/>
        </w:rPr>
        <w:t xml:space="preserve">Use care with student personal data — assignments, grades, and disciplinary notes should be anonymized before </w:t>
      </w:r>
      <w:proofErr w:type="gramStart"/>
      <w:r w:rsidRPr="006077B7">
        <w:rPr>
          <w:rFonts w:ascii="Calibri" w:hAnsi="Calibri" w:cs="Calibri"/>
          <w:sz w:val="22"/>
          <w:szCs w:val="22"/>
        </w:rPr>
        <w:t>use with</w:t>
      </w:r>
      <w:proofErr w:type="gramEnd"/>
      <w:r w:rsidRPr="006077B7">
        <w:rPr>
          <w:rFonts w:ascii="Calibri" w:hAnsi="Calibri" w:cs="Calibri"/>
          <w:sz w:val="22"/>
          <w:szCs w:val="22"/>
        </w:rPr>
        <w:t xml:space="preserve"> any AI tool, even Tier 1, unless a specifically vetted workflow says otherwise. Do not upload a class roster or grade sheet to a chatbot to "</w:t>
      </w:r>
      <w:proofErr w:type="spellStart"/>
      <w:r w:rsidRPr="006077B7">
        <w:rPr>
          <w:rFonts w:ascii="Calibri" w:hAnsi="Calibri" w:cs="Calibri"/>
          <w:sz w:val="22"/>
          <w:szCs w:val="22"/>
        </w:rPr>
        <w:t>summarise</w:t>
      </w:r>
      <w:proofErr w:type="spellEnd"/>
      <w:r w:rsidRPr="006077B7">
        <w:rPr>
          <w:rFonts w:ascii="Calibri" w:hAnsi="Calibri" w:cs="Calibri"/>
          <w:sz w:val="22"/>
          <w:szCs w:val="22"/>
        </w:rPr>
        <w:t xml:space="preserve"> performance."</w:t>
      </w:r>
    </w:p>
    <w:p w14:paraId="59BA3D7C" w14:textId="77777777" w:rsidR="00144139" w:rsidRPr="00204150" w:rsidRDefault="00BE0E29" w:rsidP="006077B7">
      <w:pPr>
        <w:pStyle w:val="ListParagraph"/>
        <w:numPr>
          <w:ilvl w:val="0"/>
          <w:numId w:val="8"/>
        </w:numPr>
        <w:spacing w:line="276" w:lineRule="auto"/>
        <w:jc w:val="both"/>
        <w:rPr>
          <w:rFonts w:ascii="Calibri" w:hAnsi="Calibri" w:cs="Calibri"/>
          <w:b/>
          <w:bCs/>
          <w:sz w:val="22"/>
          <w:szCs w:val="22"/>
        </w:rPr>
      </w:pPr>
      <w:r w:rsidRPr="00204150">
        <w:rPr>
          <w:rFonts w:ascii="Calibri" w:hAnsi="Calibri" w:cs="Calibri"/>
          <w:b/>
          <w:bCs/>
          <w:sz w:val="22"/>
          <w:szCs w:val="22"/>
        </w:rPr>
        <w:t>Academic integrity:</w:t>
      </w:r>
    </w:p>
    <w:p w14:paraId="3E224668" w14:textId="731CB535" w:rsidR="00BE0E29" w:rsidRPr="006077B7" w:rsidRDefault="00144139" w:rsidP="00434D37">
      <w:pPr>
        <w:pStyle w:val="ListParagraph"/>
        <w:numPr>
          <w:ilvl w:val="1"/>
          <w:numId w:val="36"/>
        </w:numPr>
        <w:spacing w:line="276" w:lineRule="auto"/>
        <w:jc w:val="both"/>
        <w:rPr>
          <w:rFonts w:ascii="Calibri" w:hAnsi="Calibri" w:cs="Calibri"/>
          <w:sz w:val="22"/>
          <w:szCs w:val="22"/>
        </w:rPr>
      </w:pPr>
      <w:r>
        <w:rPr>
          <w:rFonts w:ascii="Calibri" w:hAnsi="Calibri" w:cs="Calibri"/>
          <w:sz w:val="22"/>
          <w:szCs w:val="22"/>
        </w:rPr>
        <w:t>W</w:t>
      </w:r>
      <w:r w:rsidR="00BE0E29" w:rsidRPr="006077B7">
        <w:rPr>
          <w:rFonts w:ascii="Calibri" w:hAnsi="Calibri" w:cs="Calibri"/>
          <w:sz w:val="22"/>
          <w:szCs w:val="22"/>
        </w:rPr>
        <w:t xml:space="preserve">here AI has substantially contributed to materials you are publishing, to grading rubrics, or to research outputs, follow BUV's academic integrity and authorship disclosure requirements. Final grading judgment must remain a human decision — AI may support </w:t>
      </w:r>
      <w:proofErr w:type="gramStart"/>
      <w:r w:rsidR="00BE0E29" w:rsidRPr="006077B7">
        <w:rPr>
          <w:rFonts w:ascii="Calibri" w:hAnsi="Calibri" w:cs="Calibri"/>
          <w:sz w:val="22"/>
          <w:szCs w:val="22"/>
        </w:rPr>
        <w:t>marking, but</w:t>
      </w:r>
      <w:proofErr w:type="gramEnd"/>
      <w:r w:rsidR="00BE0E29" w:rsidRPr="006077B7">
        <w:rPr>
          <w:rFonts w:ascii="Calibri" w:hAnsi="Calibri" w:cs="Calibri"/>
          <w:sz w:val="22"/>
          <w:szCs w:val="22"/>
        </w:rPr>
        <w:t xml:space="preserve"> cannot replace it.</w:t>
      </w:r>
    </w:p>
    <w:p w14:paraId="43F3E557" w14:textId="77777777" w:rsidR="00BE0E29" w:rsidRPr="006077B7" w:rsidRDefault="00BE0E29" w:rsidP="00434D37">
      <w:pPr>
        <w:pStyle w:val="ListParagraph"/>
        <w:numPr>
          <w:ilvl w:val="1"/>
          <w:numId w:val="36"/>
        </w:numPr>
        <w:spacing w:line="276" w:lineRule="auto"/>
        <w:jc w:val="both"/>
        <w:rPr>
          <w:rFonts w:ascii="Calibri" w:hAnsi="Calibri" w:cs="Calibri"/>
          <w:sz w:val="22"/>
          <w:szCs w:val="22"/>
        </w:rPr>
      </w:pPr>
      <w:r w:rsidRPr="006077B7">
        <w:rPr>
          <w:rFonts w:ascii="Calibri" w:hAnsi="Calibri" w:cs="Calibri"/>
          <w:sz w:val="22"/>
          <w:szCs w:val="22"/>
        </w:rPr>
        <w:t xml:space="preserve">Student-facing AI use, including recommending tools to students, should align with BUV's student AI use policy. Flag to IT or the Academic Office if no such </w:t>
      </w:r>
      <w:proofErr w:type="gramStart"/>
      <w:r w:rsidRPr="006077B7">
        <w:rPr>
          <w:rFonts w:ascii="Calibri" w:hAnsi="Calibri" w:cs="Calibri"/>
          <w:sz w:val="22"/>
          <w:szCs w:val="22"/>
        </w:rPr>
        <w:t>policy yet</w:t>
      </w:r>
      <w:proofErr w:type="gramEnd"/>
      <w:r w:rsidRPr="006077B7">
        <w:rPr>
          <w:rFonts w:ascii="Calibri" w:hAnsi="Calibri" w:cs="Calibri"/>
          <w:sz w:val="22"/>
          <w:szCs w:val="22"/>
        </w:rPr>
        <w:t xml:space="preserve"> exists for your program.</w:t>
      </w:r>
    </w:p>
    <w:p w14:paraId="7EB2011C" w14:textId="77777777" w:rsidR="00BE0E29" w:rsidRDefault="00BE0E29" w:rsidP="00BE0E29">
      <w:pPr>
        <w:pStyle w:val="Heading2"/>
      </w:pPr>
      <w:bookmarkStart w:id="20" w:name="_Toc233641565"/>
      <w:r>
        <w:t>For Non-Academic Staff</w:t>
      </w:r>
      <w:bookmarkEnd w:id="20"/>
    </w:p>
    <w:p w14:paraId="5156CBF0" w14:textId="77777777" w:rsidR="00B5799D" w:rsidRPr="00B5799D" w:rsidRDefault="00BE0E29" w:rsidP="00B5799D">
      <w:pPr>
        <w:pStyle w:val="ListParagraph"/>
        <w:numPr>
          <w:ilvl w:val="0"/>
          <w:numId w:val="8"/>
        </w:numPr>
        <w:spacing w:line="276" w:lineRule="auto"/>
        <w:jc w:val="both"/>
        <w:rPr>
          <w:rFonts w:ascii="Calibri" w:hAnsi="Calibri" w:cs="Calibri"/>
          <w:b/>
          <w:bCs/>
          <w:sz w:val="22"/>
          <w:szCs w:val="22"/>
        </w:rPr>
      </w:pPr>
      <w:r w:rsidRPr="00B5799D">
        <w:rPr>
          <w:rFonts w:ascii="Calibri" w:hAnsi="Calibri" w:cs="Calibri"/>
          <w:b/>
          <w:bCs/>
          <w:sz w:val="22"/>
          <w:szCs w:val="22"/>
        </w:rPr>
        <w:t>Encouraged uses:</w:t>
      </w:r>
    </w:p>
    <w:p w14:paraId="0DE18C75" w14:textId="5072709B" w:rsidR="00BE0E29" w:rsidRPr="00B5799D" w:rsidRDefault="00B5799D" w:rsidP="00B5799D">
      <w:pPr>
        <w:pStyle w:val="ListParagraph"/>
        <w:numPr>
          <w:ilvl w:val="1"/>
          <w:numId w:val="36"/>
        </w:numPr>
        <w:spacing w:line="276" w:lineRule="auto"/>
        <w:jc w:val="both"/>
        <w:rPr>
          <w:rFonts w:ascii="Calibri" w:hAnsi="Calibri" w:cs="Calibri"/>
          <w:sz w:val="22"/>
          <w:szCs w:val="22"/>
        </w:rPr>
      </w:pPr>
      <w:r w:rsidRPr="00B5799D">
        <w:rPr>
          <w:rFonts w:ascii="Calibri" w:hAnsi="Calibri" w:cs="Calibri"/>
          <w:sz w:val="22"/>
          <w:szCs w:val="22"/>
        </w:rPr>
        <w:t>D</w:t>
      </w:r>
      <w:r w:rsidR="00BE0E29" w:rsidRPr="00B5799D">
        <w:rPr>
          <w:rFonts w:ascii="Calibri" w:hAnsi="Calibri" w:cs="Calibri"/>
          <w:sz w:val="22"/>
          <w:szCs w:val="22"/>
        </w:rPr>
        <w:t>rafting emails and reports, meeting summarization, scheduling assistance, spreadsheet-style data analysis, HR and finance templates, marketing content drafts, and translation.</w:t>
      </w:r>
    </w:p>
    <w:p w14:paraId="20D60C98" w14:textId="77777777" w:rsidR="00BE0E29" w:rsidRPr="00B5799D" w:rsidRDefault="00BE0E29" w:rsidP="00B5799D">
      <w:pPr>
        <w:pStyle w:val="ListParagraph"/>
        <w:numPr>
          <w:ilvl w:val="1"/>
          <w:numId w:val="36"/>
        </w:numPr>
        <w:spacing w:line="276" w:lineRule="auto"/>
        <w:jc w:val="both"/>
        <w:rPr>
          <w:rFonts w:ascii="Calibri" w:hAnsi="Calibri" w:cs="Calibri"/>
          <w:sz w:val="22"/>
          <w:szCs w:val="22"/>
        </w:rPr>
      </w:pPr>
      <w:r w:rsidRPr="00B5799D">
        <w:rPr>
          <w:rFonts w:ascii="Calibri" w:hAnsi="Calibri" w:cs="Calibri"/>
          <w:sz w:val="22"/>
          <w:szCs w:val="22"/>
        </w:rPr>
        <w:lastRenderedPageBreak/>
        <w:t xml:space="preserve">Use care with anything involving named individuals' data—HR files, finance records, applicant data, or donor and parent contact details. Use Tier 1 tools only for this kind of work, and prefer summarizing or redacting information before </w:t>
      </w:r>
      <w:proofErr w:type="gramStart"/>
      <w:r w:rsidRPr="00B5799D">
        <w:rPr>
          <w:rFonts w:ascii="Calibri" w:hAnsi="Calibri" w:cs="Calibri"/>
          <w:sz w:val="22"/>
          <w:szCs w:val="22"/>
        </w:rPr>
        <w:t>pasting</w:t>
      </w:r>
      <w:proofErr w:type="gramEnd"/>
      <w:r w:rsidRPr="00B5799D">
        <w:rPr>
          <w:rFonts w:ascii="Calibri" w:hAnsi="Calibri" w:cs="Calibri"/>
          <w:sz w:val="22"/>
          <w:szCs w:val="22"/>
        </w:rPr>
        <w:t xml:space="preserve"> it in.</w:t>
      </w:r>
    </w:p>
    <w:p w14:paraId="4EADDD83" w14:textId="77777777" w:rsidR="00BE0E29" w:rsidRPr="00B5799D" w:rsidRDefault="00BE0E29" w:rsidP="00B5799D">
      <w:pPr>
        <w:pStyle w:val="ListParagraph"/>
        <w:numPr>
          <w:ilvl w:val="1"/>
          <w:numId w:val="36"/>
        </w:numPr>
        <w:spacing w:line="276" w:lineRule="auto"/>
        <w:jc w:val="both"/>
        <w:rPr>
          <w:rFonts w:ascii="Calibri" w:hAnsi="Calibri" w:cs="Calibri"/>
          <w:sz w:val="22"/>
          <w:szCs w:val="22"/>
        </w:rPr>
      </w:pPr>
      <w:r w:rsidRPr="00B5799D">
        <w:rPr>
          <w:rFonts w:ascii="Calibri" w:hAnsi="Calibri" w:cs="Calibri"/>
          <w:sz w:val="22"/>
          <w:szCs w:val="22"/>
        </w:rPr>
        <w:t>Never use Tier 3 tools for contracts, payroll, immigration or visa documents, or anything containing bank details, identity numbers, or health information.</w:t>
      </w:r>
    </w:p>
    <w:p w14:paraId="3585112B" w14:textId="26C77DA8" w:rsidR="00483804" w:rsidRPr="00AD58F0" w:rsidRDefault="00386709" w:rsidP="00AD58F0">
      <w:pPr>
        <w:pStyle w:val="Heading1"/>
        <w:numPr>
          <w:ilvl w:val="0"/>
          <w:numId w:val="5"/>
        </w:numPr>
        <w:spacing w:line="276" w:lineRule="auto"/>
        <w:ind w:left="540" w:hanging="540"/>
        <w:jc w:val="both"/>
        <w:rPr>
          <w:rFonts w:ascii="Calibri" w:hAnsi="Calibri" w:cs="Calibri"/>
          <w:b/>
          <w:bCs/>
          <w:color w:val="156082" w:themeColor="accent1"/>
          <w:sz w:val="28"/>
          <w:szCs w:val="28"/>
        </w:rPr>
      </w:pPr>
      <w:bookmarkStart w:id="21" w:name="_Toc233641566"/>
      <w:r>
        <w:rPr>
          <w:rFonts w:ascii="Calibri" w:hAnsi="Calibri" w:cs="Calibri"/>
          <w:b/>
          <w:bCs/>
          <w:color w:val="156082" w:themeColor="accent1"/>
          <w:sz w:val="28"/>
          <w:szCs w:val="28"/>
        </w:rPr>
        <w:t>APPROVAL PROCEDURE FOR NEW AI TOOLS</w:t>
      </w:r>
      <w:bookmarkEnd w:id="21"/>
    </w:p>
    <w:p w14:paraId="7C78C2CB" w14:textId="77777777" w:rsidR="00B65AA6" w:rsidRPr="00B65AA6" w:rsidRDefault="00B65AA6" w:rsidP="00B65AA6">
      <w:pPr>
        <w:spacing w:after="160"/>
        <w:rPr>
          <w:rFonts w:ascii="Calibri" w:hAnsi="Calibri" w:cs="Calibri"/>
          <w:sz w:val="22"/>
          <w:szCs w:val="22"/>
        </w:rPr>
      </w:pPr>
      <w:r w:rsidRPr="00B65AA6">
        <w:rPr>
          <w:rFonts w:ascii="Calibri" w:hAnsi="Calibri" w:cs="Calibri"/>
          <w:sz w:val="22"/>
          <w:szCs w:val="22"/>
        </w:rPr>
        <w:t>If a tool is not already on the Tier 1, Tier 1+, or Tier 2 list, follow this process before using it for any university work.</w:t>
      </w:r>
    </w:p>
    <w:p w14:paraId="3FD5E56D" w14:textId="21F6816B" w:rsidR="00B65AA6" w:rsidRPr="00B65AA6" w:rsidRDefault="00B65AA6" w:rsidP="00B65AA6">
      <w:pPr>
        <w:pStyle w:val="ListParagraph"/>
        <w:numPr>
          <w:ilvl w:val="0"/>
          <w:numId w:val="38"/>
        </w:numPr>
        <w:spacing w:line="276" w:lineRule="auto"/>
        <w:jc w:val="both"/>
        <w:rPr>
          <w:rFonts w:ascii="Calibri" w:hAnsi="Calibri" w:cs="Calibri"/>
          <w:sz w:val="22"/>
          <w:szCs w:val="22"/>
        </w:rPr>
      </w:pPr>
      <w:r w:rsidRPr="00B65AA6">
        <w:rPr>
          <w:rFonts w:ascii="Calibri" w:hAnsi="Calibri" w:cs="Calibri"/>
          <w:sz w:val="22"/>
          <w:szCs w:val="22"/>
        </w:rPr>
        <w:t>Submit a request via the AI Tool Request Form (Appendix A)</w:t>
      </w:r>
      <w:r w:rsidR="00796E1B">
        <w:rPr>
          <w:rFonts w:ascii="Calibri" w:hAnsi="Calibri" w:cs="Calibri"/>
          <w:sz w:val="22"/>
          <w:szCs w:val="22"/>
          <w:lang w:val="vi-VN"/>
        </w:rPr>
        <w:t xml:space="preserve">, </w:t>
      </w:r>
      <w:r w:rsidRPr="00B65AA6">
        <w:rPr>
          <w:rFonts w:ascii="Calibri" w:hAnsi="Calibri" w:cs="Calibri"/>
          <w:sz w:val="22"/>
          <w:szCs w:val="22"/>
        </w:rPr>
        <w:t>tool name, vendor, intended use case, data types involved, and requesting department.</w:t>
      </w:r>
    </w:p>
    <w:p>
      <w:r>
        <w:rPr>
          <w:highlight w:val="yellow"/>
        </w:rPr>
        <w:t xml:space="preserve">IT triage (SLA: 2 working days; if exceeded, requestor may proceed to step 3 in parallel)</w:t>
      </w:r>
    </w:p>
    <w:p>
      <w:r>
        <w:rPr>
          <w:highlight w:val="yellow"/>
        </w:rPr>
        <w:t xml:space="preserve">IT security and data assessment (SLA: 10 working days), reviews the vendor's data handling terms, where data is stored and processed, sub-processors, security posture, and SSO/integration feasibility, using the Risk Assessment Matrix (Appendix B). Runs in parallel with the Academic Committee Review below.</w:t>
      </w:r>
    </w:p>
    <w:p>
      <w:pPr>
        <w:spacing w:before="80" w:after="40"/>
      </w:pPr>
      <w:r>
        <w:rPr>
          <w:b/>
          <w:highlight w:val="yellow"/>
        </w:rPr>
        <w:t xml:space="preserve">Academic Committee Review (parallel, SLA: 10 working days)</w:t>
      </w:r>
      <w:r>
        <w:rPr>
          <w:highlight w:val="yellow"/>
        </w:rPr>
        <w:t xml:space="preserve">, conducted by the AI Governance Committee or its designee, evaluates pedagogical/research fit, faculty adoption value, alignment with BUV strategic academic goals, academic freedom impact, and any academic-policy implications. The Review uses the academic criteria in the AI Evaluation Form (ICT-FRM-001).</w:t>
      </w:r>
    </w:p>
    <w:p w14:paraId="05335FEE" w14:textId="1744E0D7" w:rsidR="00B65AA6" w:rsidRPr="00B65AA6" w:rsidRDefault="00B65AA6" w:rsidP="00B65AA6">
      <w:pPr>
        <w:pStyle w:val="ListParagraph"/>
        <w:numPr>
          <w:ilvl w:val="0"/>
          <w:numId w:val="38"/>
        </w:numPr>
        <w:spacing w:line="276" w:lineRule="auto"/>
        <w:jc w:val="both"/>
        <w:rPr>
          <w:rFonts w:ascii="Calibri" w:hAnsi="Calibri" w:cs="Calibri"/>
          <w:sz w:val="22"/>
          <w:szCs w:val="22"/>
        </w:rPr>
      </w:pPr>
      <w:r w:rsidRPr="00B65AA6">
        <w:rPr>
          <w:rFonts w:ascii="Calibri" w:hAnsi="Calibri" w:cs="Calibri"/>
          <w:sz w:val="22"/>
          <w:szCs w:val="22"/>
        </w:rPr>
        <w:t xml:space="preserve">Legal review, where </w:t>
      </w:r>
      <w:r w:rsidRPr="001E2996">
        <w:rPr>
          <w:rFonts w:ascii="Calibri" w:hAnsi="Calibri" w:cs="Calibri"/>
          <w:b/>
          <w:bCs/>
          <w:sz w:val="22"/>
          <w:szCs w:val="22"/>
        </w:rPr>
        <w:t>Confidential</w:t>
      </w:r>
      <w:r w:rsidRPr="00B65AA6">
        <w:rPr>
          <w:rFonts w:ascii="Calibri" w:hAnsi="Calibri" w:cs="Calibri"/>
          <w:sz w:val="22"/>
          <w:szCs w:val="22"/>
        </w:rPr>
        <w:t xml:space="preserve"> or </w:t>
      </w:r>
      <w:r w:rsidRPr="001E2996">
        <w:rPr>
          <w:rFonts w:ascii="Calibri" w:hAnsi="Calibri" w:cs="Calibri"/>
          <w:b/>
          <w:bCs/>
          <w:sz w:val="22"/>
          <w:szCs w:val="22"/>
        </w:rPr>
        <w:t>Restricted</w:t>
      </w:r>
      <w:r w:rsidRPr="00B65AA6">
        <w:rPr>
          <w:rFonts w:ascii="Calibri" w:hAnsi="Calibri" w:cs="Calibri"/>
          <w:sz w:val="22"/>
          <w:szCs w:val="22"/>
        </w:rPr>
        <w:t xml:space="preserve"> data is involved</w:t>
      </w:r>
      <w:r w:rsidR="00796E1B">
        <w:rPr>
          <w:rFonts w:ascii="Calibri" w:hAnsi="Calibri" w:cs="Calibri"/>
          <w:sz w:val="22"/>
          <w:szCs w:val="22"/>
          <w:lang w:val="vi-VN"/>
        </w:rPr>
        <w:t xml:space="preserve">, </w:t>
      </w:r>
      <w:r w:rsidRPr="00B65AA6">
        <w:rPr>
          <w:rFonts w:ascii="Calibri" w:hAnsi="Calibri" w:cs="Calibri"/>
          <w:sz w:val="22"/>
          <w:szCs w:val="22"/>
        </w:rPr>
        <w:t>checks alignment with Vietnam's Personal Data Protection Decree, including lawful basis, data subject rights, and cross-border transfer where the vendor processes data outside Vietnam; negotiates a data processing agreement if needed.</w:t>
      </w:r>
    </w:p>
    <w:p>
      <w:r>
        <w:rPr>
          <w:highlight w:val="yellow"/>
        </w:rPr>
        <w:t xml:space="preserve">Decision and onboarding, the AI Governance Committee issues the binding institutional decision, taking account of (i) the ICT Security Assessment and (ii) the Academic Committee Review. Decisions are: APPROVE (with any conditions, e.g. "Tier 2, internal data only, Marketing department"), CONDITIONAL, or REJECT (with reason). All decisions require joint sign-off by the ICT Director (technical/security) and the AI Governance Committee Chair (academic/governance). Where the two do not agree, the matter is referred to the Joint Review Board (per the BUV AI Usage Guideline V2.1, Section 9) for binding determination. Approved tools are added to the published list and communicated to the requestor by the Committee Secretariat.</w:t>
      </w:r>
    </w:p>
    <w:p w14:paraId="0E9E76A1" w14:textId="77777777" w:rsidR="00B65AA6" w:rsidRDefault="00B65AA6" w:rsidP="00B65AA6">
      <w:pPr>
        <w:pStyle w:val="ListParagraph"/>
        <w:numPr>
          <w:ilvl w:val="0"/>
          <w:numId w:val="38"/>
        </w:numPr>
        <w:spacing w:line="276" w:lineRule="auto"/>
        <w:jc w:val="both"/>
        <w:rPr>
          <w:rFonts w:ascii="Calibri" w:hAnsi="Calibri" w:cs="Calibri"/>
          <w:sz w:val="22"/>
          <w:szCs w:val="22"/>
        </w:rPr>
      </w:pPr>
      <w:r w:rsidRPr="00B65AA6">
        <w:rPr>
          <w:rFonts w:ascii="Calibri" w:hAnsi="Calibri" w:cs="Calibri"/>
          <w:sz w:val="22"/>
          <w:szCs w:val="22"/>
        </w:rPr>
        <w:t>Procurement, where a paid license is required, runs in parallel with steps 3 and 4 through BUV's standard procurement process.</w:t>
      </w:r>
    </w:p>
    <w:p w14:paraId="48F58596" w14:textId="77777777" w:rsidR="007143E6" w:rsidRDefault="007143E6" w:rsidP="007143E6">
      <w:pPr>
        <w:spacing w:line="276" w:lineRule="auto"/>
        <w:jc w:val="both"/>
        <w:rPr>
          <w:rFonts w:ascii="Calibri" w:hAnsi="Calibri" w:cs="Calibri"/>
          <w:sz w:val="22"/>
          <w:szCs w:val="22"/>
        </w:rPr>
      </w:pPr>
    </w:p>
    <w:p>
      <w:pPr>
        <w:spacing w:before="80" w:after="40"/>
      </w:pPr>
      <w:r>
        <w:rPr>
          <w:b/>
          <w:highlight w:val="yellow"/>
        </w:rPr>
        <w:t xml:space="preserve">Default-Approval Escalation (15 working days).</w:t>
      </w:r>
      <w:r>
        <w:rPr>
          <w:highlight w:val="yellow"/>
        </w:rPr>
        <w:t xml:space="preserve"> Where the ICT Security Assessment and the Academic Committee Review have not both been completed within 15 working days of a complete request, the requesting department may refer the matter to the Joint Review Board (per the BUV AI Usage Guideline V2.1, Section 9). Pending JRB determination, the tool is deemed provisionally approved for Green-tier work only. ICT’s or the Committee’s failure to assess within the timeline shall not constitute a de facto prohibition.</w:t>
      </w:r>
    </w:p>
    <w:p w14:paraId="2E38865C" w14:textId="0A0C481B" w:rsidR="007143E6" w:rsidRPr="007143E6" w:rsidRDefault="007143E6" w:rsidP="007143E6">
      <w:pPr>
        <w:pStyle w:val="ListParagraph"/>
        <w:numPr>
          <w:ilvl w:val="0"/>
          <w:numId w:val="39"/>
        </w:numPr>
        <w:spacing w:line="276" w:lineRule="auto"/>
        <w:jc w:val="both"/>
        <w:rPr>
          <w:rFonts w:ascii="Calibri" w:hAnsi="Calibri" w:cs="Calibri"/>
          <w:i/>
          <w:iCs/>
          <w:sz w:val="22"/>
          <w:szCs w:val="22"/>
        </w:rPr>
      </w:pPr>
      <w:r w:rsidRPr="007143E6">
        <w:rPr>
          <w:rFonts w:ascii="Calibri" w:hAnsi="Calibri" w:cs="Calibri"/>
          <w:i/>
          <w:iCs/>
          <w:sz w:val="22"/>
          <w:szCs w:val="22"/>
        </w:rPr>
        <w:t xml:space="preserve">Requesters may flag urgency on the form and IT will prioritize accordingly, but the security and </w:t>
      </w:r>
      <w:r w:rsidR="008D548D">
        <w:rPr>
          <w:rFonts w:ascii="Calibri" w:hAnsi="Calibri" w:cs="Calibri"/>
          <w:i/>
          <w:iCs/>
          <w:sz w:val="22"/>
          <w:szCs w:val="22"/>
          <w:lang w:val="vi-VN"/>
        </w:rPr>
        <w:t>Legal</w:t>
      </w:r>
      <w:r w:rsidRPr="007143E6">
        <w:rPr>
          <w:rFonts w:ascii="Calibri" w:hAnsi="Calibri" w:cs="Calibri"/>
          <w:i/>
          <w:iCs/>
          <w:sz w:val="22"/>
          <w:szCs w:val="22"/>
        </w:rPr>
        <w:t xml:space="preserve"> review steps cannot be skipped even for urgent requests.</w:t>
      </w:r>
    </w:p>
    <w:p w14:paraId="26F47617" w14:textId="498736AA" w:rsidR="007143E6" w:rsidRPr="007143E6" w:rsidRDefault="007143E6" w:rsidP="007143E6">
      <w:pPr>
        <w:pStyle w:val="ListParagraph"/>
        <w:numPr>
          <w:ilvl w:val="0"/>
          <w:numId w:val="39"/>
        </w:numPr>
        <w:spacing w:line="276" w:lineRule="auto"/>
        <w:jc w:val="both"/>
        <w:rPr>
          <w:rFonts w:ascii="Calibri" w:hAnsi="Calibri" w:cs="Calibri"/>
          <w:i/>
          <w:iCs/>
          <w:sz w:val="22"/>
          <w:szCs w:val="22"/>
        </w:rPr>
      </w:pPr>
      <w:r w:rsidRPr="007143E6">
        <w:rPr>
          <w:rFonts w:ascii="Calibri" w:hAnsi="Calibri" w:cs="Calibri"/>
          <w:i/>
          <w:iCs/>
          <w:sz w:val="22"/>
          <w:szCs w:val="22"/>
        </w:rPr>
        <w:t>Any paid AI subscription purchased using BUV funds must be approved by IT prior to procurement.</w:t>
      </w:r>
    </w:p>
    <w:p w14:paraId="2A562906" w14:textId="5C35E589" w:rsidR="00483804" w:rsidRPr="00483804" w:rsidRDefault="00D0442B" w:rsidP="00AD58F0">
      <w:pPr>
        <w:pStyle w:val="Heading1"/>
        <w:numPr>
          <w:ilvl w:val="0"/>
          <w:numId w:val="5"/>
        </w:numPr>
        <w:spacing w:line="276" w:lineRule="auto"/>
        <w:ind w:left="540" w:hanging="540"/>
        <w:jc w:val="both"/>
        <w:rPr>
          <w:rFonts w:ascii="Calibri" w:hAnsi="Calibri" w:cs="Calibri"/>
          <w:b/>
          <w:bCs/>
          <w:color w:val="156082" w:themeColor="accent1"/>
          <w:sz w:val="28"/>
          <w:szCs w:val="28"/>
        </w:rPr>
      </w:pPr>
      <w:bookmarkStart w:id="22" w:name="_Toc233641567"/>
      <w:r>
        <w:rPr>
          <w:rFonts w:ascii="Calibri" w:hAnsi="Calibri" w:cs="Calibri"/>
          <w:b/>
          <w:bCs/>
          <w:color w:val="156082" w:themeColor="accent1"/>
          <w:sz w:val="28"/>
          <w:szCs w:val="28"/>
        </w:rPr>
        <w:t>R</w:t>
      </w:r>
      <w:r w:rsidR="007143E6">
        <w:rPr>
          <w:rFonts w:ascii="Calibri" w:hAnsi="Calibri" w:cs="Calibri"/>
          <w:b/>
          <w:bCs/>
          <w:color w:val="156082" w:themeColor="accent1"/>
          <w:sz w:val="28"/>
          <w:szCs w:val="28"/>
        </w:rPr>
        <w:t>OLES AND RESPONSIBILITIES</w:t>
      </w:r>
      <w:bookmarkEnd w:id="22"/>
    </w:p>
    <w:p w14:paraId="5086680C" w14:textId="77777777" w:rsidR="00632CCC" w:rsidRPr="00632CCC" w:rsidRDefault="00632CCC" w:rsidP="00632CCC">
      <w:pPr>
        <w:numPr>
          <w:ilvl w:val="0"/>
          <w:numId w:val="16"/>
        </w:numPr>
        <w:spacing w:line="276" w:lineRule="auto"/>
        <w:jc w:val="both"/>
        <w:rPr>
          <w:rFonts w:ascii="Calibri" w:hAnsi="Calibri" w:cs="Calibri"/>
          <w:sz w:val="22"/>
          <w:szCs w:val="22"/>
        </w:rPr>
      </w:pPr>
      <w:r w:rsidRPr="00632CCC">
        <w:rPr>
          <w:rFonts w:ascii="Calibri" w:hAnsi="Calibri" w:cs="Calibri"/>
          <w:b/>
          <w:bCs/>
          <w:sz w:val="22"/>
          <w:szCs w:val="22"/>
        </w:rPr>
        <w:t>Individual staff and faculty</w:t>
      </w:r>
      <w:r w:rsidRPr="00632CCC">
        <w:rPr>
          <w:rFonts w:ascii="Calibri" w:hAnsi="Calibri" w:cs="Calibri"/>
          <w:sz w:val="22"/>
          <w:szCs w:val="22"/>
        </w:rPr>
        <w:t>: follow this guidance, use only tools approved for the relevant data class, and report concerns or suspected incidents immediately.</w:t>
      </w:r>
    </w:p>
    <w:p w14:paraId="4F5279A9" w14:textId="77777777" w:rsidR="00632CCC" w:rsidRPr="00632CCC" w:rsidRDefault="00632CCC" w:rsidP="00632CCC">
      <w:pPr>
        <w:numPr>
          <w:ilvl w:val="0"/>
          <w:numId w:val="16"/>
        </w:numPr>
        <w:spacing w:line="276" w:lineRule="auto"/>
        <w:jc w:val="both"/>
        <w:rPr>
          <w:rFonts w:ascii="Calibri" w:hAnsi="Calibri" w:cs="Calibri"/>
          <w:sz w:val="22"/>
          <w:szCs w:val="22"/>
        </w:rPr>
      </w:pPr>
      <w:r w:rsidRPr="00632CCC">
        <w:rPr>
          <w:rFonts w:ascii="Calibri" w:hAnsi="Calibri" w:cs="Calibri"/>
          <w:b/>
          <w:bCs/>
          <w:sz w:val="22"/>
          <w:szCs w:val="22"/>
        </w:rPr>
        <w:t>Heads of Department</w:t>
      </w:r>
      <w:r w:rsidRPr="00632CCC">
        <w:rPr>
          <w:rFonts w:ascii="Calibri" w:hAnsi="Calibri" w:cs="Calibri"/>
          <w:sz w:val="22"/>
          <w:szCs w:val="22"/>
        </w:rPr>
        <w:t>: identify departmental AI needs, sponsor Tier 2 requests, and ensure their teams are aware of the current approved tool list.</w:t>
      </w:r>
    </w:p>
    <w:p>
      <w:r>
        <w:rPr>
          <w:highlight w:val="yellow"/>
        </w:rPr>
        <w:t xml:space="preserve">ICT Department: provides technical and security assessments on behalf of the AI Governance Committee, manages SSO and licensing for approved Tier 1/2 tools, supports the Committee on incident response, and maintains the published tier lists under Committee direction. ICT does not unilaterally add, remove, or reclassify tools.</w:t>
      </w:r>
    </w:p>
    <w:p>
      <w:r>
        <w:rPr>
          <w:highlight w:val="yellow"/>
        </w:rPr>
        <w:t xml:space="preserve">Legal: reviews compliance with Vietnam's Personal Data Protection Decree, data processing agreements, and cross-border transfer questions, on referral from the AI Governance Committee. Legal does not have decision authority over tool approvals; it provides advice to the Committee and the JRB.</w:t>
      </w:r>
    </w:p>
    <w:p>
      <w:pPr>
        <w:spacing w:before="40" w:after="40"/>
      </w:pPr>
      <w:r>
        <w:rPr>
          <w:b/>
          <w:highlight w:val="yellow"/>
        </w:rPr>
        <w:t xml:space="preserve">AI Governance Committee:</w:t>
      </w:r>
      <w:r>
        <w:rPr>
          <w:highlight w:val="yellow"/>
        </w:rPr>
        <w:t xml:space="preserve"> owns academic AI policy, approves Tier 1+ and Tier 2 tools (jointly with ICT on Tier 3 and Rejected decisions), serves as the appellate body for academic appeals, and is the institutional owner of this Guidance jointly with ICT. The Committee Chair is the named accountable officer for all AI-related academic outcomes.</w:t>
      </w:r>
    </w:p>
    <w:p w14:paraId="459A6E4D" w14:textId="4945A3DF" w:rsidR="00632CCC" w:rsidRDefault="00632CCC" w:rsidP="00632CCC">
      <w:pPr>
        <w:numPr>
          <w:ilvl w:val="0"/>
          <w:numId w:val="16"/>
        </w:numPr>
        <w:spacing w:line="276" w:lineRule="auto"/>
        <w:jc w:val="both"/>
        <w:rPr>
          <w:rFonts w:ascii="Calibri" w:hAnsi="Calibri" w:cs="Calibri"/>
          <w:sz w:val="22"/>
          <w:szCs w:val="22"/>
        </w:rPr>
      </w:pPr>
      <w:r w:rsidRPr="00632CCC">
        <w:rPr>
          <w:rFonts w:ascii="Calibri" w:hAnsi="Calibri" w:cs="Calibri"/>
          <w:b/>
          <w:bCs/>
          <w:sz w:val="22"/>
          <w:szCs w:val="22"/>
        </w:rPr>
        <w:t>Academic Office</w:t>
      </w:r>
      <w:r w:rsidRPr="00632CCC">
        <w:rPr>
          <w:rFonts w:ascii="Calibri" w:hAnsi="Calibri" w:cs="Calibri"/>
          <w:sz w:val="22"/>
          <w:szCs w:val="22"/>
        </w:rPr>
        <w:t>: owns academic integrity guidance for AI use in teaching, learning, and assessment.</w:t>
      </w:r>
    </w:p>
    <w:p w14:paraId="6613F0E9" w14:textId="2E186958" w:rsidR="00A767C5" w:rsidRPr="00483804" w:rsidRDefault="00A767C5" w:rsidP="00A767C5">
      <w:pPr>
        <w:pStyle w:val="Heading1"/>
        <w:numPr>
          <w:ilvl w:val="0"/>
          <w:numId w:val="5"/>
        </w:numPr>
        <w:spacing w:line="276" w:lineRule="auto"/>
        <w:ind w:left="540" w:hanging="540"/>
        <w:jc w:val="both"/>
        <w:rPr>
          <w:rFonts w:ascii="Calibri" w:hAnsi="Calibri" w:cs="Calibri"/>
          <w:b/>
          <w:bCs/>
          <w:color w:val="156082" w:themeColor="accent1"/>
          <w:sz w:val="28"/>
          <w:szCs w:val="28"/>
        </w:rPr>
      </w:pPr>
      <w:bookmarkStart w:id="23" w:name="_Toc233641568"/>
      <w:r>
        <w:rPr>
          <w:rFonts w:ascii="Calibri" w:hAnsi="Calibri" w:cs="Calibri"/>
          <w:b/>
          <w:bCs/>
          <w:color w:val="156082" w:themeColor="accent1"/>
          <w:sz w:val="28"/>
          <w:szCs w:val="28"/>
        </w:rPr>
        <w:lastRenderedPageBreak/>
        <w:t>INCIDENT REPORTING</w:t>
      </w:r>
      <w:bookmarkEnd w:id="23"/>
    </w:p>
    <w:p>
      <w:r>
        <w:rPr>
          <w:highlight w:val="yellow"/>
        </w:rPr>
        <w:t xml:space="preserve">Any actual or suspected misuse of an AI tool, accidental disclosure of BUV data, use of an unapproved or prohibited tool, or entry of personal, Confidential, or Restricted data into an AI platform must be reported to the Committee Secretariat immediately, with simultaneous notification to ICT for technical containment.</w:t>
      </w:r>
    </w:p>
    <w:p w14:paraId="62E564C2" w14:textId="77777777" w:rsidR="001E2996" w:rsidRDefault="00532F05" w:rsidP="001E2996">
      <w:pPr>
        <w:spacing w:before="240" w:line="276" w:lineRule="auto"/>
        <w:jc w:val="both"/>
        <w:rPr>
          <w:rFonts w:ascii="Calibri" w:hAnsi="Calibri" w:cs="Calibri"/>
          <w:sz w:val="22"/>
          <w:szCs w:val="22"/>
        </w:rPr>
      </w:pPr>
      <w:r w:rsidRPr="00532F05">
        <w:rPr>
          <w:rFonts w:ascii="Calibri" w:hAnsi="Calibri" w:cs="Calibri"/>
          <w:sz w:val="22"/>
          <w:szCs w:val="22"/>
        </w:rPr>
        <w:t>Staff must not attempt to resolve, conceal, delete, or remediate the issue independently before reporting.</w:t>
      </w:r>
    </w:p>
    <w:p>
      <w:r>
        <w:rPr>
          <w:highlight w:val="yellow"/>
        </w:rPr>
        <w:t xml:space="preserve">The AI Governance Committee, with ICT and Legal where required, will assess the exposure, determine containment and corrective actions, and manage any required follow-up in accordance with BUV incident management and data protection requirements. Where the underlying incident arises from academic use, the Committee Chair is co-decision maker with ICT on classification and remediation; disagreement is referred to the Joint Review Board (per the BUV AI Usage Guideline V2.1, Section 9).</w:t>
      </w:r>
    </w:p>
    <w:p w14:paraId="081EFCF3" w14:textId="18A99D54" w:rsidR="00A767C5" w:rsidRPr="00483804" w:rsidRDefault="00A767C5" w:rsidP="00A767C5">
      <w:pPr>
        <w:pStyle w:val="Heading1"/>
        <w:numPr>
          <w:ilvl w:val="0"/>
          <w:numId w:val="5"/>
        </w:numPr>
        <w:spacing w:line="276" w:lineRule="auto"/>
        <w:ind w:left="540" w:hanging="540"/>
        <w:jc w:val="both"/>
        <w:rPr>
          <w:rFonts w:ascii="Calibri" w:hAnsi="Calibri" w:cs="Calibri"/>
          <w:b/>
          <w:bCs/>
          <w:color w:val="156082" w:themeColor="accent1"/>
          <w:sz w:val="28"/>
          <w:szCs w:val="28"/>
        </w:rPr>
      </w:pPr>
      <w:bookmarkStart w:id="24" w:name="_Toc233641569"/>
      <w:r>
        <w:rPr>
          <w:rFonts w:ascii="Calibri" w:hAnsi="Calibri" w:cs="Calibri"/>
          <w:b/>
          <w:bCs/>
          <w:color w:val="156082" w:themeColor="accent1"/>
          <w:sz w:val="28"/>
          <w:szCs w:val="28"/>
        </w:rPr>
        <w:t>TRAINING AND SUPPOR</w:t>
      </w:r>
      <w:r w:rsidR="002B5EF5">
        <w:rPr>
          <w:rFonts w:ascii="Calibri" w:hAnsi="Calibri" w:cs="Calibri"/>
          <w:b/>
          <w:bCs/>
          <w:color w:val="156082" w:themeColor="accent1"/>
          <w:sz w:val="28"/>
          <w:szCs w:val="28"/>
        </w:rPr>
        <w:t>T</w:t>
      </w:r>
      <w:bookmarkEnd w:id="24"/>
    </w:p>
    <w:p>
      <w:r>
        <w:rPr>
          <w:highlight w:val="yellow"/>
        </w:rPr>
        <w:t xml:space="preserve">The AI Governance Committee, with support from ICT, will provide periodic awareness sessions, onboarding guidance, and practical user materials to support the safe and effective use of approved AI tools at BUV.</w:t>
      </w:r>
    </w:p>
    <w:p>
      <w:r>
        <w:rPr>
          <w:highlight w:val="yellow"/>
        </w:rPr>
        <w:t xml:space="preserve">Questions about whether a tool, use case, or data type is permitted may be raised with ICT (technical/tool tier questions) or with the AI Governance Committee Secretariat (academic/governance questions) before the tool is used.</w:t>
      </w:r>
    </w:p>
    <w:p>
      <w:r>
        <w:rPr>
          <w:highlight w:val="yellow"/>
        </w:rPr>
        <w:t xml:space="preserve">The AI Governance Committee owns the approved and prohibited tool lists; ICT maintains and publishes them operationally on the Committee's behalf. ICT also provides technical clarification; academic/governance clarification is provided by the Committee Secretariat.</w:t>
      </w:r>
    </w:p>
    <w:p w14:paraId="429B0B44" w14:textId="4C1E36AC" w:rsidR="00A767C5" w:rsidRPr="00483804" w:rsidRDefault="002B5EF5" w:rsidP="00A767C5">
      <w:pPr>
        <w:pStyle w:val="Heading1"/>
        <w:numPr>
          <w:ilvl w:val="0"/>
          <w:numId w:val="5"/>
        </w:numPr>
        <w:spacing w:line="276" w:lineRule="auto"/>
        <w:ind w:left="540" w:hanging="540"/>
        <w:jc w:val="both"/>
        <w:rPr>
          <w:rFonts w:ascii="Calibri" w:hAnsi="Calibri" w:cs="Calibri"/>
          <w:b/>
          <w:bCs/>
          <w:color w:val="156082" w:themeColor="accent1"/>
          <w:sz w:val="28"/>
          <w:szCs w:val="28"/>
        </w:rPr>
      </w:pPr>
      <w:bookmarkStart w:id="25" w:name="_Toc233641570"/>
      <w:r>
        <w:rPr>
          <w:rFonts w:ascii="Calibri" w:hAnsi="Calibri" w:cs="Calibri"/>
          <w:b/>
          <w:bCs/>
          <w:color w:val="156082" w:themeColor="accent1"/>
          <w:sz w:val="28"/>
          <w:szCs w:val="28"/>
        </w:rPr>
        <w:t>REVIEW</w:t>
      </w:r>
      <w:bookmarkEnd w:id="25"/>
    </w:p>
    <w:p w14:paraId="6782D1D1" w14:textId="77777777" w:rsidR="001E2996" w:rsidRDefault="002D0646" w:rsidP="001E2996">
      <w:pPr>
        <w:spacing w:before="240" w:line="276" w:lineRule="auto"/>
        <w:jc w:val="both"/>
        <w:rPr>
          <w:rFonts w:ascii="Calibri" w:hAnsi="Calibri" w:cs="Calibri"/>
          <w:sz w:val="22"/>
          <w:szCs w:val="22"/>
        </w:rPr>
      </w:pPr>
      <w:r w:rsidRPr="002D0646">
        <w:rPr>
          <w:rFonts w:ascii="Calibri" w:hAnsi="Calibri" w:cs="Calibri"/>
          <w:sz w:val="22"/>
          <w:szCs w:val="22"/>
        </w:rPr>
        <w:t>This guidance shall be reviewed at least annually by ICT, or earlier where required due to significant changes in AI technology, vendor terms, approved tool availability, regulatory requirements, BUV policy, or a material AI-related incident.</w:t>
      </w:r>
    </w:p>
    <w:p w14:paraId="6441C280" w14:textId="021E828B" w:rsidR="00392BFD" w:rsidRPr="00392BFD" w:rsidRDefault="002D0646" w:rsidP="001E2996">
      <w:pPr>
        <w:spacing w:before="240" w:line="276" w:lineRule="auto"/>
        <w:jc w:val="both"/>
        <w:rPr>
          <w:rFonts w:ascii="Calibri" w:hAnsi="Calibri" w:cs="Calibri"/>
          <w:color w:val="808080" w:themeColor="background1" w:themeShade="80"/>
          <w:sz w:val="22"/>
          <w:szCs w:val="22"/>
        </w:rPr>
      </w:pPr>
      <w:r w:rsidRPr="002D0646">
        <w:rPr>
          <w:rFonts w:ascii="Calibri" w:hAnsi="Calibri" w:cs="Calibri"/>
          <w:sz w:val="22"/>
          <w:szCs w:val="22"/>
        </w:rPr>
        <w:t>Updates shall be recorded through the document control process and communicated to relevant staff and faculty to ensure continued alignment with institutional, data protection, information security, and academic integrity requirements.</w:t>
      </w:r>
    </w:p>
    <w:p w14:paraId="391141BE" w14:textId="77777777" w:rsidR="00A767C5" w:rsidRPr="00F80F76" w:rsidRDefault="00A767C5" w:rsidP="00F80F76">
      <w:pPr>
        <w:spacing w:line="276" w:lineRule="auto"/>
        <w:ind w:left="720"/>
        <w:jc w:val="both"/>
        <w:rPr>
          <w:rFonts w:ascii="Calibri" w:hAnsi="Calibri" w:cs="Calibri"/>
          <w:sz w:val="22"/>
          <w:szCs w:val="22"/>
        </w:rPr>
      </w:pPr>
    </w:p>
    <w:p w14:paraId="3D432574" w14:textId="7D8155B6" w:rsidR="001B69B0" w:rsidRDefault="00392BFD" w:rsidP="00392BFD">
      <w:pPr>
        <w:spacing w:before="240" w:line="276" w:lineRule="auto"/>
        <w:jc w:val="center"/>
        <w:rPr>
          <w:rFonts w:ascii="Calibri" w:hAnsi="Calibri" w:cs="Calibri"/>
          <w:color w:val="808080" w:themeColor="background1" w:themeShade="80"/>
          <w:sz w:val="22"/>
          <w:szCs w:val="22"/>
        </w:rPr>
      </w:pPr>
      <w:r w:rsidRPr="00392BFD">
        <w:rPr>
          <w:rFonts w:ascii="Calibri" w:hAnsi="Calibri" w:cs="Calibri"/>
          <w:color w:val="808080" w:themeColor="background1" w:themeShade="80"/>
          <w:sz w:val="22"/>
          <w:szCs w:val="22"/>
        </w:rPr>
        <w:t>--------- End of document ---------</w:t>
      </w:r>
    </w:p>
    <w:p w14:paraId="65C21496" w14:textId="77777777" w:rsidR="001B69B0" w:rsidRDefault="001B69B0">
      <w:pPr>
        <w:spacing w:after="160" w:line="278" w:lineRule="auto"/>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br w:type="page"/>
      </w:r>
    </w:p>
    <w:p w14:paraId="619CA6DE" w14:textId="77777777" w:rsidR="001B69B0" w:rsidRPr="00C011C8" w:rsidRDefault="001B69B0" w:rsidP="00C011C8">
      <w:pPr>
        <w:pStyle w:val="Heading1"/>
        <w:spacing w:line="276" w:lineRule="auto"/>
        <w:jc w:val="both"/>
        <w:rPr>
          <w:rFonts w:ascii="Calibri" w:hAnsi="Calibri" w:cs="Calibri"/>
          <w:b/>
          <w:bCs/>
          <w:color w:val="156082" w:themeColor="accent1"/>
          <w:sz w:val="28"/>
          <w:szCs w:val="28"/>
        </w:rPr>
      </w:pPr>
      <w:bookmarkStart w:id="26" w:name="appA"/>
      <w:bookmarkStart w:id="27" w:name="_Toc233641571"/>
      <w:r w:rsidRPr="00C011C8">
        <w:rPr>
          <w:rFonts w:ascii="Calibri" w:hAnsi="Calibri" w:cs="Calibri"/>
          <w:b/>
          <w:bCs/>
          <w:color w:val="156082" w:themeColor="accent1"/>
          <w:sz w:val="28"/>
          <w:szCs w:val="28"/>
        </w:rPr>
        <w:lastRenderedPageBreak/>
        <w:t>Appendix A — AI Tool Request Form</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7"/>
        <w:gridCol w:w="5133"/>
      </w:tblGrid>
      <w:tr w:rsidR="00D14C8E" w:rsidRPr="00C011C8" w14:paraId="2F5D95EE"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351AA59"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Requester name &amp; department</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F00DE52" w14:textId="77777777" w:rsidR="00D14C8E" w:rsidRPr="00C011C8" w:rsidRDefault="00D14C8E" w:rsidP="005229CA">
            <w:pPr>
              <w:rPr>
                <w:rFonts w:ascii="Calibri" w:hAnsi="Calibri" w:cs="Calibri"/>
                <w:sz w:val="22"/>
                <w:szCs w:val="22"/>
              </w:rPr>
            </w:pPr>
          </w:p>
        </w:tc>
      </w:tr>
      <w:tr w:rsidR="00D14C8E" w:rsidRPr="00C011C8" w14:paraId="608AC7D6"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44D9065"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Tool name &amp; vendor</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EA950BB" w14:textId="77777777" w:rsidR="00D14C8E" w:rsidRPr="00C011C8" w:rsidRDefault="00D14C8E" w:rsidP="005229CA">
            <w:pPr>
              <w:rPr>
                <w:rFonts w:ascii="Calibri" w:hAnsi="Calibri" w:cs="Calibri"/>
                <w:sz w:val="22"/>
                <w:szCs w:val="22"/>
              </w:rPr>
            </w:pPr>
          </w:p>
        </w:tc>
      </w:tr>
      <w:tr w:rsidR="00D14C8E" w:rsidRPr="00C011C8" w14:paraId="4E859E64"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7213588"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Link to tool / vendor website</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00F859C" w14:textId="77777777" w:rsidR="00D14C8E" w:rsidRPr="00C011C8" w:rsidRDefault="00D14C8E" w:rsidP="005229CA">
            <w:pPr>
              <w:rPr>
                <w:rFonts w:ascii="Calibri" w:hAnsi="Calibri" w:cs="Calibri"/>
                <w:sz w:val="22"/>
                <w:szCs w:val="22"/>
              </w:rPr>
            </w:pPr>
          </w:p>
        </w:tc>
      </w:tr>
      <w:tr w:rsidR="00D14C8E" w:rsidRPr="00C011C8" w14:paraId="13DF4055"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71A51AB"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Business case — what will it be used for?</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7BC0A2D" w14:textId="77777777" w:rsidR="00D14C8E" w:rsidRPr="00C011C8" w:rsidRDefault="00D14C8E" w:rsidP="005229CA">
            <w:pPr>
              <w:rPr>
                <w:rFonts w:ascii="Calibri" w:hAnsi="Calibri" w:cs="Calibri"/>
                <w:sz w:val="22"/>
                <w:szCs w:val="22"/>
              </w:rPr>
            </w:pPr>
          </w:p>
        </w:tc>
      </w:tr>
      <w:tr w:rsidR="00D14C8E" w:rsidRPr="00C011C8" w14:paraId="63008F3D"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6B3CA80"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Data types involved (Public / Internal / Confidential / Restricted)</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A6C9798" w14:textId="77777777" w:rsidR="00D14C8E" w:rsidRPr="00C011C8" w:rsidRDefault="00D14C8E" w:rsidP="005229CA">
            <w:pPr>
              <w:rPr>
                <w:rFonts w:ascii="Calibri" w:hAnsi="Calibri" w:cs="Calibri"/>
                <w:sz w:val="22"/>
                <w:szCs w:val="22"/>
              </w:rPr>
            </w:pPr>
          </w:p>
        </w:tc>
      </w:tr>
      <w:tr w:rsidR="00D14C8E" w:rsidRPr="00C011C8" w14:paraId="66C893CD"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783FC04"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Number of users / department-wide?</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67EBAA" w14:textId="77777777" w:rsidR="00D14C8E" w:rsidRPr="00C011C8" w:rsidRDefault="00D14C8E" w:rsidP="005229CA">
            <w:pPr>
              <w:rPr>
                <w:rFonts w:ascii="Calibri" w:hAnsi="Calibri" w:cs="Calibri"/>
                <w:sz w:val="22"/>
                <w:szCs w:val="22"/>
              </w:rPr>
            </w:pPr>
          </w:p>
        </w:tc>
      </w:tr>
      <w:tr w:rsidR="00D14C8E" w:rsidRPr="00C011C8" w14:paraId="38367D41"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7DAFE68"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Free tier or paid/enterprise tier?</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75EBAF0" w14:textId="77777777" w:rsidR="00D14C8E" w:rsidRPr="00C011C8" w:rsidRDefault="00D14C8E" w:rsidP="005229CA">
            <w:pPr>
              <w:rPr>
                <w:rFonts w:ascii="Calibri" w:hAnsi="Calibri" w:cs="Calibri"/>
                <w:sz w:val="22"/>
                <w:szCs w:val="22"/>
              </w:rPr>
            </w:pPr>
          </w:p>
        </w:tc>
      </w:tr>
      <w:tr w:rsidR="00D14C8E" w:rsidRPr="00C011C8" w14:paraId="61B549B4"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D6FE7F4"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Urgency (routine, or time-sensitive with reason)</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9223E1A" w14:textId="77777777" w:rsidR="00D14C8E" w:rsidRPr="00C011C8" w:rsidRDefault="00D14C8E" w:rsidP="005229CA">
            <w:pPr>
              <w:rPr>
                <w:rFonts w:ascii="Calibri" w:hAnsi="Calibri" w:cs="Calibri"/>
                <w:sz w:val="22"/>
                <w:szCs w:val="22"/>
              </w:rPr>
            </w:pPr>
          </w:p>
        </w:tc>
      </w:tr>
      <w:tr w:rsidR="00D14C8E" w:rsidRPr="00C011C8" w14:paraId="269A19FE" w14:textId="77777777" w:rsidTr="002A5348">
        <w:tc>
          <w:tcPr>
            <w:tcW w:w="422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2D96B91" w14:textId="77777777" w:rsidR="00D14C8E" w:rsidRPr="00C011C8" w:rsidRDefault="00D14C8E" w:rsidP="005229CA">
            <w:pPr>
              <w:rPr>
                <w:rFonts w:ascii="Calibri" w:hAnsi="Calibri" w:cs="Calibri"/>
                <w:sz w:val="22"/>
                <w:szCs w:val="22"/>
              </w:rPr>
            </w:pPr>
            <w:r w:rsidRPr="00C011C8">
              <w:rPr>
                <w:rFonts w:ascii="Calibri" w:hAnsi="Calibri" w:cs="Calibri"/>
                <w:b/>
                <w:bCs/>
                <w:sz w:val="22"/>
                <w:szCs w:val="22"/>
              </w:rPr>
              <w:t>Requester signature &amp; date</w:t>
            </w:r>
          </w:p>
        </w:tc>
        <w:tc>
          <w:tcPr>
            <w:tcW w:w="5133"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A003FBD" w14:textId="77777777" w:rsidR="00D14C8E" w:rsidRPr="00C011C8" w:rsidRDefault="00D14C8E" w:rsidP="005229CA">
            <w:pPr>
              <w:rPr>
                <w:rFonts w:ascii="Calibri" w:hAnsi="Calibri" w:cs="Calibri"/>
                <w:sz w:val="22"/>
                <w:szCs w:val="22"/>
              </w:rPr>
            </w:pPr>
          </w:p>
        </w:tc>
      </w:tr>
    </w:tbl>
    <w:p w14:paraId="779D8E2E" w14:textId="77777777" w:rsidR="00392BFD" w:rsidRPr="00392BFD" w:rsidRDefault="00000000">
      <w:pPr>
        <w:spacing w:before="240" w:line="276" w:lineRule="auto"/>
        <w:rPr>
          <w:rFonts w:ascii="Calibri" w:hAnsi="Calibri" w:cs="Calibri"/>
          <w:color w:val="808080" w:themeColor="background1" w:themeShade="80"/>
          <w:sz w:val="22"/>
          <w:szCs w:val="22"/>
        </w:rPr>
      </w:pPr>
      <w:r>
        <w:rPr>
          <w:rFonts w:ascii="Calibri" w:hAnsi="Calibri" w:cs="Calibri"/>
          <w:color w:val="808080" w:themeColor="background1" w:themeShade="80"/>
          <w:sz w:val="22"/>
          <w:szCs w:val="22"/>
          <w:lang w:val="vi-VN"/>
        </w:rPr>
        <w:t xml:space="preserve">This form will be managed in </w:t>
      </w:r>
      <w:r w:rsidR="006B3706" w:rsidRPr="006B3706">
        <w:rPr>
          <w:rFonts w:ascii="Calibri" w:hAnsi="Calibri" w:cs="Calibri"/>
          <w:color w:val="808080"/>
          <w:sz w:val="22"/>
          <w:szCs w:val="22"/>
          <w:lang w:val="vi-VN"/>
        </w:rPr>
        <w:t xml:space="preserve">the </w:t>
      </w:r>
      <w:r>
        <w:rPr>
          <w:rFonts w:ascii="Calibri" w:hAnsi="Calibri" w:cs="Calibri"/>
          <w:color w:val="808080" w:themeColor="background1" w:themeShade="80"/>
          <w:sz w:val="22"/>
          <w:szCs w:val="22"/>
          <w:lang w:val="vi-VN"/>
        </w:rPr>
        <w:t>BSMS system</w:t>
      </w:r>
      <w:r>
        <w:rPr>
          <w:rFonts w:ascii="Calibri" w:hAnsi="Calibri" w:cs="Calibri"/>
          <w:color w:val="808080" w:themeColor="background1" w:themeShade="80"/>
          <w:sz w:val="22"/>
          <w:szCs w:val="22"/>
          <w:lang w:val="vi-VN"/>
        </w:rPr>
        <w:t xml:space="preserve"> under </w:t>
      </w:r>
      <w:r w:rsidR="006B3706" w:rsidRPr="006B3706">
        <w:rPr>
          <w:rFonts w:ascii="Calibri" w:hAnsi="Calibri" w:cs="Calibri"/>
          <w:color w:val="808080"/>
          <w:sz w:val="22"/>
          <w:szCs w:val="22"/>
          <w:lang w:val="vi-VN"/>
        </w:rPr>
        <w:t xml:space="preserve">the </w:t>
      </w:r>
      <w:r>
        <w:rPr>
          <w:rFonts w:ascii="Calibri" w:hAnsi="Calibri" w:cs="Calibri"/>
          <w:color w:val="808080" w:themeColor="background1" w:themeShade="80"/>
          <w:sz w:val="22"/>
          <w:szCs w:val="22"/>
          <w:lang w:val="vi-VN"/>
        </w:rPr>
        <w:t xml:space="preserve">Software </w:t>
      </w:r>
      <w:r w:rsidR="006B3706" w:rsidRPr="006B3706">
        <w:rPr>
          <w:rFonts w:ascii="Calibri" w:hAnsi="Calibri" w:cs="Calibri"/>
          <w:color w:val="808080"/>
          <w:sz w:val="22"/>
          <w:szCs w:val="22"/>
          <w:lang w:val="vi-VN"/>
        </w:rPr>
        <w:t>Licence Catalogue.</w:t>
      </w:r>
    </w:p>
    <w:p w14:paraId="27DDF2CF" w14:textId="77777777" w:rsidR="00D14C8E" w:rsidRDefault="00D14C8E">
      <w:pPr>
        <w:spacing w:after="160" w:line="278" w:lineRule="auto"/>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br w:type="page"/>
      </w:r>
    </w:p>
    <w:p w14:paraId="4C375851" w14:textId="77777777" w:rsidR="007E2969" w:rsidRPr="00C011C8" w:rsidRDefault="007E2969" w:rsidP="00C011C8">
      <w:pPr>
        <w:pStyle w:val="Heading1"/>
        <w:spacing w:line="276" w:lineRule="auto"/>
        <w:jc w:val="both"/>
        <w:rPr>
          <w:rFonts w:ascii="Calibri" w:hAnsi="Calibri" w:cs="Calibri"/>
          <w:b/>
          <w:bCs/>
          <w:color w:val="156082" w:themeColor="accent1"/>
          <w:sz w:val="28"/>
          <w:szCs w:val="28"/>
        </w:rPr>
      </w:pPr>
      <w:bookmarkStart w:id="28" w:name="appB"/>
      <w:bookmarkStart w:id="29" w:name="_Toc233641572"/>
      <w:r w:rsidRPr="00C011C8">
        <w:rPr>
          <w:rFonts w:ascii="Calibri" w:hAnsi="Calibri" w:cs="Calibri"/>
          <w:b/>
          <w:bCs/>
          <w:color w:val="156082" w:themeColor="accent1"/>
          <w:sz w:val="28"/>
          <w:szCs w:val="28"/>
        </w:rPr>
        <w:lastRenderedPageBreak/>
        <w:t>Appendix B — Risk Assessment Matrix (IT Use)</w:t>
      </w:r>
      <w:bookmarkEnd w:id="28"/>
      <w:bookmarkEnd w:id="29"/>
    </w:p>
    <w:p w14:paraId="0243F5F1" w14:textId="23ED8DC9" w:rsidR="007E2969" w:rsidRPr="00C011C8" w:rsidRDefault="007E2969" w:rsidP="00186F02">
      <w:pPr>
        <w:spacing w:after="240" w:line="276" w:lineRule="auto"/>
        <w:jc w:val="both"/>
        <w:rPr>
          <w:rFonts w:ascii="Calibri" w:hAnsi="Calibri" w:cs="Calibri"/>
          <w:sz w:val="22"/>
          <w:szCs w:val="22"/>
        </w:rPr>
      </w:pPr>
      <w:r w:rsidRPr="00C011C8">
        <w:rPr>
          <w:rFonts w:ascii="Calibri" w:hAnsi="Calibri" w:cs="Calibri"/>
          <w:sz w:val="22"/>
          <w:szCs w:val="22"/>
        </w:rPr>
        <w:t xml:space="preserve">Overall risk rating equals the highest individual rating across rows. A High rating in any category requires </w:t>
      </w:r>
      <w:r w:rsidR="008D548D">
        <w:rPr>
          <w:rFonts w:ascii="Calibri" w:hAnsi="Calibri" w:cs="Calibri"/>
          <w:sz w:val="22"/>
          <w:szCs w:val="22"/>
          <w:lang w:val="vi-VN"/>
        </w:rPr>
        <w:t>Legal</w:t>
      </w:r>
      <w:r w:rsidRPr="00C011C8">
        <w:rPr>
          <w:rFonts w:ascii="Calibri" w:hAnsi="Calibri" w:cs="Calibri"/>
          <w:sz w:val="22"/>
          <w:szCs w:val="22"/>
        </w:rPr>
        <w:t xml:space="preserve"> sign-off before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7E2969" w:rsidRPr="00C011C8" w14:paraId="12E12A2E" w14:textId="77777777" w:rsidTr="005229CA">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43EE237" w14:textId="77777777" w:rsidR="007E2969" w:rsidRPr="00C011C8" w:rsidRDefault="007E2969" w:rsidP="005229CA">
            <w:pPr>
              <w:rPr>
                <w:rFonts w:ascii="Calibri" w:hAnsi="Calibri" w:cs="Calibri"/>
                <w:sz w:val="22"/>
                <w:szCs w:val="22"/>
              </w:rPr>
            </w:pPr>
            <w:r w:rsidRPr="00C011C8">
              <w:rPr>
                <w:rFonts w:ascii="Calibri" w:hAnsi="Calibri" w:cs="Calibri"/>
                <w:b/>
                <w:bCs/>
                <w:color w:val="FFFFFF"/>
                <w:sz w:val="22"/>
                <w:szCs w:val="22"/>
              </w:rPr>
              <w:t>Criterion</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B790C48" w14:textId="77777777" w:rsidR="007E2969" w:rsidRPr="00C011C8" w:rsidRDefault="007E2969" w:rsidP="005229CA">
            <w:pPr>
              <w:rPr>
                <w:rFonts w:ascii="Calibri" w:hAnsi="Calibri" w:cs="Calibri"/>
                <w:sz w:val="22"/>
                <w:szCs w:val="22"/>
              </w:rPr>
            </w:pPr>
            <w:r w:rsidRPr="00C011C8">
              <w:rPr>
                <w:rFonts w:ascii="Calibri" w:hAnsi="Calibri" w:cs="Calibri"/>
                <w:b/>
                <w:bCs/>
                <w:color w:val="FFFFFF"/>
                <w:sz w:val="22"/>
                <w:szCs w:val="22"/>
              </w:rPr>
              <w:t>Low risk</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DD90EBF" w14:textId="77777777" w:rsidR="007E2969" w:rsidRPr="00C011C8" w:rsidRDefault="007E2969" w:rsidP="005229CA">
            <w:pPr>
              <w:rPr>
                <w:rFonts w:ascii="Calibri" w:hAnsi="Calibri" w:cs="Calibri"/>
                <w:sz w:val="22"/>
                <w:szCs w:val="22"/>
              </w:rPr>
            </w:pPr>
            <w:r w:rsidRPr="00C011C8">
              <w:rPr>
                <w:rFonts w:ascii="Calibri" w:hAnsi="Calibri" w:cs="Calibri"/>
                <w:b/>
                <w:bCs/>
                <w:color w:val="FFFFFF"/>
                <w:sz w:val="22"/>
                <w:szCs w:val="22"/>
              </w:rPr>
              <w:t>Medium risk</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B1795F8" w14:textId="77777777" w:rsidR="007E2969" w:rsidRPr="00C011C8" w:rsidRDefault="007E2969" w:rsidP="005229CA">
            <w:pPr>
              <w:rPr>
                <w:rFonts w:ascii="Calibri" w:hAnsi="Calibri" w:cs="Calibri"/>
                <w:sz w:val="22"/>
                <w:szCs w:val="22"/>
              </w:rPr>
            </w:pPr>
            <w:r w:rsidRPr="00C011C8">
              <w:rPr>
                <w:rFonts w:ascii="Calibri" w:hAnsi="Calibri" w:cs="Calibri"/>
                <w:b/>
                <w:bCs/>
                <w:color w:val="FFFFFF"/>
                <w:sz w:val="22"/>
                <w:szCs w:val="22"/>
              </w:rPr>
              <w:t>High risk</w:t>
            </w:r>
          </w:p>
        </w:tc>
      </w:tr>
      <w:tr w:rsidR="007E2969" w:rsidRPr="00C011C8" w14:paraId="4452F5B8" w14:textId="77777777" w:rsidTr="005229CA">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31BED71"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Data retention / training on inputs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170F3DF"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 xml:space="preserve">Enterprise terms: no training </w:t>
            </w:r>
            <w:proofErr w:type="gramStart"/>
            <w:r w:rsidRPr="00C011C8">
              <w:rPr>
                <w:rFonts w:ascii="Calibri" w:hAnsi="Calibri" w:cs="Calibri"/>
                <w:sz w:val="22"/>
                <w:szCs w:val="22"/>
              </w:rPr>
              <w:t>on</w:t>
            </w:r>
            <w:proofErr w:type="gramEnd"/>
            <w:r w:rsidRPr="00C011C8">
              <w:rPr>
                <w:rFonts w:ascii="Calibri" w:hAnsi="Calibri" w:cs="Calibri"/>
                <w:sz w:val="22"/>
                <w:szCs w:val="22"/>
              </w:rPr>
              <w:t xml:space="preserve"> customer data</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489A77"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Unclear or ambiguous vendor terms</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D5A82A5"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Explicitly trains on free-tier input data</w:t>
            </w:r>
          </w:p>
        </w:tc>
      </w:tr>
      <w:tr w:rsidR="007E2969" w:rsidRPr="00C011C8" w14:paraId="4FFCA44B" w14:textId="77777777" w:rsidTr="005229CA">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DA95E66"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Data residency</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5973EA1"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Data stays in approved regions with a data processing agreement in place</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64A7C95"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Residency unclear or unconfirmed</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29A2EA7"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No data processing agreement; data processed in high-risk jurisdictions</w:t>
            </w:r>
          </w:p>
        </w:tc>
      </w:tr>
      <w:tr w:rsidR="007E2969" w:rsidRPr="00C011C8" w14:paraId="4096DA24" w14:textId="77777777" w:rsidTr="005229CA">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A37B31B"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Authentication</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5DECED4"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SSO / SAML supported</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FB16173"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Email and password only, MFA available</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2F448BB"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No MFA option available</w:t>
            </w:r>
          </w:p>
        </w:tc>
      </w:tr>
      <w:tr w:rsidR="007E2969" w:rsidRPr="00C011C8" w14:paraId="6632656F" w14:textId="77777777" w:rsidTr="005229CA">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63B775C"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Vendor maturity</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25EEDEB"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Established vendor with audited security (e.g. SOC 2, ISO 27001)</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EDA46FB"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Newer vendor, partial or pending certification</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6E1F9A1"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No certification, security practices unknown</w:t>
            </w:r>
          </w:p>
        </w:tc>
      </w:tr>
      <w:tr w:rsidR="007E2969" w:rsidRPr="00C011C8" w14:paraId="2E2C361F" w14:textId="77777777" w:rsidTr="005229CA">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66A4C42"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Data sensitivity of intended use</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26FC6043"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Public or Internal data only</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B05AD7A" w14:textId="228D29BC" w:rsidR="007E2969" w:rsidRPr="00C011C8" w:rsidRDefault="007E2969" w:rsidP="005229CA">
            <w:pPr>
              <w:rPr>
                <w:rFonts w:ascii="Calibri" w:hAnsi="Calibri" w:cs="Calibri"/>
                <w:sz w:val="22"/>
                <w:szCs w:val="22"/>
              </w:rPr>
            </w:pPr>
            <w:r w:rsidRPr="00C011C8">
              <w:rPr>
                <w:rFonts w:ascii="Calibri" w:hAnsi="Calibri" w:cs="Calibri"/>
                <w:sz w:val="22"/>
                <w:szCs w:val="22"/>
              </w:rPr>
              <w:t xml:space="preserve">Confidential data, </w:t>
            </w:r>
            <w:r w:rsidR="008D548D" w:rsidRPr="00C011C8">
              <w:rPr>
                <w:rFonts w:ascii="Calibri" w:hAnsi="Calibri" w:cs="Calibri"/>
                <w:sz w:val="22"/>
                <w:szCs w:val="22"/>
              </w:rPr>
              <w:t>anonymized</w:t>
            </w:r>
            <w:r w:rsidRPr="00C011C8">
              <w:rPr>
                <w:rFonts w:ascii="Calibri" w:hAnsi="Calibri" w:cs="Calibri"/>
                <w:sz w:val="22"/>
                <w:szCs w:val="22"/>
              </w:rPr>
              <w:t xml:space="preserve"> before use</w:t>
            </w:r>
          </w:p>
        </w:tc>
        <w:tc>
          <w:tcPr>
            <w:tcW w:w="240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3DCF191" w14:textId="77777777" w:rsidR="007E2969" w:rsidRPr="00C011C8" w:rsidRDefault="007E2969" w:rsidP="005229CA">
            <w:pPr>
              <w:rPr>
                <w:rFonts w:ascii="Calibri" w:hAnsi="Calibri" w:cs="Calibri"/>
                <w:sz w:val="22"/>
                <w:szCs w:val="22"/>
              </w:rPr>
            </w:pPr>
            <w:r w:rsidRPr="00C011C8">
              <w:rPr>
                <w:rFonts w:ascii="Calibri" w:hAnsi="Calibri" w:cs="Calibri"/>
                <w:sz w:val="22"/>
                <w:szCs w:val="22"/>
              </w:rPr>
              <w:t>Restricted or personal data involved</w:t>
            </w:r>
          </w:p>
        </w:tc>
      </w:tr>
    </w:tbl>
    <w:p>
      <w:r>
        <w:rPr>
          <w:highlight w:val="yellow"/>
        </w:rPr>
        <w:t xml:space="preserve">Detailed criteria and scoring will be assessed by the ICT Security Manager using the AI Evaluation Form (ICT-FRM-001), which includes both ICT technical/security criteria and academic criteria. The ICT Security Manager signs the technical/security portion; the AI Governance Committee (or designee) signs the academic portion. A High rating in any row still requires Legal sign-off before approval.</w:t>
      </w:r>
    </w:p>
    <w:p w14:paraId="4B1CEB41" w14:textId="77777777" w:rsidR="007E2969" w:rsidRDefault="007E2969">
      <w:pPr>
        <w:spacing w:after="160" w:line="278" w:lineRule="auto"/>
        <w:rPr>
          <w:rFonts w:ascii="Calibri" w:hAnsi="Calibri" w:cs="Calibri"/>
          <w:color w:val="808080" w:themeColor="background1" w:themeShade="80"/>
          <w:sz w:val="22"/>
          <w:szCs w:val="22"/>
        </w:rPr>
      </w:pPr>
      <w:r>
        <w:rPr>
          <w:rFonts w:ascii="Calibri" w:hAnsi="Calibri" w:cs="Calibri"/>
          <w:color w:val="808080" w:themeColor="background1" w:themeShade="80"/>
          <w:sz w:val="22"/>
          <w:szCs w:val="22"/>
        </w:rPr>
        <w:br w:type="page"/>
      </w:r>
    </w:p>
    <w:p w14:paraId="6A7E6164" w14:textId="77777777" w:rsidR="00C011C8" w:rsidRPr="00C011C8" w:rsidRDefault="00C011C8" w:rsidP="00C011C8">
      <w:pPr>
        <w:pStyle w:val="Heading1"/>
        <w:spacing w:line="276" w:lineRule="auto"/>
        <w:jc w:val="both"/>
        <w:rPr>
          <w:rFonts w:ascii="Calibri" w:hAnsi="Calibri" w:cs="Calibri"/>
          <w:b/>
          <w:bCs/>
          <w:color w:val="156082" w:themeColor="accent1"/>
          <w:sz w:val="28"/>
          <w:szCs w:val="28"/>
        </w:rPr>
      </w:pPr>
      <w:bookmarkStart w:id="30" w:name="appC"/>
      <w:bookmarkStart w:id="31" w:name="_Toc233641573"/>
      <w:r w:rsidRPr="00C011C8">
        <w:rPr>
          <w:rFonts w:ascii="Calibri" w:hAnsi="Calibri" w:cs="Calibri"/>
          <w:b/>
          <w:bCs/>
          <w:color w:val="156082" w:themeColor="accent1"/>
          <w:sz w:val="28"/>
          <w:szCs w:val="28"/>
        </w:rPr>
        <w:lastRenderedPageBreak/>
        <w:t>Appendix C — Data Classification Quick Reference</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C011C8" w:rsidRPr="00C011C8" w14:paraId="15DC2B5F"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D6B1C03" w14:textId="77777777" w:rsidR="00C011C8" w:rsidRPr="00C011C8" w:rsidRDefault="00C011C8" w:rsidP="005229CA">
            <w:pPr>
              <w:rPr>
                <w:rFonts w:ascii="Calibri" w:hAnsi="Calibri" w:cs="Calibri"/>
                <w:sz w:val="22"/>
                <w:szCs w:val="22"/>
              </w:rPr>
            </w:pPr>
            <w:r w:rsidRPr="00C011C8">
              <w:rPr>
                <w:rFonts w:ascii="Calibri" w:hAnsi="Calibri" w:cs="Calibri"/>
                <w:b/>
                <w:bCs/>
                <w:color w:val="FFFFFF"/>
                <w:sz w:val="22"/>
                <w:szCs w:val="22"/>
              </w:rPr>
              <w:t>Class</w:t>
            </w:r>
          </w:p>
        </w:tc>
        <w:tc>
          <w:tcPr>
            <w:tcW w:w="37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11E5B08" w14:textId="77777777" w:rsidR="00C011C8" w:rsidRPr="00C011C8" w:rsidRDefault="00C011C8" w:rsidP="005229CA">
            <w:pPr>
              <w:rPr>
                <w:rFonts w:ascii="Calibri" w:hAnsi="Calibri" w:cs="Calibri"/>
                <w:sz w:val="22"/>
                <w:szCs w:val="22"/>
              </w:rPr>
            </w:pPr>
            <w:r w:rsidRPr="00C011C8">
              <w:rPr>
                <w:rFonts w:ascii="Calibri" w:hAnsi="Calibri" w:cs="Calibri"/>
                <w:b/>
                <w:bCs/>
                <w:color w:val="FFFFFF"/>
                <w:sz w:val="22"/>
                <w:szCs w:val="22"/>
              </w:rPr>
              <w:t>Definition</w:t>
            </w:r>
          </w:p>
        </w:tc>
        <w:tc>
          <w:tcPr>
            <w:tcW w:w="37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49727BB" w14:textId="77777777" w:rsidR="00C011C8" w:rsidRPr="00C011C8" w:rsidRDefault="00C011C8" w:rsidP="005229CA">
            <w:pPr>
              <w:rPr>
                <w:rFonts w:ascii="Calibri" w:hAnsi="Calibri" w:cs="Calibri"/>
                <w:sz w:val="22"/>
                <w:szCs w:val="22"/>
              </w:rPr>
            </w:pPr>
            <w:r w:rsidRPr="00C011C8">
              <w:rPr>
                <w:rFonts w:ascii="Calibri" w:hAnsi="Calibri" w:cs="Calibri"/>
                <w:b/>
                <w:bCs/>
                <w:color w:val="FFFFFF"/>
                <w:sz w:val="22"/>
                <w:szCs w:val="22"/>
              </w:rPr>
              <w:t>Example BUV data</w:t>
            </w:r>
          </w:p>
        </w:tc>
      </w:tr>
      <w:tr w:rsidR="00C011C8" w:rsidRPr="00C011C8" w14:paraId="105CB9DD"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A788758"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Public</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3CED1EC6"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Already publicly available or intended for publication</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FC269AB"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Marketing brochures, published research papers, prospectus content</w:t>
            </w:r>
          </w:p>
        </w:tc>
      </w:tr>
      <w:tr w:rsidR="00C011C8" w:rsidRPr="00C011C8" w14:paraId="7BCDB568"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05306C3"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Internal</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1C373884"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Internal business information of low sensitivity</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D7FD2FC"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Internal memos, draft non-sensitive policies, general meeting notes</w:t>
            </w:r>
          </w:p>
        </w:tc>
      </w:tr>
      <w:tr w:rsidR="00C011C8" w:rsidRPr="00C011C8" w14:paraId="1A9C524C"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DB548E6"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Confidential</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EBA6B9B"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Sensitive business information or limited personal data</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60BF0128"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Staff contracts, financial reports, unpublished research, vendor agreements</w:t>
            </w:r>
          </w:p>
        </w:tc>
      </w:tr>
      <w:tr w:rsidR="00C011C8" w:rsidRPr="00C011C8" w14:paraId="753CB68F" w14:textId="77777777" w:rsidTr="005229CA">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A0DDD43"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Restricted</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00EE4144"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Highly sensitive personal data</w:t>
            </w:r>
          </w:p>
        </w:tc>
        <w:tc>
          <w:tcPr>
            <w:tcW w:w="3780" w:type="dxa"/>
            <w:tcBorders>
              <w:top w:val="single" w:sz="2" w:space="0" w:color="BFBFBF"/>
              <w:left w:val="single" w:sz="2" w:space="0" w:color="BFBFBF"/>
              <w:bottom w:val="single" w:sz="2" w:space="0" w:color="BFBFBF"/>
              <w:right w:val="single" w:sz="2" w:space="0" w:color="BFBFBF"/>
            </w:tcBorders>
            <w:tcMar>
              <w:top w:w="100" w:type="dxa"/>
              <w:left w:w="120" w:type="dxa"/>
              <w:bottom w:w="100" w:type="dxa"/>
              <w:right w:w="120" w:type="dxa"/>
            </w:tcMar>
            <w:vAlign w:val="center"/>
          </w:tcPr>
          <w:p w14:paraId="4F4A6CCC" w14:textId="77777777" w:rsidR="00C011C8" w:rsidRPr="00C011C8" w:rsidRDefault="00C011C8" w:rsidP="005229CA">
            <w:pPr>
              <w:rPr>
                <w:rFonts w:ascii="Calibri" w:hAnsi="Calibri" w:cs="Calibri"/>
                <w:sz w:val="22"/>
                <w:szCs w:val="22"/>
              </w:rPr>
            </w:pPr>
            <w:r w:rsidRPr="00C011C8">
              <w:rPr>
                <w:rFonts w:ascii="Calibri" w:hAnsi="Calibri" w:cs="Calibri"/>
                <w:sz w:val="22"/>
                <w:szCs w:val="22"/>
              </w:rPr>
              <w:t>Student records and grades, health or disability information, disciplinary records, national ID / passport / visa data</w:t>
            </w:r>
          </w:p>
        </w:tc>
      </w:tr>
    </w:tbl>
    <w:p>
      <w:r>
        <w:rPr>
          <w:highlight w:val="yellow"/>
        </w:rPr>
        <w:t xml:space="preserve">Contact the AI Governance Committee Secretariat (for academic/governance classification questions) or the Legal Department (for statutory data classification questions) if you need assistance with data classification. The classification scheme may not be amended unilaterally by ICT.</w:t>
      </w:r>
    </w:p>
    <w:p w14:paraId="363A5E1D" w14:textId="65C0117A" w:rsidR="00392BFD" w:rsidRPr="006511E6" w:rsidRDefault="00392BFD" w:rsidP="00B95305">
      <w:pPr>
        <w:spacing w:before="240" w:line="276" w:lineRule="auto"/>
        <w:rPr>
          <w:rFonts w:ascii="Calibri" w:hAnsi="Calibri" w:cs="Calibri"/>
          <w:color w:val="808080" w:themeColor="background1" w:themeShade="80"/>
          <w:sz w:val="22"/>
          <w:szCs w:val="22"/>
          <w:lang w:val="vi-VN"/>
        </w:rPr>
      </w:pPr>
    </w:p>
    <w:p>
      <w:pPr>
        <w:jc w:val="center"/>
      </w:pPr>
      <w:r>
        <w:rPr>
          <w:sz w:val="16"/>
          <w:color w:val="808080"/>
        </w:rPr>
        <w:t>由 MiniMax AI生成</w:t>
      </w:r>
    </w:p>
    <w:sectPr w:rsidR="00392BFD" w:rsidRPr="006511E6" w:rsidSect="006403EE">
      <w:headerReference w:type="default" r:id="rId11"/>
      <w:footerReference w:type="default" r:id="rId12"/>
      <w:pgSz w:w="11906" w:h="16838" w:code="9"/>
      <w:pgMar w:top="1440" w:right="1440" w:bottom="108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F774B" w14:textId="77777777" w:rsidR="0006310C" w:rsidRDefault="0006310C" w:rsidP="000F6E71">
      <w:r>
        <w:separator/>
      </w:r>
    </w:p>
  </w:endnote>
  <w:endnote w:type="continuationSeparator" w:id="0">
    <w:p w14:paraId="3C79E7AA" w14:textId="77777777" w:rsidR="0006310C" w:rsidRDefault="0006310C" w:rsidP="000F6E71">
      <w:r>
        <w:continuationSeparator/>
      </w:r>
    </w:p>
  </w:endnote>
  <w:endnote w:type="continuationNotice" w:id="1">
    <w:p w14:paraId="7C920607" w14:textId="77777777" w:rsidR="0006310C" w:rsidRDefault="00063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Brandon Grotesque Bold">
    <w:altName w:val="Calibri"/>
    <w:panose1 w:val="00000000000000000000"/>
    <w:charset w:val="00"/>
    <w:family w:val="swiss"/>
    <w:notTrueType/>
    <w:pitch w:val="variable"/>
    <w:sig w:usb0="A00000AF" w:usb1="5000205B" w:usb2="00000000" w:usb3="00000000" w:csb0="0000009B" w:csb1="00000000"/>
  </w:font>
  <w:font w:name="Avenir Next LT Pro">
    <w:charset w:val="00"/>
    <w:family w:val="swiss"/>
    <w:pitch w:val="variable"/>
    <w:sig w:usb0="800000EF" w:usb1="5000204A" w:usb2="00000000" w:usb3="00000000" w:csb0="00000093" w:csb1="00000000"/>
  </w:font>
  <w:font w:name="SVN-Brandon Grotesque Medium">
    <w:panose1 w:val="020B0603020203060202"/>
    <w:charset w:val="00"/>
    <w:family w:val="swiss"/>
    <w:pitch w:val="variable"/>
    <w:sig w:usb0="00000087" w:usb1="00000000"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745278"/>
      <w:docPartObj>
        <w:docPartGallery w:val="Page Numbers (Bottom of Page)"/>
        <w:docPartUnique/>
      </w:docPartObj>
    </w:sdtPr>
    <w:sdtEndPr>
      <w:rPr>
        <w:noProof/>
      </w:rPr>
    </w:sdtEndPr>
    <w:sdtContent>
      <w:p w14:paraId="3BE8E41F" w14:textId="7B3A637E" w:rsidR="000F6E71" w:rsidRDefault="00D64586">
        <w:pPr>
          <w:pStyle w:val="Footer"/>
          <w:jc w:val="right"/>
        </w:pPr>
        <w:r>
          <w:rPr>
            <w:rFonts w:ascii="SVN-Brandon Grotesque Medium"/>
            <w:noProof/>
            <w:sz w:val="20"/>
          </w:rPr>
          <mc:AlternateContent>
            <mc:Choice Requires="wps">
              <w:drawing>
                <wp:anchor distT="0" distB="0" distL="0" distR="0" simplePos="0" relativeHeight="251658242" behindDoc="0" locked="0" layoutInCell="1" allowOverlap="1" wp14:anchorId="2D19A0DB" wp14:editId="4B53B1A5">
                  <wp:simplePos x="0" y="0"/>
                  <wp:positionH relativeFrom="page">
                    <wp:posOffset>475615</wp:posOffset>
                  </wp:positionH>
                  <wp:positionV relativeFrom="paragraph">
                    <wp:posOffset>147955</wp:posOffset>
                  </wp:positionV>
                  <wp:extent cx="67151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5125" cy="1270"/>
                          </a:xfrm>
                          <a:custGeom>
                            <a:avLst/>
                            <a:gdLst/>
                            <a:ahLst/>
                            <a:cxnLst/>
                            <a:rect l="l" t="t" r="r" b="b"/>
                            <a:pathLst>
                              <a:path w="6715125">
                                <a:moveTo>
                                  <a:pt x="0" y="0"/>
                                </a:moveTo>
                                <a:lnTo>
                                  <a:pt x="6715054"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8B1404" id="Graphic 1" o:spid="_x0000_s1026" style="position:absolute;margin-left:37.45pt;margin-top:11.65pt;width:528.75pt;height:.1pt;z-index:251658242;visibility:visible;mso-wrap-style:square;mso-wrap-distance-left:0;mso-wrap-distance-top:0;mso-wrap-distance-right:0;mso-wrap-distance-bottom:0;mso-position-horizontal:absolute;mso-position-horizontal-relative:page;mso-position-vertical:absolute;mso-position-vertical-relative:text;v-text-anchor:top" coordsize="6715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" path="m,l6715054,e" filled="f" strokeweight=".08475mm">
                  <v:path arrowok="t"/>
                  <w10:wrap anchorx="page"/>
                </v:shape>
              </w:pict>
            </mc:Fallback>
          </mc:AlternateContent>
        </w:r>
        <w:r w:rsidR="000F6E71">
          <w:fldChar w:fldCharType="begin"/>
        </w:r>
        <w:r w:rsidR="000F6E71">
          <w:instrText xml:space="preserve"> PAGE   \* MERGEFORMAT </w:instrText>
        </w:r>
        <w:r w:rsidR="000F6E71">
          <w:fldChar w:fldCharType="separate"/>
        </w:r>
        <w:r w:rsidR="000F6E71">
          <w:rPr>
            <w:noProof/>
          </w:rPr>
          <w:t>2</w:t>
        </w:r>
        <w:r w:rsidR="000F6E71">
          <w:rPr>
            <w:noProof/>
          </w:rPr>
          <w:fldChar w:fldCharType="end"/>
        </w:r>
      </w:p>
    </w:sdtContent>
  </w:sdt>
  <w:p w14:paraId="2540D0AB" w14:textId="12F249D6" w:rsidR="00D64586" w:rsidRDefault="00D64586" w:rsidP="00D64586">
    <w:pPr>
      <w:pStyle w:val="BodyText"/>
      <w:spacing w:before="133"/>
      <w:ind w:right="46"/>
    </w:pPr>
    <w:bookmarkStart w:id="32" w:name="V._PERSONNEL_RECORDS"/>
    <w:bookmarkStart w:id="33" w:name="VI._CONFIDENTIALITY"/>
    <w:bookmarkStart w:id="34" w:name="VII._APPENDICES"/>
    <w:bookmarkStart w:id="35" w:name="_bookmark0"/>
    <w:bookmarkStart w:id="36" w:name="_bookmark1"/>
    <w:bookmarkStart w:id="37" w:name="_bookmark2"/>
    <w:bookmarkEnd w:id="32"/>
    <w:bookmarkEnd w:id="33"/>
    <w:bookmarkEnd w:id="34"/>
    <w:bookmarkEnd w:id="35"/>
    <w:bookmarkEnd w:id="36"/>
    <w:bookmarkEnd w:id="37"/>
    <w:r>
      <w:rPr>
        <w:rFonts w:ascii="SVN-Brandon Grotesque Medium"/>
        <w:color w:val="FF0000"/>
        <w:sz w:val="20"/>
      </w:rPr>
      <w:t>*</w:t>
    </w:r>
    <w:r>
      <w:rPr>
        <w:rFonts w:ascii="SVN-Brandon Grotesque Medium"/>
        <w:color w:val="FF0000"/>
        <w:spacing w:val="26"/>
        <w:sz w:val="20"/>
      </w:rPr>
      <w:t xml:space="preserve"> </w:t>
    </w:r>
    <w:r>
      <w:rPr>
        <w:rFonts w:ascii="SVN-Brandon Grotesque Medium"/>
        <w:color w:val="585858"/>
        <w:sz w:val="20"/>
      </w:rPr>
      <w:t xml:space="preserve">ICT </w:t>
    </w:r>
    <w:r w:rsidR="00C011C8">
      <w:rPr>
        <w:rFonts w:ascii="SVN-Brandon Grotesque Medium"/>
        <w:color w:val="585858"/>
        <w:sz w:val="20"/>
      </w:rPr>
      <w:t>AI Usage Guidance</w:t>
    </w:r>
    <w:r>
      <w:rPr>
        <w:rFonts w:ascii="SVN-Brandon Grotesque Medium"/>
        <w:color w:val="585858"/>
        <w:sz w:val="20"/>
      </w:rPr>
      <w:tab/>
    </w:r>
    <w:r>
      <w:rPr>
        <w:rFonts w:ascii="SVN-Brandon Grotesque Medium"/>
        <w:color w:val="585858"/>
        <w:sz w:val="20"/>
      </w:rPr>
      <w:tab/>
    </w:r>
    <w:r>
      <w:rPr>
        <w:rFonts w:ascii="SVN-Brandon Grotesque Medium"/>
        <w:color w:val="585858"/>
        <w:sz w:val="20"/>
      </w:rPr>
      <w:tab/>
    </w:r>
    <w:r w:rsidR="00C52CC1">
      <w:rPr>
        <w:rFonts w:ascii="SVN-Brandon Grotesque Medium"/>
        <w:color w:val="585858"/>
        <w:sz w:val="20"/>
      </w:rPr>
      <w:t xml:space="preserve">             </w:t>
    </w:r>
    <w:r>
      <w:rPr>
        <w:color w:val="707072"/>
      </w:rPr>
      <w:t>BUV</w:t>
    </w:r>
    <w:r>
      <w:rPr>
        <w:color w:val="707072"/>
        <w:spacing w:val="16"/>
      </w:rPr>
      <w:t xml:space="preserve"> </w:t>
    </w:r>
    <w:proofErr w:type="spellStart"/>
    <w:r>
      <w:rPr>
        <w:color w:val="707072"/>
      </w:rPr>
      <w:t>Ecopark</w:t>
    </w:r>
    <w:proofErr w:type="spellEnd"/>
    <w:r>
      <w:rPr>
        <w:color w:val="707072"/>
        <w:spacing w:val="26"/>
      </w:rPr>
      <w:t xml:space="preserve"> </w:t>
    </w:r>
    <w:r>
      <w:rPr>
        <w:color w:val="707072"/>
      </w:rPr>
      <w:t>Campus,</w:t>
    </w:r>
    <w:r>
      <w:rPr>
        <w:color w:val="707072"/>
        <w:spacing w:val="14"/>
      </w:rPr>
      <w:t xml:space="preserve"> </w:t>
    </w:r>
    <w:proofErr w:type="spellStart"/>
    <w:r>
      <w:rPr>
        <w:color w:val="707072"/>
      </w:rPr>
      <w:t>Ecopark</w:t>
    </w:r>
    <w:proofErr w:type="spellEnd"/>
    <w:r>
      <w:rPr>
        <w:color w:val="707072"/>
        <w:spacing w:val="24"/>
      </w:rPr>
      <w:t xml:space="preserve"> </w:t>
    </w:r>
    <w:r>
      <w:rPr>
        <w:color w:val="707072"/>
      </w:rPr>
      <w:t>Township,</w:t>
    </w:r>
    <w:r>
      <w:rPr>
        <w:color w:val="707072"/>
        <w:spacing w:val="25"/>
      </w:rPr>
      <w:t xml:space="preserve"> </w:t>
    </w:r>
    <w:r>
      <w:rPr>
        <w:color w:val="707072"/>
      </w:rPr>
      <w:t>Van</w:t>
    </w:r>
    <w:r>
      <w:rPr>
        <w:color w:val="707072"/>
        <w:spacing w:val="15"/>
      </w:rPr>
      <w:t xml:space="preserve"> </w:t>
    </w:r>
    <w:r>
      <w:rPr>
        <w:color w:val="707072"/>
      </w:rPr>
      <w:t>Giang,</w:t>
    </w:r>
    <w:r>
      <w:rPr>
        <w:color w:val="707072"/>
        <w:spacing w:val="20"/>
      </w:rPr>
      <w:t xml:space="preserve"> </w:t>
    </w:r>
    <w:r>
      <w:rPr>
        <w:color w:val="707072"/>
      </w:rPr>
      <w:t>Hung</w:t>
    </w:r>
    <w:r>
      <w:rPr>
        <w:color w:val="707072"/>
        <w:spacing w:val="14"/>
      </w:rPr>
      <w:t xml:space="preserve"> </w:t>
    </w:r>
    <w:r>
      <w:rPr>
        <w:color w:val="707072"/>
        <w:spacing w:val="-5"/>
      </w:rPr>
      <w:t>Yen</w:t>
    </w:r>
  </w:p>
  <w:p w14:paraId="21515E6A" w14:textId="4D3044FC" w:rsidR="000F6E71" w:rsidRPr="00D64586" w:rsidRDefault="00D64586" w:rsidP="00D64586">
    <w:pPr>
      <w:tabs>
        <w:tab w:val="left" w:pos="2276"/>
      </w:tabs>
      <w:spacing w:before="70"/>
      <w:ind w:right="56"/>
      <w:jc w:val="center"/>
      <w:rPr>
        <w:b/>
        <w:sz w:val="17"/>
      </w:rPr>
    </w:pPr>
    <w:r>
      <w:tab/>
    </w:r>
    <w:r>
      <w:tab/>
      <w:t xml:space="preserve">  </w:t>
    </w:r>
    <w:r>
      <w:tab/>
      <w:t xml:space="preserve">                    </w:t>
    </w:r>
    <w:hyperlink r:id="rId1" w:history="1">
      <w:r w:rsidRPr="00577CB0">
        <w:rPr>
          <w:rStyle w:val="Hyperlink"/>
          <w:b/>
          <w:spacing w:val="-2"/>
          <w:w w:val="110"/>
          <w:sz w:val="17"/>
        </w:rPr>
        <w:t>www.buv.edu.vn</w:t>
      </w:r>
    </w:hyperlink>
    <w:r>
      <w:rPr>
        <w:b/>
        <w:color w:val="D41F26"/>
        <w:sz w:val="17"/>
      </w:rPr>
      <w:tab/>
      <w:t xml:space="preserve">           </w:t>
    </w:r>
    <w:r>
      <w:rPr>
        <w:b/>
        <w:color w:val="D41F26"/>
        <w:sz w:val="17"/>
      </w:rPr>
      <w:tab/>
    </w:r>
    <w:hyperlink r:id="rId2" w:history="1">
      <w:r w:rsidRPr="00577CB0">
        <w:rPr>
          <w:rStyle w:val="Hyperlink"/>
          <w:b/>
          <w:spacing w:val="-2"/>
          <w:w w:val="110"/>
          <w:sz w:val="17"/>
        </w:rPr>
        <w:t>info@buv.edu.vn</w:t>
      </w:r>
    </w:hyperlink>
    <w:r>
      <w:tab/>
    </w:r>
    <w:r w:rsidRPr="00D64586">
      <w:rPr>
        <w:b/>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1815" w14:textId="77777777" w:rsidR="0006310C" w:rsidRDefault="0006310C" w:rsidP="000F6E71">
      <w:r>
        <w:separator/>
      </w:r>
    </w:p>
  </w:footnote>
  <w:footnote w:type="continuationSeparator" w:id="0">
    <w:p w14:paraId="09100E46" w14:textId="77777777" w:rsidR="0006310C" w:rsidRDefault="0006310C" w:rsidP="000F6E71">
      <w:r>
        <w:continuationSeparator/>
      </w:r>
    </w:p>
  </w:footnote>
  <w:footnote w:type="continuationNotice" w:id="1">
    <w:p w14:paraId="4FF489B3" w14:textId="77777777" w:rsidR="0006310C" w:rsidRDefault="00063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D064" w14:textId="1F448443" w:rsidR="004A57A0" w:rsidRDefault="0028120C" w:rsidP="00736E84">
    <w:pPr>
      <w:pStyle w:val="Header"/>
      <w:tabs>
        <w:tab w:val="clear" w:pos="4680"/>
        <w:tab w:val="clear" w:pos="9360"/>
        <w:tab w:val="left" w:pos="1650"/>
        <w:tab w:val="left" w:pos="2175"/>
        <w:tab w:val="left" w:pos="3525"/>
        <w:tab w:val="left" w:pos="6405"/>
      </w:tabs>
    </w:pPr>
    <w:r w:rsidRPr="00813141">
      <w:rPr>
        <w:rFonts w:ascii="Brandon Grotesque Bold" w:hAnsi="Brandon Grotesque Bold"/>
        <w:b/>
        <w:bCs/>
        <w:noProof/>
        <w:sz w:val="40"/>
        <w:szCs w:val="40"/>
      </w:rPr>
      <mc:AlternateContent>
        <mc:Choice Requires="wps">
          <w:drawing>
            <wp:anchor distT="45720" distB="45720" distL="114300" distR="114300" simplePos="0" relativeHeight="251658241" behindDoc="1" locked="0" layoutInCell="1" allowOverlap="1" wp14:anchorId="197DEF64" wp14:editId="79AAB41F">
              <wp:simplePos x="0" y="0"/>
              <wp:positionH relativeFrom="column">
                <wp:posOffset>-781050</wp:posOffset>
              </wp:positionH>
              <wp:positionV relativeFrom="paragraph">
                <wp:posOffset>-361950</wp:posOffset>
              </wp:positionV>
              <wp:extent cx="4086225" cy="685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225" cy="685800"/>
                      </a:xfrm>
                      <a:prstGeom prst="rect">
                        <a:avLst/>
                      </a:prstGeom>
                      <a:noFill/>
                      <a:ln w="9525">
                        <a:noFill/>
                        <a:miter lim="800000"/>
                        <a:headEnd/>
                        <a:tailEnd/>
                      </a:ln>
                    </wps:spPr>
                    <wps:txbx>
                      <w:txbxContent>
                        <w:p w14:paraId="4B10845F" w14:textId="77777777" w:rsidR="0028120C" w:rsidRPr="0028120C" w:rsidRDefault="0028120C" w:rsidP="0028120C">
                          <w:pPr>
                            <w:spacing w:line="276" w:lineRule="auto"/>
                            <w:rPr>
                              <w:rFonts w:ascii="Avenir Next LT Pro" w:hAnsi="Avenir Next LT Pro"/>
                              <w:b/>
                              <w:bCs/>
                              <w:color w:val="FFFFFF" w:themeColor="background1"/>
                              <w:sz w:val="32"/>
                              <w:szCs w:val="32"/>
                            </w:rPr>
                          </w:pPr>
                          <w:r w:rsidRPr="0028120C">
                            <w:rPr>
                              <w:rFonts w:ascii="Avenir Next LT Pro" w:hAnsi="Avenir Next LT Pro"/>
                              <w:b/>
                              <w:bCs/>
                              <w:color w:val="FFFFFF" w:themeColor="background1"/>
                              <w:sz w:val="32"/>
                              <w:szCs w:val="32"/>
                            </w:rPr>
                            <w:t>INFORMATION &amp; COMMUNICATIONS TECHNOLOGY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7DEF64" id="_x0000_t202" coordsize="21600,21600" o:spt="202" path="m,l,21600r21600,l21600,xe">
              <v:stroke joinstyle="miter"/>
              <v:path gradientshapeok="t" o:connecttype="rect"/>
            </v:shapetype>
            <v:shape id="Text Box 2" o:spid="_x0000_s1026" type="#_x0000_t202" style="position:absolute;margin-left:-61.5pt;margin-top:-28.5pt;width:321.75pt;height:54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" filled="f" stroked="f">
              <v:textbox>
                <w:txbxContent>
                  <w:p w14:paraId="4B10845F" w14:textId="77777777" w:rsidR="0028120C" w:rsidRPr="0028120C" w:rsidRDefault="0028120C" w:rsidP="0028120C">
                    <w:pPr>
                      <w:spacing w:line="276" w:lineRule="auto"/>
                      <w:rPr>
                        <w:rFonts w:ascii="Avenir Next LT Pro" w:hAnsi="Avenir Next LT Pro"/>
                        <w:b/>
                        <w:bCs/>
                        <w:color w:val="FFFFFF" w:themeColor="background1"/>
                        <w:sz w:val="32"/>
                        <w:szCs w:val="32"/>
                      </w:rPr>
                    </w:pPr>
                    <w:r w:rsidRPr="0028120C">
                      <w:rPr>
                        <w:rFonts w:ascii="Avenir Next LT Pro" w:hAnsi="Avenir Next LT Pro"/>
                        <w:b/>
                        <w:bCs/>
                        <w:color w:val="FFFFFF" w:themeColor="background1"/>
                        <w:sz w:val="32"/>
                        <w:szCs w:val="32"/>
                      </w:rPr>
                      <w:t>INFORMATION &amp; COMMUNICATIONS TECHNOLOGY DEPARTMENT</w:t>
                    </w:r>
                  </w:p>
                </w:txbxContent>
              </v:textbox>
            </v:shape>
          </w:pict>
        </mc:Fallback>
      </mc:AlternateContent>
    </w:r>
    <w:r w:rsidR="004A57A0" w:rsidRPr="00914832">
      <w:rPr>
        <w:rFonts w:ascii="Brandon Grotesque Bold" w:hAnsi="Brandon Grotesque Bold"/>
        <w:b/>
        <w:bCs/>
        <w:noProof/>
        <w:color w:val="FFFFFF" w:themeColor="background1"/>
        <w:sz w:val="40"/>
        <w:szCs w:val="40"/>
        <w:lang w:val="vi-VN"/>
      </w:rPr>
      <w:drawing>
        <wp:anchor distT="0" distB="0" distL="114300" distR="114300" simplePos="0" relativeHeight="251658240" behindDoc="1" locked="0" layoutInCell="1" allowOverlap="1" wp14:anchorId="3F8C5E02" wp14:editId="24C2438E">
          <wp:simplePos x="0" y="0"/>
          <wp:positionH relativeFrom="column">
            <wp:posOffset>-942975</wp:posOffset>
          </wp:positionH>
          <wp:positionV relativeFrom="paragraph">
            <wp:posOffset>-457200</wp:posOffset>
          </wp:positionV>
          <wp:extent cx="7550150" cy="895350"/>
          <wp:effectExtent l="0" t="0" r="0" b="0"/>
          <wp:wrapNone/>
          <wp:docPr id="154877232" name="Picture 154877232" descr="A red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red object with a white bord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07593" cy="902162"/>
                  </a:xfrm>
                  <a:prstGeom prst="rect">
                    <a:avLst/>
                  </a:prstGeom>
                </pic:spPr>
              </pic:pic>
            </a:graphicData>
          </a:graphic>
          <wp14:sizeRelH relativeFrom="page">
            <wp14:pctWidth>0</wp14:pctWidth>
          </wp14:sizeRelH>
          <wp14:sizeRelV relativeFrom="page">
            <wp14:pctHeight>0</wp14:pctHeight>
          </wp14:sizeRelV>
        </wp:anchor>
      </w:drawing>
    </w:r>
    <w:r w:rsidR="004A57A0">
      <w:tab/>
    </w:r>
    <w:r w:rsidR="004A57A0">
      <w:tab/>
    </w:r>
    <w:r w:rsidR="004A57A0">
      <w:tab/>
    </w:r>
    <w:r w:rsidR="00736E84">
      <w:tab/>
    </w:r>
  </w:p>
  <w:p w14:paraId="1DDCBFA0" w14:textId="30059CBA" w:rsidR="004A57A0" w:rsidRDefault="004A57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78E"/>
    <w:multiLevelType w:val="hybridMultilevel"/>
    <w:tmpl w:val="AA0E44FC"/>
    <w:lvl w:ilvl="0" w:tplc="FDE276B6">
      <w:start w:val="1"/>
      <w:numFmt w:val="decimal"/>
      <w:lvlText w:val="•"/>
      <w:lvlJc w:val="left"/>
      <w:pPr>
        <w:ind w:left="709" w:hanging="360"/>
      </w:pPr>
    </w:lvl>
    <w:lvl w:ilvl="1" w:tplc="B30429CC">
      <w:start w:val="1"/>
      <w:numFmt w:val="lowerLetter"/>
      <w:lvlText w:val="%2."/>
      <w:lvlJc w:val="left"/>
      <w:pPr>
        <w:ind w:left="1429" w:hanging="360"/>
      </w:pPr>
    </w:lvl>
    <w:lvl w:ilvl="2" w:tplc="FFDC62AA">
      <w:start w:val="1"/>
      <w:numFmt w:val="lowerRoman"/>
      <w:lvlText w:val="%3."/>
      <w:lvlJc w:val="right"/>
      <w:pPr>
        <w:ind w:left="2149" w:hanging="180"/>
      </w:pPr>
    </w:lvl>
    <w:lvl w:ilvl="3" w:tplc="85DCAF9C">
      <w:start w:val="1"/>
      <w:numFmt w:val="decimal"/>
      <w:lvlText w:val="%4."/>
      <w:lvlJc w:val="left"/>
      <w:pPr>
        <w:ind w:left="2869" w:hanging="360"/>
      </w:pPr>
    </w:lvl>
    <w:lvl w:ilvl="4" w:tplc="93500578">
      <w:start w:val="1"/>
      <w:numFmt w:val="lowerLetter"/>
      <w:lvlText w:val="%5."/>
      <w:lvlJc w:val="left"/>
      <w:pPr>
        <w:ind w:left="3589" w:hanging="360"/>
      </w:pPr>
    </w:lvl>
    <w:lvl w:ilvl="5" w:tplc="4DBCBB9A">
      <w:start w:val="1"/>
      <w:numFmt w:val="lowerRoman"/>
      <w:lvlText w:val="%6."/>
      <w:lvlJc w:val="right"/>
      <w:pPr>
        <w:ind w:left="4309" w:hanging="180"/>
      </w:pPr>
    </w:lvl>
    <w:lvl w:ilvl="6" w:tplc="99FCEDD2">
      <w:start w:val="1"/>
      <w:numFmt w:val="decimal"/>
      <w:lvlText w:val="%7."/>
      <w:lvlJc w:val="left"/>
      <w:pPr>
        <w:ind w:left="5029" w:hanging="360"/>
      </w:pPr>
    </w:lvl>
    <w:lvl w:ilvl="7" w:tplc="4992F13E">
      <w:start w:val="1"/>
      <w:numFmt w:val="lowerLetter"/>
      <w:lvlText w:val="%8."/>
      <w:lvlJc w:val="left"/>
      <w:pPr>
        <w:ind w:left="5749" w:hanging="360"/>
      </w:pPr>
    </w:lvl>
    <w:lvl w:ilvl="8" w:tplc="859C1964">
      <w:start w:val="1"/>
      <w:numFmt w:val="lowerRoman"/>
      <w:lvlText w:val="%9."/>
      <w:lvlJc w:val="right"/>
      <w:pPr>
        <w:ind w:left="6469" w:hanging="180"/>
      </w:pPr>
    </w:lvl>
  </w:abstractNum>
  <w:abstractNum w:abstractNumId="1" w15:restartNumberingAfterBreak="0">
    <w:nsid w:val="02162FB1"/>
    <w:multiLevelType w:val="multilevel"/>
    <w:tmpl w:val="886A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10CD"/>
    <w:multiLevelType w:val="multilevel"/>
    <w:tmpl w:val="76D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01012"/>
    <w:multiLevelType w:val="multilevel"/>
    <w:tmpl w:val="875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8034B"/>
    <w:multiLevelType w:val="hybridMultilevel"/>
    <w:tmpl w:val="F3DE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A2985"/>
    <w:multiLevelType w:val="multilevel"/>
    <w:tmpl w:val="3DB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75745"/>
    <w:multiLevelType w:val="hybridMultilevel"/>
    <w:tmpl w:val="61521068"/>
    <w:lvl w:ilvl="0" w:tplc="7242A93E">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75BAA"/>
    <w:multiLevelType w:val="hybridMultilevel"/>
    <w:tmpl w:val="4CC0D814"/>
    <w:lvl w:ilvl="0" w:tplc="BB7C16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06D11"/>
    <w:multiLevelType w:val="hybridMultilevel"/>
    <w:tmpl w:val="D720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A13C0"/>
    <w:multiLevelType w:val="hybridMultilevel"/>
    <w:tmpl w:val="D88C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536DF2"/>
    <w:multiLevelType w:val="multilevel"/>
    <w:tmpl w:val="5B1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E68BA"/>
    <w:multiLevelType w:val="multilevel"/>
    <w:tmpl w:val="C54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B1DDD"/>
    <w:multiLevelType w:val="multilevel"/>
    <w:tmpl w:val="D9B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23416"/>
    <w:multiLevelType w:val="hybridMultilevel"/>
    <w:tmpl w:val="1C58E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9B1FA8"/>
    <w:multiLevelType w:val="hybridMultilevel"/>
    <w:tmpl w:val="4F2805B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0B3759C"/>
    <w:multiLevelType w:val="multilevel"/>
    <w:tmpl w:val="79A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E1764"/>
    <w:multiLevelType w:val="multilevel"/>
    <w:tmpl w:val="F33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73073"/>
    <w:multiLevelType w:val="multilevel"/>
    <w:tmpl w:val="AE2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800D9"/>
    <w:multiLevelType w:val="hybridMultilevel"/>
    <w:tmpl w:val="FDE24F7E"/>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DC44F83"/>
    <w:multiLevelType w:val="hybridMultilevel"/>
    <w:tmpl w:val="211EC3A2"/>
    <w:lvl w:ilvl="0" w:tplc="A0F2CE84">
      <w:start w:val="1"/>
      <w:numFmt w:val="decimal"/>
      <w:lvlText w:val="%1."/>
      <w:lvlJc w:val="left"/>
      <w:pPr>
        <w:ind w:left="720" w:hanging="360"/>
      </w:pPr>
    </w:lvl>
    <w:lvl w:ilvl="1" w:tplc="33CA4732">
      <w:numFmt w:val="decimal"/>
      <w:lvlText w:val=""/>
      <w:lvlJc w:val="left"/>
    </w:lvl>
    <w:lvl w:ilvl="2" w:tplc="C9B6026E">
      <w:numFmt w:val="decimal"/>
      <w:lvlText w:val=""/>
      <w:lvlJc w:val="left"/>
    </w:lvl>
    <w:lvl w:ilvl="3" w:tplc="A184B856">
      <w:numFmt w:val="decimal"/>
      <w:lvlText w:val=""/>
      <w:lvlJc w:val="left"/>
    </w:lvl>
    <w:lvl w:ilvl="4" w:tplc="28E8D4E2">
      <w:numFmt w:val="decimal"/>
      <w:lvlText w:val=""/>
      <w:lvlJc w:val="left"/>
    </w:lvl>
    <w:lvl w:ilvl="5" w:tplc="59A80ED0">
      <w:numFmt w:val="decimal"/>
      <w:lvlText w:val=""/>
      <w:lvlJc w:val="left"/>
    </w:lvl>
    <w:lvl w:ilvl="6" w:tplc="9648DE9C">
      <w:numFmt w:val="decimal"/>
      <w:lvlText w:val=""/>
      <w:lvlJc w:val="left"/>
    </w:lvl>
    <w:lvl w:ilvl="7" w:tplc="9496BC7C">
      <w:numFmt w:val="decimal"/>
      <w:lvlText w:val=""/>
      <w:lvlJc w:val="left"/>
    </w:lvl>
    <w:lvl w:ilvl="8" w:tplc="85243B2A">
      <w:numFmt w:val="decimal"/>
      <w:lvlText w:val=""/>
      <w:lvlJc w:val="left"/>
    </w:lvl>
  </w:abstractNum>
  <w:abstractNum w:abstractNumId="20" w15:restartNumberingAfterBreak="0">
    <w:nsid w:val="434D2271"/>
    <w:multiLevelType w:val="hybridMultilevel"/>
    <w:tmpl w:val="03B490F0"/>
    <w:lvl w:ilvl="0" w:tplc="0409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4429287E"/>
    <w:multiLevelType w:val="multilevel"/>
    <w:tmpl w:val="55AE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B4F05"/>
    <w:multiLevelType w:val="multilevel"/>
    <w:tmpl w:val="4E663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E7C8D"/>
    <w:multiLevelType w:val="multilevel"/>
    <w:tmpl w:val="BC98BEC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CAC06B1"/>
    <w:multiLevelType w:val="hybridMultilevel"/>
    <w:tmpl w:val="11E6FC32"/>
    <w:lvl w:ilvl="0" w:tplc="B44C74FA">
      <w:start w:val="1"/>
      <w:numFmt w:val="bullet"/>
      <w:lvlText w:val="o"/>
      <w:lvlJc w:val="left"/>
      <w:pPr>
        <w:ind w:left="1069" w:hanging="360"/>
      </w:pPr>
      <w:rPr>
        <w:rFonts w:ascii="Courier New" w:hAnsi="Courier New" w:hint="default"/>
      </w:rPr>
    </w:lvl>
    <w:lvl w:ilvl="1" w:tplc="36604CEC">
      <w:start w:val="1"/>
      <w:numFmt w:val="bullet"/>
      <w:lvlText w:val="o"/>
      <w:lvlJc w:val="left"/>
      <w:pPr>
        <w:ind w:left="1789" w:hanging="360"/>
      </w:pPr>
      <w:rPr>
        <w:rFonts w:ascii="Courier New" w:hAnsi="Courier New" w:hint="default"/>
      </w:rPr>
    </w:lvl>
    <w:lvl w:ilvl="2" w:tplc="7A2A3C74">
      <w:start w:val="1"/>
      <w:numFmt w:val="bullet"/>
      <w:lvlText w:val=""/>
      <w:lvlJc w:val="left"/>
      <w:pPr>
        <w:ind w:left="2509" w:hanging="360"/>
      </w:pPr>
      <w:rPr>
        <w:rFonts w:ascii="Wingdings" w:hAnsi="Wingdings" w:hint="default"/>
      </w:rPr>
    </w:lvl>
    <w:lvl w:ilvl="3" w:tplc="8AEC0E58">
      <w:start w:val="1"/>
      <w:numFmt w:val="bullet"/>
      <w:lvlText w:val=""/>
      <w:lvlJc w:val="left"/>
      <w:pPr>
        <w:ind w:left="3229" w:hanging="360"/>
      </w:pPr>
      <w:rPr>
        <w:rFonts w:ascii="Symbol" w:hAnsi="Symbol" w:hint="default"/>
      </w:rPr>
    </w:lvl>
    <w:lvl w:ilvl="4" w:tplc="967486E2">
      <w:start w:val="1"/>
      <w:numFmt w:val="bullet"/>
      <w:lvlText w:val="o"/>
      <w:lvlJc w:val="left"/>
      <w:pPr>
        <w:ind w:left="3949" w:hanging="360"/>
      </w:pPr>
      <w:rPr>
        <w:rFonts w:ascii="Courier New" w:hAnsi="Courier New" w:hint="default"/>
      </w:rPr>
    </w:lvl>
    <w:lvl w:ilvl="5" w:tplc="23749DD8">
      <w:start w:val="1"/>
      <w:numFmt w:val="bullet"/>
      <w:lvlText w:val=""/>
      <w:lvlJc w:val="left"/>
      <w:pPr>
        <w:ind w:left="4669" w:hanging="360"/>
      </w:pPr>
      <w:rPr>
        <w:rFonts w:ascii="Wingdings" w:hAnsi="Wingdings" w:hint="default"/>
      </w:rPr>
    </w:lvl>
    <w:lvl w:ilvl="6" w:tplc="FFC031C8">
      <w:start w:val="1"/>
      <w:numFmt w:val="bullet"/>
      <w:lvlText w:val=""/>
      <w:lvlJc w:val="left"/>
      <w:pPr>
        <w:ind w:left="5389" w:hanging="360"/>
      </w:pPr>
      <w:rPr>
        <w:rFonts w:ascii="Symbol" w:hAnsi="Symbol" w:hint="default"/>
      </w:rPr>
    </w:lvl>
    <w:lvl w:ilvl="7" w:tplc="501A4BE8">
      <w:start w:val="1"/>
      <w:numFmt w:val="bullet"/>
      <w:lvlText w:val="o"/>
      <w:lvlJc w:val="left"/>
      <w:pPr>
        <w:ind w:left="6109" w:hanging="360"/>
      </w:pPr>
      <w:rPr>
        <w:rFonts w:ascii="Courier New" w:hAnsi="Courier New" w:hint="default"/>
      </w:rPr>
    </w:lvl>
    <w:lvl w:ilvl="8" w:tplc="891EE336">
      <w:start w:val="1"/>
      <w:numFmt w:val="bullet"/>
      <w:lvlText w:val=""/>
      <w:lvlJc w:val="left"/>
      <w:pPr>
        <w:ind w:left="6829" w:hanging="360"/>
      </w:pPr>
      <w:rPr>
        <w:rFonts w:ascii="Wingdings" w:hAnsi="Wingdings" w:hint="default"/>
      </w:rPr>
    </w:lvl>
  </w:abstractNum>
  <w:abstractNum w:abstractNumId="25" w15:restartNumberingAfterBreak="0">
    <w:nsid w:val="5DD15F5B"/>
    <w:multiLevelType w:val="multilevel"/>
    <w:tmpl w:val="F7C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73BB5"/>
    <w:multiLevelType w:val="hybridMultilevel"/>
    <w:tmpl w:val="ADAC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034438"/>
    <w:multiLevelType w:val="hybridMultilevel"/>
    <w:tmpl w:val="AE405AD8"/>
    <w:lvl w:ilvl="0" w:tplc="870C464C">
      <w:start w:val="1"/>
      <w:numFmt w:val="bullet"/>
      <w:lvlText w:val="•"/>
      <w:lvlJc w:val="left"/>
      <w:pPr>
        <w:ind w:left="720" w:hanging="360"/>
      </w:pPr>
    </w:lvl>
    <w:lvl w:ilvl="1" w:tplc="2042C902">
      <w:start w:val="1"/>
      <w:numFmt w:val="bullet"/>
      <w:lvlText w:val="◦"/>
      <w:lvlJc w:val="left"/>
      <w:pPr>
        <w:ind w:left="1080" w:hanging="360"/>
      </w:pPr>
    </w:lvl>
    <w:lvl w:ilvl="2" w:tplc="00A27E5A">
      <w:numFmt w:val="decimal"/>
      <w:lvlText w:val=""/>
      <w:lvlJc w:val="left"/>
    </w:lvl>
    <w:lvl w:ilvl="3" w:tplc="A9F46968">
      <w:numFmt w:val="decimal"/>
      <w:lvlText w:val=""/>
      <w:lvlJc w:val="left"/>
    </w:lvl>
    <w:lvl w:ilvl="4" w:tplc="4C806216">
      <w:numFmt w:val="decimal"/>
      <w:lvlText w:val=""/>
      <w:lvlJc w:val="left"/>
    </w:lvl>
    <w:lvl w:ilvl="5" w:tplc="7FA691EA">
      <w:numFmt w:val="decimal"/>
      <w:lvlText w:val=""/>
      <w:lvlJc w:val="left"/>
    </w:lvl>
    <w:lvl w:ilvl="6" w:tplc="25184FEE">
      <w:numFmt w:val="decimal"/>
      <w:lvlText w:val=""/>
      <w:lvlJc w:val="left"/>
    </w:lvl>
    <w:lvl w:ilvl="7" w:tplc="B114DE26">
      <w:numFmt w:val="decimal"/>
      <w:lvlText w:val=""/>
      <w:lvlJc w:val="left"/>
    </w:lvl>
    <w:lvl w:ilvl="8" w:tplc="09A20222">
      <w:numFmt w:val="decimal"/>
      <w:lvlText w:val=""/>
      <w:lvlJc w:val="left"/>
    </w:lvl>
  </w:abstractNum>
  <w:abstractNum w:abstractNumId="28" w15:restartNumberingAfterBreak="0">
    <w:nsid w:val="60432D67"/>
    <w:multiLevelType w:val="hybridMultilevel"/>
    <w:tmpl w:val="0B704380"/>
    <w:lvl w:ilvl="0" w:tplc="DBF8551C">
      <w:start w:val="1"/>
      <w:numFmt w:val="bullet"/>
      <w:lvlText w:val="o"/>
      <w:lvlJc w:val="left"/>
      <w:pPr>
        <w:ind w:left="1069" w:hanging="360"/>
      </w:pPr>
      <w:rPr>
        <w:rFonts w:ascii="Courier New" w:hAnsi="Courier New" w:hint="default"/>
      </w:rPr>
    </w:lvl>
    <w:lvl w:ilvl="1" w:tplc="7AE070CE">
      <w:start w:val="1"/>
      <w:numFmt w:val="bullet"/>
      <w:lvlText w:val="o"/>
      <w:lvlJc w:val="left"/>
      <w:pPr>
        <w:ind w:left="1789" w:hanging="360"/>
      </w:pPr>
      <w:rPr>
        <w:rFonts w:ascii="Courier New" w:hAnsi="Courier New" w:hint="default"/>
      </w:rPr>
    </w:lvl>
    <w:lvl w:ilvl="2" w:tplc="15CCB566">
      <w:start w:val="1"/>
      <w:numFmt w:val="bullet"/>
      <w:lvlText w:val=""/>
      <w:lvlJc w:val="left"/>
      <w:pPr>
        <w:ind w:left="2509" w:hanging="360"/>
      </w:pPr>
      <w:rPr>
        <w:rFonts w:ascii="Wingdings" w:hAnsi="Wingdings" w:hint="default"/>
      </w:rPr>
    </w:lvl>
    <w:lvl w:ilvl="3" w:tplc="A7841C9E">
      <w:start w:val="1"/>
      <w:numFmt w:val="bullet"/>
      <w:lvlText w:val=""/>
      <w:lvlJc w:val="left"/>
      <w:pPr>
        <w:ind w:left="3229" w:hanging="360"/>
      </w:pPr>
      <w:rPr>
        <w:rFonts w:ascii="Symbol" w:hAnsi="Symbol" w:hint="default"/>
      </w:rPr>
    </w:lvl>
    <w:lvl w:ilvl="4" w:tplc="29FADC4A">
      <w:start w:val="1"/>
      <w:numFmt w:val="bullet"/>
      <w:lvlText w:val="o"/>
      <w:lvlJc w:val="left"/>
      <w:pPr>
        <w:ind w:left="3949" w:hanging="360"/>
      </w:pPr>
      <w:rPr>
        <w:rFonts w:ascii="Courier New" w:hAnsi="Courier New" w:hint="default"/>
      </w:rPr>
    </w:lvl>
    <w:lvl w:ilvl="5" w:tplc="AF42EC94">
      <w:start w:val="1"/>
      <w:numFmt w:val="bullet"/>
      <w:lvlText w:val=""/>
      <w:lvlJc w:val="left"/>
      <w:pPr>
        <w:ind w:left="4669" w:hanging="360"/>
      </w:pPr>
      <w:rPr>
        <w:rFonts w:ascii="Wingdings" w:hAnsi="Wingdings" w:hint="default"/>
      </w:rPr>
    </w:lvl>
    <w:lvl w:ilvl="6" w:tplc="739A649A">
      <w:start w:val="1"/>
      <w:numFmt w:val="bullet"/>
      <w:lvlText w:val=""/>
      <w:lvlJc w:val="left"/>
      <w:pPr>
        <w:ind w:left="5389" w:hanging="360"/>
      </w:pPr>
      <w:rPr>
        <w:rFonts w:ascii="Symbol" w:hAnsi="Symbol" w:hint="default"/>
      </w:rPr>
    </w:lvl>
    <w:lvl w:ilvl="7" w:tplc="08B6996A">
      <w:start w:val="1"/>
      <w:numFmt w:val="bullet"/>
      <w:lvlText w:val="o"/>
      <w:lvlJc w:val="left"/>
      <w:pPr>
        <w:ind w:left="6109" w:hanging="360"/>
      </w:pPr>
      <w:rPr>
        <w:rFonts w:ascii="Courier New" w:hAnsi="Courier New" w:hint="default"/>
      </w:rPr>
    </w:lvl>
    <w:lvl w:ilvl="8" w:tplc="FC666DFC">
      <w:start w:val="1"/>
      <w:numFmt w:val="bullet"/>
      <w:lvlText w:val=""/>
      <w:lvlJc w:val="left"/>
      <w:pPr>
        <w:ind w:left="6829" w:hanging="360"/>
      </w:pPr>
      <w:rPr>
        <w:rFonts w:ascii="Wingdings" w:hAnsi="Wingdings" w:hint="default"/>
      </w:rPr>
    </w:lvl>
  </w:abstractNum>
  <w:abstractNum w:abstractNumId="29" w15:restartNumberingAfterBreak="0">
    <w:nsid w:val="62646811"/>
    <w:multiLevelType w:val="hybridMultilevel"/>
    <w:tmpl w:val="C5920FD2"/>
    <w:lvl w:ilvl="0" w:tplc="04090001">
      <w:start w:val="1"/>
      <w:numFmt w:val="bullet"/>
      <w:lvlText w:val=""/>
      <w:lvlJc w:val="left"/>
      <w:pPr>
        <w:ind w:left="720" w:hanging="360"/>
      </w:pPr>
      <w:rPr>
        <w:rFonts w:ascii="Symbol" w:hAnsi="Symbol" w:hint="default"/>
      </w:rPr>
    </w:lvl>
    <w:lvl w:ilvl="1" w:tplc="7CF40EF4">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69E95F21"/>
    <w:multiLevelType w:val="multilevel"/>
    <w:tmpl w:val="756A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A7346B"/>
    <w:multiLevelType w:val="hybridMultilevel"/>
    <w:tmpl w:val="B59497F2"/>
    <w:lvl w:ilvl="0" w:tplc="04090003">
      <w:start w:val="1"/>
      <w:numFmt w:val="bullet"/>
      <w:lvlText w:val="o"/>
      <w:lvlJc w:val="left"/>
      <w:pPr>
        <w:ind w:left="1069" w:hanging="360"/>
      </w:pPr>
      <w:rPr>
        <w:rFonts w:ascii="Courier New" w:hAnsi="Courier New" w:cs="Courier New" w:hint="default"/>
      </w:rPr>
    </w:lvl>
    <w:lvl w:ilvl="1" w:tplc="04090005">
      <w:start w:val="1"/>
      <w:numFmt w:val="bullet"/>
      <w:lvlText w:val=""/>
      <w:lvlJc w:val="left"/>
      <w:pPr>
        <w:ind w:left="1789" w:hanging="360"/>
      </w:pPr>
      <w:rPr>
        <w:rFonts w:ascii="Wingdings" w:hAnsi="Wingdings"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6F64C215"/>
    <w:multiLevelType w:val="hybridMultilevel"/>
    <w:tmpl w:val="918C3592"/>
    <w:lvl w:ilvl="0" w:tplc="76E82D7A">
      <w:start w:val="1"/>
      <w:numFmt w:val="decimal"/>
      <w:lvlText w:val="•"/>
      <w:lvlJc w:val="left"/>
      <w:pPr>
        <w:ind w:left="720" w:hanging="360"/>
      </w:pPr>
    </w:lvl>
    <w:lvl w:ilvl="1" w:tplc="18F02658">
      <w:start w:val="1"/>
      <w:numFmt w:val="lowerLetter"/>
      <w:lvlText w:val="%2."/>
      <w:lvlJc w:val="left"/>
      <w:pPr>
        <w:ind w:left="1440" w:hanging="360"/>
      </w:pPr>
    </w:lvl>
    <w:lvl w:ilvl="2" w:tplc="7390D06E">
      <w:start w:val="1"/>
      <w:numFmt w:val="lowerRoman"/>
      <w:lvlText w:val="%3."/>
      <w:lvlJc w:val="right"/>
      <w:pPr>
        <w:ind w:left="2160" w:hanging="180"/>
      </w:pPr>
    </w:lvl>
    <w:lvl w:ilvl="3" w:tplc="C11E4EC6">
      <w:start w:val="1"/>
      <w:numFmt w:val="decimal"/>
      <w:lvlText w:val="%4."/>
      <w:lvlJc w:val="left"/>
      <w:pPr>
        <w:ind w:left="2880" w:hanging="360"/>
      </w:pPr>
    </w:lvl>
    <w:lvl w:ilvl="4" w:tplc="5084430E">
      <w:start w:val="1"/>
      <w:numFmt w:val="lowerLetter"/>
      <w:lvlText w:val="%5."/>
      <w:lvlJc w:val="left"/>
      <w:pPr>
        <w:ind w:left="3600" w:hanging="360"/>
      </w:pPr>
    </w:lvl>
    <w:lvl w:ilvl="5" w:tplc="BB60E6A2">
      <w:start w:val="1"/>
      <w:numFmt w:val="lowerRoman"/>
      <w:lvlText w:val="%6."/>
      <w:lvlJc w:val="right"/>
      <w:pPr>
        <w:ind w:left="4320" w:hanging="180"/>
      </w:pPr>
    </w:lvl>
    <w:lvl w:ilvl="6" w:tplc="7AE4FAB0">
      <w:start w:val="1"/>
      <w:numFmt w:val="decimal"/>
      <w:lvlText w:val="%7."/>
      <w:lvlJc w:val="left"/>
      <w:pPr>
        <w:ind w:left="5040" w:hanging="360"/>
      </w:pPr>
    </w:lvl>
    <w:lvl w:ilvl="7" w:tplc="DFF66E8C">
      <w:start w:val="1"/>
      <w:numFmt w:val="lowerLetter"/>
      <w:lvlText w:val="%8."/>
      <w:lvlJc w:val="left"/>
      <w:pPr>
        <w:ind w:left="5760" w:hanging="360"/>
      </w:pPr>
    </w:lvl>
    <w:lvl w:ilvl="8" w:tplc="5EE25F54">
      <w:start w:val="1"/>
      <w:numFmt w:val="lowerRoman"/>
      <w:lvlText w:val="%9."/>
      <w:lvlJc w:val="right"/>
      <w:pPr>
        <w:ind w:left="6480" w:hanging="180"/>
      </w:pPr>
    </w:lvl>
  </w:abstractNum>
  <w:abstractNum w:abstractNumId="33" w15:restartNumberingAfterBreak="0">
    <w:nsid w:val="74077B1D"/>
    <w:multiLevelType w:val="hybridMultilevel"/>
    <w:tmpl w:val="CD5A8F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D4D78"/>
    <w:multiLevelType w:val="multilevel"/>
    <w:tmpl w:val="4F6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33C88"/>
    <w:multiLevelType w:val="multilevel"/>
    <w:tmpl w:val="BF8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910177">
    <w:abstractNumId w:val="24"/>
  </w:num>
  <w:num w:numId="2" w16cid:durableId="8529654">
    <w:abstractNumId w:val="28"/>
  </w:num>
  <w:num w:numId="3" w16cid:durableId="1072511707">
    <w:abstractNumId w:val="0"/>
  </w:num>
  <w:num w:numId="4" w16cid:durableId="959843546">
    <w:abstractNumId w:val="32"/>
  </w:num>
  <w:num w:numId="5" w16cid:durableId="820541780">
    <w:abstractNumId w:val="7"/>
  </w:num>
  <w:num w:numId="6" w16cid:durableId="450634187">
    <w:abstractNumId w:val="6"/>
  </w:num>
  <w:num w:numId="7" w16cid:durableId="5250910">
    <w:abstractNumId w:val="4"/>
  </w:num>
  <w:num w:numId="8" w16cid:durableId="654380969">
    <w:abstractNumId w:val="29"/>
  </w:num>
  <w:num w:numId="9" w16cid:durableId="847212393">
    <w:abstractNumId w:val="31"/>
  </w:num>
  <w:num w:numId="10" w16cid:durableId="1911113118">
    <w:abstractNumId w:val="20"/>
  </w:num>
  <w:num w:numId="11" w16cid:durableId="1544900049">
    <w:abstractNumId w:val="9"/>
  </w:num>
  <w:num w:numId="12" w16cid:durableId="347175761">
    <w:abstractNumId w:val="16"/>
  </w:num>
  <w:num w:numId="13" w16cid:durableId="1086077167">
    <w:abstractNumId w:val="15"/>
  </w:num>
  <w:num w:numId="14" w16cid:durableId="2005358957">
    <w:abstractNumId w:val="30"/>
  </w:num>
  <w:num w:numId="15" w16cid:durableId="262305489">
    <w:abstractNumId w:val="34"/>
  </w:num>
  <w:num w:numId="16" w16cid:durableId="1083717845">
    <w:abstractNumId w:val="3"/>
  </w:num>
  <w:num w:numId="17" w16cid:durableId="2070954781">
    <w:abstractNumId w:val="5"/>
  </w:num>
  <w:num w:numId="18" w16cid:durableId="1066339043">
    <w:abstractNumId w:val="10"/>
  </w:num>
  <w:num w:numId="19" w16cid:durableId="788621">
    <w:abstractNumId w:val="13"/>
  </w:num>
  <w:num w:numId="20" w16cid:durableId="1918588832">
    <w:abstractNumId w:val="23"/>
  </w:num>
  <w:num w:numId="21" w16cid:durableId="862599658">
    <w:abstractNumId w:val="2"/>
  </w:num>
  <w:num w:numId="22" w16cid:durableId="566840219">
    <w:abstractNumId w:val="1"/>
  </w:num>
  <w:num w:numId="23" w16cid:durableId="309138614">
    <w:abstractNumId w:val="17"/>
  </w:num>
  <w:num w:numId="24" w16cid:durableId="1838108646">
    <w:abstractNumId w:val="22"/>
  </w:num>
  <w:num w:numId="25" w16cid:durableId="157773675">
    <w:abstractNumId w:val="25"/>
  </w:num>
  <w:num w:numId="26" w16cid:durableId="689113606">
    <w:abstractNumId w:val="12"/>
  </w:num>
  <w:num w:numId="27" w16cid:durableId="319965845">
    <w:abstractNumId w:val="11"/>
  </w:num>
  <w:num w:numId="28" w16cid:durableId="1381441038">
    <w:abstractNumId w:val="35"/>
  </w:num>
  <w:num w:numId="29" w16cid:durableId="189534157">
    <w:abstractNumId w:val="21"/>
  </w:num>
  <w:num w:numId="30" w16cid:durableId="909316727">
    <w:abstractNumId w:val="8"/>
  </w:num>
  <w:num w:numId="31" w16cid:durableId="494615497">
    <w:abstractNumId w:val="26"/>
  </w:num>
  <w:num w:numId="32" w16cid:durableId="325791908">
    <w:abstractNumId w:val="27"/>
    <w:lvlOverride w:ilvl="0">
      <w:startOverride w:val="1"/>
    </w:lvlOverride>
  </w:num>
  <w:num w:numId="33" w16cid:durableId="1642343913">
    <w:abstractNumId w:val="6"/>
  </w:num>
  <w:num w:numId="34" w16cid:durableId="518860302">
    <w:abstractNumId w:val="6"/>
  </w:num>
  <w:num w:numId="35" w16cid:durableId="1313869643">
    <w:abstractNumId w:val="6"/>
    <w:lvlOverride w:ilvl="0">
      <w:startOverride w:val="1"/>
    </w:lvlOverride>
  </w:num>
  <w:num w:numId="36" w16cid:durableId="822699685">
    <w:abstractNumId w:val="14"/>
  </w:num>
  <w:num w:numId="37" w16cid:durableId="187569504">
    <w:abstractNumId w:val="19"/>
    <w:lvlOverride w:ilvl="0">
      <w:startOverride w:val="1"/>
    </w:lvlOverride>
  </w:num>
  <w:num w:numId="38" w16cid:durableId="1080561087">
    <w:abstractNumId w:val="18"/>
  </w:num>
  <w:num w:numId="39" w16cid:durableId="710306025">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76"/>
    <w:rsid w:val="00000858"/>
    <w:rsid w:val="0000498B"/>
    <w:rsid w:val="00005293"/>
    <w:rsid w:val="00005B8F"/>
    <w:rsid w:val="00006269"/>
    <w:rsid w:val="0000771E"/>
    <w:rsid w:val="00015A6E"/>
    <w:rsid w:val="00022566"/>
    <w:rsid w:val="000233C5"/>
    <w:rsid w:val="00023CD3"/>
    <w:rsid w:val="000248E9"/>
    <w:rsid w:val="00031ED6"/>
    <w:rsid w:val="000330F6"/>
    <w:rsid w:val="0003663E"/>
    <w:rsid w:val="00037864"/>
    <w:rsid w:val="00040D0B"/>
    <w:rsid w:val="00050171"/>
    <w:rsid w:val="00054A7B"/>
    <w:rsid w:val="00061614"/>
    <w:rsid w:val="0006310C"/>
    <w:rsid w:val="00064B66"/>
    <w:rsid w:val="00066B46"/>
    <w:rsid w:val="00066C1E"/>
    <w:rsid w:val="000671D3"/>
    <w:rsid w:val="00067B0A"/>
    <w:rsid w:val="000717D2"/>
    <w:rsid w:val="00072665"/>
    <w:rsid w:val="00072675"/>
    <w:rsid w:val="00072F12"/>
    <w:rsid w:val="0007538F"/>
    <w:rsid w:val="00077E3A"/>
    <w:rsid w:val="00081451"/>
    <w:rsid w:val="00082F5C"/>
    <w:rsid w:val="00083095"/>
    <w:rsid w:val="000967A5"/>
    <w:rsid w:val="000977B6"/>
    <w:rsid w:val="000A0CB6"/>
    <w:rsid w:val="000A3772"/>
    <w:rsid w:val="000A3E25"/>
    <w:rsid w:val="000A4B13"/>
    <w:rsid w:val="000A6D96"/>
    <w:rsid w:val="000B11CE"/>
    <w:rsid w:val="000B1AA1"/>
    <w:rsid w:val="000B31C1"/>
    <w:rsid w:val="000B7F06"/>
    <w:rsid w:val="000C0603"/>
    <w:rsid w:val="000C0DCF"/>
    <w:rsid w:val="000C3D18"/>
    <w:rsid w:val="000C5499"/>
    <w:rsid w:val="000C706E"/>
    <w:rsid w:val="000D0CC9"/>
    <w:rsid w:val="000D25D2"/>
    <w:rsid w:val="000D2B60"/>
    <w:rsid w:val="000D3AAF"/>
    <w:rsid w:val="000D43AA"/>
    <w:rsid w:val="000D47C9"/>
    <w:rsid w:val="000D578E"/>
    <w:rsid w:val="000E2172"/>
    <w:rsid w:val="000E35AE"/>
    <w:rsid w:val="000E6C94"/>
    <w:rsid w:val="000F1549"/>
    <w:rsid w:val="000F3135"/>
    <w:rsid w:val="000F4D71"/>
    <w:rsid w:val="000F5D08"/>
    <w:rsid w:val="000F6E71"/>
    <w:rsid w:val="0010149C"/>
    <w:rsid w:val="00101592"/>
    <w:rsid w:val="00103428"/>
    <w:rsid w:val="00106969"/>
    <w:rsid w:val="00111253"/>
    <w:rsid w:val="00113E3C"/>
    <w:rsid w:val="001167FE"/>
    <w:rsid w:val="00120A20"/>
    <w:rsid w:val="00121F8E"/>
    <w:rsid w:val="0012243F"/>
    <w:rsid w:val="0012246B"/>
    <w:rsid w:val="00124E71"/>
    <w:rsid w:val="00126D4C"/>
    <w:rsid w:val="00132D11"/>
    <w:rsid w:val="00133ED6"/>
    <w:rsid w:val="00141004"/>
    <w:rsid w:val="00144139"/>
    <w:rsid w:val="00144FC7"/>
    <w:rsid w:val="00147DB1"/>
    <w:rsid w:val="00150A86"/>
    <w:rsid w:val="001512DA"/>
    <w:rsid w:val="00151F32"/>
    <w:rsid w:val="001521AD"/>
    <w:rsid w:val="00152B72"/>
    <w:rsid w:val="00153AC9"/>
    <w:rsid w:val="00153DFD"/>
    <w:rsid w:val="00154F62"/>
    <w:rsid w:val="001560EC"/>
    <w:rsid w:val="00156B2F"/>
    <w:rsid w:val="00161A32"/>
    <w:rsid w:val="0016414A"/>
    <w:rsid w:val="00171A59"/>
    <w:rsid w:val="00171E55"/>
    <w:rsid w:val="00173D19"/>
    <w:rsid w:val="00174D13"/>
    <w:rsid w:val="00174FA6"/>
    <w:rsid w:val="001755FB"/>
    <w:rsid w:val="001769E2"/>
    <w:rsid w:val="00180BF8"/>
    <w:rsid w:val="001822DB"/>
    <w:rsid w:val="00185C3A"/>
    <w:rsid w:val="001866DF"/>
    <w:rsid w:val="00186F02"/>
    <w:rsid w:val="00187F25"/>
    <w:rsid w:val="00190B4B"/>
    <w:rsid w:val="00190C0C"/>
    <w:rsid w:val="00190EB2"/>
    <w:rsid w:val="00190FC3"/>
    <w:rsid w:val="00194E95"/>
    <w:rsid w:val="0019798D"/>
    <w:rsid w:val="001A6F28"/>
    <w:rsid w:val="001A708C"/>
    <w:rsid w:val="001B0C19"/>
    <w:rsid w:val="001B12AA"/>
    <w:rsid w:val="001B235C"/>
    <w:rsid w:val="001B3267"/>
    <w:rsid w:val="001B39B1"/>
    <w:rsid w:val="001B69B0"/>
    <w:rsid w:val="001C0018"/>
    <w:rsid w:val="001C328E"/>
    <w:rsid w:val="001C4FA4"/>
    <w:rsid w:val="001C5079"/>
    <w:rsid w:val="001C57E9"/>
    <w:rsid w:val="001D2187"/>
    <w:rsid w:val="001D6671"/>
    <w:rsid w:val="001E2996"/>
    <w:rsid w:val="001E77C7"/>
    <w:rsid w:val="001F03D7"/>
    <w:rsid w:val="001F1CF2"/>
    <w:rsid w:val="001F5805"/>
    <w:rsid w:val="001F7209"/>
    <w:rsid w:val="00202AA0"/>
    <w:rsid w:val="002039BB"/>
    <w:rsid w:val="00204150"/>
    <w:rsid w:val="002120D8"/>
    <w:rsid w:val="00220570"/>
    <w:rsid w:val="002211DB"/>
    <w:rsid w:val="0022379A"/>
    <w:rsid w:val="00223A3B"/>
    <w:rsid w:val="00224461"/>
    <w:rsid w:val="00226088"/>
    <w:rsid w:val="00227286"/>
    <w:rsid w:val="00227D64"/>
    <w:rsid w:val="00231E57"/>
    <w:rsid w:val="00232B0D"/>
    <w:rsid w:val="00235AE3"/>
    <w:rsid w:val="00235CDD"/>
    <w:rsid w:val="00237032"/>
    <w:rsid w:val="00237D05"/>
    <w:rsid w:val="00240102"/>
    <w:rsid w:val="00244187"/>
    <w:rsid w:val="00244ADE"/>
    <w:rsid w:val="00250229"/>
    <w:rsid w:val="00251F50"/>
    <w:rsid w:val="00257327"/>
    <w:rsid w:val="00261129"/>
    <w:rsid w:val="00263351"/>
    <w:rsid w:val="002634B8"/>
    <w:rsid w:val="0026505A"/>
    <w:rsid w:val="002650C9"/>
    <w:rsid w:val="00273CED"/>
    <w:rsid w:val="002750D3"/>
    <w:rsid w:val="0027724C"/>
    <w:rsid w:val="0028120C"/>
    <w:rsid w:val="00281B44"/>
    <w:rsid w:val="0028319D"/>
    <w:rsid w:val="00283BE3"/>
    <w:rsid w:val="002852F2"/>
    <w:rsid w:val="00285BA9"/>
    <w:rsid w:val="00290050"/>
    <w:rsid w:val="00295C73"/>
    <w:rsid w:val="0029654B"/>
    <w:rsid w:val="00297146"/>
    <w:rsid w:val="002A2613"/>
    <w:rsid w:val="002A4B01"/>
    <w:rsid w:val="002A5348"/>
    <w:rsid w:val="002A6115"/>
    <w:rsid w:val="002A653F"/>
    <w:rsid w:val="002A67E6"/>
    <w:rsid w:val="002B0463"/>
    <w:rsid w:val="002B2B22"/>
    <w:rsid w:val="002B35FC"/>
    <w:rsid w:val="002B5ECD"/>
    <w:rsid w:val="002B5EF5"/>
    <w:rsid w:val="002B6130"/>
    <w:rsid w:val="002B6380"/>
    <w:rsid w:val="002B6909"/>
    <w:rsid w:val="002C393F"/>
    <w:rsid w:val="002C47B2"/>
    <w:rsid w:val="002C5456"/>
    <w:rsid w:val="002C7C2A"/>
    <w:rsid w:val="002C7EDC"/>
    <w:rsid w:val="002D0646"/>
    <w:rsid w:val="002D1B0B"/>
    <w:rsid w:val="002D53FB"/>
    <w:rsid w:val="002D72AF"/>
    <w:rsid w:val="002E15F3"/>
    <w:rsid w:val="002E1DA9"/>
    <w:rsid w:val="002E4634"/>
    <w:rsid w:val="002E5284"/>
    <w:rsid w:val="002E6600"/>
    <w:rsid w:val="002F016B"/>
    <w:rsid w:val="002F08D3"/>
    <w:rsid w:val="002F0A14"/>
    <w:rsid w:val="002F0B95"/>
    <w:rsid w:val="002F0E94"/>
    <w:rsid w:val="002F3690"/>
    <w:rsid w:val="002F4C9B"/>
    <w:rsid w:val="002F56D5"/>
    <w:rsid w:val="002F7529"/>
    <w:rsid w:val="00301C33"/>
    <w:rsid w:val="00307DA3"/>
    <w:rsid w:val="003103AB"/>
    <w:rsid w:val="00313B5A"/>
    <w:rsid w:val="00320187"/>
    <w:rsid w:val="0032050D"/>
    <w:rsid w:val="00320959"/>
    <w:rsid w:val="00323B25"/>
    <w:rsid w:val="00323FC6"/>
    <w:rsid w:val="003308C7"/>
    <w:rsid w:val="00330B22"/>
    <w:rsid w:val="00332236"/>
    <w:rsid w:val="003357F4"/>
    <w:rsid w:val="00336D40"/>
    <w:rsid w:val="003379BF"/>
    <w:rsid w:val="00345AD1"/>
    <w:rsid w:val="00346636"/>
    <w:rsid w:val="00347F2B"/>
    <w:rsid w:val="0035144D"/>
    <w:rsid w:val="00352E76"/>
    <w:rsid w:val="00356832"/>
    <w:rsid w:val="0035745E"/>
    <w:rsid w:val="00357FFB"/>
    <w:rsid w:val="00360B33"/>
    <w:rsid w:val="00360D28"/>
    <w:rsid w:val="00363C57"/>
    <w:rsid w:val="003673C4"/>
    <w:rsid w:val="003709BB"/>
    <w:rsid w:val="003712B2"/>
    <w:rsid w:val="003727BF"/>
    <w:rsid w:val="003733B3"/>
    <w:rsid w:val="003751BE"/>
    <w:rsid w:val="0037604B"/>
    <w:rsid w:val="00383243"/>
    <w:rsid w:val="00383876"/>
    <w:rsid w:val="00384491"/>
    <w:rsid w:val="00386709"/>
    <w:rsid w:val="00387C9E"/>
    <w:rsid w:val="003921D5"/>
    <w:rsid w:val="00392377"/>
    <w:rsid w:val="00392BFD"/>
    <w:rsid w:val="00393F74"/>
    <w:rsid w:val="00395133"/>
    <w:rsid w:val="00395B64"/>
    <w:rsid w:val="00397E41"/>
    <w:rsid w:val="003A32DA"/>
    <w:rsid w:val="003A6E50"/>
    <w:rsid w:val="003A7301"/>
    <w:rsid w:val="003A7EF0"/>
    <w:rsid w:val="003B2F40"/>
    <w:rsid w:val="003B41D8"/>
    <w:rsid w:val="003B6721"/>
    <w:rsid w:val="003C0672"/>
    <w:rsid w:val="003C3C29"/>
    <w:rsid w:val="003C46FA"/>
    <w:rsid w:val="003C7660"/>
    <w:rsid w:val="003D054C"/>
    <w:rsid w:val="003D0B0D"/>
    <w:rsid w:val="003D0B49"/>
    <w:rsid w:val="003D1352"/>
    <w:rsid w:val="003D6589"/>
    <w:rsid w:val="003D6895"/>
    <w:rsid w:val="003E171E"/>
    <w:rsid w:val="003E5AC0"/>
    <w:rsid w:val="003E7C67"/>
    <w:rsid w:val="004020D9"/>
    <w:rsid w:val="004039BA"/>
    <w:rsid w:val="00403D28"/>
    <w:rsid w:val="00404E05"/>
    <w:rsid w:val="00413132"/>
    <w:rsid w:val="004170CE"/>
    <w:rsid w:val="00417875"/>
    <w:rsid w:val="00421491"/>
    <w:rsid w:val="0042229D"/>
    <w:rsid w:val="00423E23"/>
    <w:rsid w:val="00424A0D"/>
    <w:rsid w:val="004267ED"/>
    <w:rsid w:val="004273F7"/>
    <w:rsid w:val="00427794"/>
    <w:rsid w:val="00434D37"/>
    <w:rsid w:val="004415C0"/>
    <w:rsid w:val="004439D5"/>
    <w:rsid w:val="00444D50"/>
    <w:rsid w:val="00444E91"/>
    <w:rsid w:val="00450E15"/>
    <w:rsid w:val="00450FA2"/>
    <w:rsid w:val="0045277E"/>
    <w:rsid w:val="00454BF7"/>
    <w:rsid w:val="004556A8"/>
    <w:rsid w:val="00456AD5"/>
    <w:rsid w:val="00456FE3"/>
    <w:rsid w:val="004607E6"/>
    <w:rsid w:val="00460E93"/>
    <w:rsid w:val="00466D70"/>
    <w:rsid w:val="00467C26"/>
    <w:rsid w:val="00471000"/>
    <w:rsid w:val="00472AFA"/>
    <w:rsid w:val="0047356E"/>
    <w:rsid w:val="00483804"/>
    <w:rsid w:val="00487740"/>
    <w:rsid w:val="00490C85"/>
    <w:rsid w:val="00490EF1"/>
    <w:rsid w:val="004957CA"/>
    <w:rsid w:val="004A00F2"/>
    <w:rsid w:val="004A3D14"/>
    <w:rsid w:val="004A3F6F"/>
    <w:rsid w:val="004A43FA"/>
    <w:rsid w:val="004A57A0"/>
    <w:rsid w:val="004A5CAB"/>
    <w:rsid w:val="004A5EF8"/>
    <w:rsid w:val="004A6447"/>
    <w:rsid w:val="004A7850"/>
    <w:rsid w:val="004B101E"/>
    <w:rsid w:val="004B2015"/>
    <w:rsid w:val="004B211D"/>
    <w:rsid w:val="004B3DB7"/>
    <w:rsid w:val="004B4F49"/>
    <w:rsid w:val="004B567B"/>
    <w:rsid w:val="004B7C4B"/>
    <w:rsid w:val="004C04F5"/>
    <w:rsid w:val="004C1248"/>
    <w:rsid w:val="004C1852"/>
    <w:rsid w:val="004C258F"/>
    <w:rsid w:val="004C2F93"/>
    <w:rsid w:val="004C4A8B"/>
    <w:rsid w:val="004D453A"/>
    <w:rsid w:val="004D58B2"/>
    <w:rsid w:val="004D69EA"/>
    <w:rsid w:val="004D6EE9"/>
    <w:rsid w:val="004D77F9"/>
    <w:rsid w:val="004E389E"/>
    <w:rsid w:val="004E4BDE"/>
    <w:rsid w:val="004E4BE3"/>
    <w:rsid w:val="004E6D8D"/>
    <w:rsid w:val="004F17A6"/>
    <w:rsid w:val="004F320B"/>
    <w:rsid w:val="004F395F"/>
    <w:rsid w:val="004F7B4F"/>
    <w:rsid w:val="004F7F4E"/>
    <w:rsid w:val="00505BEB"/>
    <w:rsid w:val="00510BD4"/>
    <w:rsid w:val="005135EF"/>
    <w:rsid w:val="00517D16"/>
    <w:rsid w:val="00522CCD"/>
    <w:rsid w:val="005250ED"/>
    <w:rsid w:val="005258D2"/>
    <w:rsid w:val="00532F05"/>
    <w:rsid w:val="005370AD"/>
    <w:rsid w:val="00537300"/>
    <w:rsid w:val="00540FED"/>
    <w:rsid w:val="00543A1C"/>
    <w:rsid w:val="00543F88"/>
    <w:rsid w:val="00544F9E"/>
    <w:rsid w:val="00545B77"/>
    <w:rsid w:val="00546328"/>
    <w:rsid w:val="00552F38"/>
    <w:rsid w:val="00554D62"/>
    <w:rsid w:val="00561AFE"/>
    <w:rsid w:val="00563271"/>
    <w:rsid w:val="00564428"/>
    <w:rsid w:val="00564B43"/>
    <w:rsid w:val="00565ACD"/>
    <w:rsid w:val="0056642B"/>
    <w:rsid w:val="0056669D"/>
    <w:rsid w:val="00570683"/>
    <w:rsid w:val="005732E8"/>
    <w:rsid w:val="005738F3"/>
    <w:rsid w:val="00573D53"/>
    <w:rsid w:val="00575F04"/>
    <w:rsid w:val="005812B2"/>
    <w:rsid w:val="005829A7"/>
    <w:rsid w:val="00582F6A"/>
    <w:rsid w:val="005831A5"/>
    <w:rsid w:val="00586419"/>
    <w:rsid w:val="00586502"/>
    <w:rsid w:val="00586791"/>
    <w:rsid w:val="00591AE9"/>
    <w:rsid w:val="0059474D"/>
    <w:rsid w:val="005967B8"/>
    <w:rsid w:val="005A0390"/>
    <w:rsid w:val="005A242D"/>
    <w:rsid w:val="005A3494"/>
    <w:rsid w:val="005A584F"/>
    <w:rsid w:val="005B084F"/>
    <w:rsid w:val="005B1259"/>
    <w:rsid w:val="005B3D1C"/>
    <w:rsid w:val="005B3F35"/>
    <w:rsid w:val="005B42A2"/>
    <w:rsid w:val="005B489C"/>
    <w:rsid w:val="005B65A3"/>
    <w:rsid w:val="005C2753"/>
    <w:rsid w:val="005C6301"/>
    <w:rsid w:val="005C6B0E"/>
    <w:rsid w:val="005C6DD8"/>
    <w:rsid w:val="005C7158"/>
    <w:rsid w:val="005C7635"/>
    <w:rsid w:val="005D075C"/>
    <w:rsid w:val="005D0D56"/>
    <w:rsid w:val="005D38DB"/>
    <w:rsid w:val="005D506D"/>
    <w:rsid w:val="005D56B9"/>
    <w:rsid w:val="005D694F"/>
    <w:rsid w:val="005D696D"/>
    <w:rsid w:val="005D6DE9"/>
    <w:rsid w:val="005D7241"/>
    <w:rsid w:val="005E55E3"/>
    <w:rsid w:val="005F242E"/>
    <w:rsid w:val="005F5E0A"/>
    <w:rsid w:val="006057CE"/>
    <w:rsid w:val="006077B7"/>
    <w:rsid w:val="00610C7F"/>
    <w:rsid w:val="00612B58"/>
    <w:rsid w:val="00612BF7"/>
    <w:rsid w:val="006134D0"/>
    <w:rsid w:val="00613A9E"/>
    <w:rsid w:val="0061417A"/>
    <w:rsid w:val="00616E22"/>
    <w:rsid w:val="00620861"/>
    <w:rsid w:val="00622B47"/>
    <w:rsid w:val="00623099"/>
    <w:rsid w:val="00623A0C"/>
    <w:rsid w:val="00626641"/>
    <w:rsid w:val="006321C4"/>
    <w:rsid w:val="00632CCC"/>
    <w:rsid w:val="00634414"/>
    <w:rsid w:val="006345FF"/>
    <w:rsid w:val="006403EE"/>
    <w:rsid w:val="00640A41"/>
    <w:rsid w:val="00641173"/>
    <w:rsid w:val="006511E6"/>
    <w:rsid w:val="00651F2D"/>
    <w:rsid w:val="00657D0F"/>
    <w:rsid w:val="006635E6"/>
    <w:rsid w:val="00665197"/>
    <w:rsid w:val="0066523D"/>
    <w:rsid w:val="00670739"/>
    <w:rsid w:val="006708C5"/>
    <w:rsid w:val="00672781"/>
    <w:rsid w:val="006741C9"/>
    <w:rsid w:val="00675CC2"/>
    <w:rsid w:val="00680359"/>
    <w:rsid w:val="00683323"/>
    <w:rsid w:val="00685F48"/>
    <w:rsid w:val="006905A2"/>
    <w:rsid w:val="00692AB2"/>
    <w:rsid w:val="006A24DC"/>
    <w:rsid w:val="006A3C36"/>
    <w:rsid w:val="006A5938"/>
    <w:rsid w:val="006A5EEA"/>
    <w:rsid w:val="006B3706"/>
    <w:rsid w:val="006B6AF4"/>
    <w:rsid w:val="006C2BEE"/>
    <w:rsid w:val="006C46C0"/>
    <w:rsid w:val="006C59D6"/>
    <w:rsid w:val="006D4665"/>
    <w:rsid w:val="006D730B"/>
    <w:rsid w:val="006E00A1"/>
    <w:rsid w:val="006E3F10"/>
    <w:rsid w:val="006E535F"/>
    <w:rsid w:val="006F063A"/>
    <w:rsid w:val="006F0BCE"/>
    <w:rsid w:val="006F299D"/>
    <w:rsid w:val="0070411C"/>
    <w:rsid w:val="00705B31"/>
    <w:rsid w:val="007143E6"/>
    <w:rsid w:val="00720562"/>
    <w:rsid w:val="007208CB"/>
    <w:rsid w:val="00722184"/>
    <w:rsid w:val="00724389"/>
    <w:rsid w:val="00726D79"/>
    <w:rsid w:val="00727872"/>
    <w:rsid w:val="007317DB"/>
    <w:rsid w:val="00736E84"/>
    <w:rsid w:val="00742486"/>
    <w:rsid w:val="00742D01"/>
    <w:rsid w:val="00743067"/>
    <w:rsid w:val="007435A3"/>
    <w:rsid w:val="0074554B"/>
    <w:rsid w:val="007461D8"/>
    <w:rsid w:val="00750B6A"/>
    <w:rsid w:val="00752FE9"/>
    <w:rsid w:val="00754894"/>
    <w:rsid w:val="007579EC"/>
    <w:rsid w:val="007611A7"/>
    <w:rsid w:val="0076494E"/>
    <w:rsid w:val="00764B40"/>
    <w:rsid w:val="00765DD9"/>
    <w:rsid w:val="00765EFE"/>
    <w:rsid w:val="00770536"/>
    <w:rsid w:val="0077174C"/>
    <w:rsid w:val="007805D0"/>
    <w:rsid w:val="007863BB"/>
    <w:rsid w:val="00786FDC"/>
    <w:rsid w:val="00787B44"/>
    <w:rsid w:val="0079019A"/>
    <w:rsid w:val="00792AA2"/>
    <w:rsid w:val="00794D1B"/>
    <w:rsid w:val="007965BE"/>
    <w:rsid w:val="00796E1B"/>
    <w:rsid w:val="007A5751"/>
    <w:rsid w:val="007B063B"/>
    <w:rsid w:val="007B574F"/>
    <w:rsid w:val="007B645E"/>
    <w:rsid w:val="007B74A0"/>
    <w:rsid w:val="007C0551"/>
    <w:rsid w:val="007C4D6A"/>
    <w:rsid w:val="007C548D"/>
    <w:rsid w:val="007C6049"/>
    <w:rsid w:val="007C6DE0"/>
    <w:rsid w:val="007D59A0"/>
    <w:rsid w:val="007D5FBB"/>
    <w:rsid w:val="007D6483"/>
    <w:rsid w:val="007DA6DA"/>
    <w:rsid w:val="007E2969"/>
    <w:rsid w:val="007E7585"/>
    <w:rsid w:val="007F2DD8"/>
    <w:rsid w:val="007F360D"/>
    <w:rsid w:val="007F4469"/>
    <w:rsid w:val="007F450F"/>
    <w:rsid w:val="007F6B1A"/>
    <w:rsid w:val="008031F4"/>
    <w:rsid w:val="00807AFA"/>
    <w:rsid w:val="00810EAB"/>
    <w:rsid w:val="00813052"/>
    <w:rsid w:val="00814F54"/>
    <w:rsid w:val="0081774C"/>
    <w:rsid w:val="00822B68"/>
    <w:rsid w:val="00823894"/>
    <w:rsid w:val="0082398A"/>
    <w:rsid w:val="008247F1"/>
    <w:rsid w:val="0082614D"/>
    <w:rsid w:val="00831301"/>
    <w:rsid w:val="0083347E"/>
    <w:rsid w:val="008349C0"/>
    <w:rsid w:val="00834DA1"/>
    <w:rsid w:val="008353AE"/>
    <w:rsid w:val="00835E2C"/>
    <w:rsid w:val="008368B5"/>
    <w:rsid w:val="0084255D"/>
    <w:rsid w:val="00844D35"/>
    <w:rsid w:val="008454A3"/>
    <w:rsid w:val="00845F64"/>
    <w:rsid w:val="008521B1"/>
    <w:rsid w:val="00853386"/>
    <w:rsid w:val="00861E98"/>
    <w:rsid w:val="0086293B"/>
    <w:rsid w:val="00864B8E"/>
    <w:rsid w:val="008671DC"/>
    <w:rsid w:val="0086765D"/>
    <w:rsid w:val="00867723"/>
    <w:rsid w:val="00870355"/>
    <w:rsid w:val="00872A75"/>
    <w:rsid w:val="00875D2D"/>
    <w:rsid w:val="008809C0"/>
    <w:rsid w:val="00883826"/>
    <w:rsid w:val="008854F5"/>
    <w:rsid w:val="00886AB3"/>
    <w:rsid w:val="008874C6"/>
    <w:rsid w:val="00887EB8"/>
    <w:rsid w:val="008935BC"/>
    <w:rsid w:val="00897427"/>
    <w:rsid w:val="008978EF"/>
    <w:rsid w:val="008A3BDE"/>
    <w:rsid w:val="008B04DD"/>
    <w:rsid w:val="008B0AC6"/>
    <w:rsid w:val="008B1F31"/>
    <w:rsid w:val="008B331C"/>
    <w:rsid w:val="008B4FA1"/>
    <w:rsid w:val="008B52BF"/>
    <w:rsid w:val="008B5824"/>
    <w:rsid w:val="008B7FEE"/>
    <w:rsid w:val="008C2C47"/>
    <w:rsid w:val="008C5FD1"/>
    <w:rsid w:val="008D0079"/>
    <w:rsid w:val="008D1375"/>
    <w:rsid w:val="008D4800"/>
    <w:rsid w:val="008D548D"/>
    <w:rsid w:val="008D5C8B"/>
    <w:rsid w:val="008D7A33"/>
    <w:rsid w:val="008E2DC3"/>
    <w:rsid w:val="008E31C8"/>
    <w:rsid w:val="008E3BFE"/>
    <w:rsid w:val="008E3D24"/>
    <w:rsid w:val="008E4966"/>
    <w:rsid w:val="008F0DB7"/>
    <w:rsid w:val="008F2E54"/>
    <w:rsid w:val="008F41BF"/>
    <w:rsid w:val="008F488D"/>
    <w:rsid w:val="008F7050"/>
    <w:rsid w:val="008F7059"/>
    <w:rsid w:val="00900F41"/>
    <w:rsid w:val="009022E7"/>
    <w:rsid w:val="0090279D"/>
    <w:rsid w:val="00903D9E"/>
    <w:rsid w:val="009051AF"/>
    <w:rsid w:val="009057C7"/>
    <w:rsid w:val="00911AC7"/>
    <w:rsid w:val="00914982"/>
    <w:rsid w:val="0091715F"/>
    <w:rsid w:val="00917EFE"/>
    <w:rsid w:val="009200F5"/>
    <w:rsid w:val="009210FE"/>
    <w:rsid w:val="00921235"/>
    <w:rsid w:val="00922CE1"/>
    <w:rsid w:val="009241E0"/>
    <w:rsid w:val="009279D5"/>
    <w:rsid w:val="00936A2F"/>
    <w:rsid w:val="00936F00"/>
    <w:rsid w:val="00941BD0"/>
    <w:rsid w:val="00944BE5"/>
    <w:rsid w:val="0094608A"/>
    <w:rsid w:val="00947A56"/>
    <w:rsid w:val="00947AB9"/>
    <w:rsid w:val="00947CBA"/>
    <w:rsid w:val="00953AA0"/>
    <w:rsid w:val="00953E15"/>
    <w:rsid w:val="00957773"/>
    <w:rsid w:val="00962849"/>
    <w:rsid w:val="00965212"/>
    <w:rsid w:val="00967F09"/>
    <w:rsid w:val="009733B1"/>
    <w:rsid w:val="00974600"/>
    <w:rsid w:val="0097532E"/>
    <w:rsid w:val="009848E7"/>
    <w:rsid w:val="00985C33"/>
    <w:rsid w:val="00985D0D"/>
    <w:rsid w:val="00986479"/>
    <w:rsid w:val="00986858"/>
    <w:rsid w:val="00987517"/>
    <w:rsid w:val="00990316"/>
    <w:rsid w:val="00991F52"/>
    <w:rsid w:val="00993554"/>
    <w:rsid w:val="00993AB3"/>
    <w:rsid w:val="00993C45"/>
    <w:rsid w:val="00995003"/>
    <w:rsid w:val="00997EA8"/>
    <w:rsid w:val="009A661F"/>
    <w:rsid w:val="009B000C"/>
    <w:rsid w:val="009B2E80"/>
    <w:rsid w:val="009B302F"/>
    <w:rsid w:val="009B38CF"/>
    <w:rsid w:val="009B5683"/>
    <w:rsid w:val="009B5E51"/>
    <w:rsid w:val="009B5E6B"/>
    <w:rsid w:val="009B64B3"/>
    <w:rsid w:val="009B6603"/>
    <w:rsid w:val="009B7021"/>
    <w:rsid w:val="009B7CBA"/>
    <w:rsid w:val="009C0BB2"/>
    <w:rsid w:val="009C53F6"/>
    <w:rsid w:val="009C5793"/>
    <w:rsid w:val="009C69DE"/>
    <w:rsid w:val="009D2BA6"/>
    <w:rsid w:val="009D3192"/>
    <w:rsid w:val="009D4D97"/>
    <w:rsid w:val="009D5680"/>
    <w:rsid w:val="009D5D13"/>
    <w:rsid w:val="009E57D6"/>
    <w:rsid w:val="009F14D3"/>
    <w:rsid w:val="009F4BB5"/>
    <w:rsid w:val="00A005B3"/>
    <w:rsid w:val="00A01CFD"/>
    <w:rsid w:val="00A04DAD"/>
    <w:rsid w:val="00A0600A"/>
    <w:rsid w:val="00A06C8B"/>
    <w:rsid w:val="00A075D7"/>
    <w:rsid w:val="00A15C6C"/>
    <w:rsid w:val="00A17F51"/>
    <w:rsid w:val="00A2048D"/>
    <w:rsid w:val="00A218FF"/>
    <w:rsid w:val="00A2216B"/>
    <w:rsid w:val="00A2218D"/>
    <w:rsid w:val="00A24CC9"/>
    <w:rsid w:val="00A27F6C"/>
    <w:rsid w:val="00A345CB"/>
    <w:rsid w:val="00A40571"/>
    <w:rsid w:val="00A42D27"/>
    <w:rsid w:val="00A51083"/>
    <w:rsid w:val="00A553C5"/>
    <w:rsid w:val="00A561CC"/>
    <w:rsid w:val="00A56352"/>
    <w:rsid w:val="00A56BE4"/>
    <w:rsid w:val="00A571EA"/>
    <w:rsid w:val="00A61960"/>
    <w:rsid w:val="00A63FAD"/>
    <w:rsid w:val="00A64D69"/>
    <w:rsid w:val="00A65CF6"/>
    <w:rsid w:val="00A65DA7"/>
    <w:rsid w:val="00A71A98"/>
    <w:rsid w:val="00A767C5"/>
    <w:rsid w:val="00A770ED"/>
    <w:rsid w:val="00A80A2D"/>
    <w:rsid w:val="00A81373"/>
    <w:rsid w:val="00A8442A"/>
    <w:rsid w:val="00A86485"/>
    <w:rsid w:val="00A912B2"/>
    <w:rsid w:val="00A91567"/>
    <w:rsid w:val="00A91A50"/>
    <w:rsid w:val="00A92562"/>
    <w:rsid w:val="00A9260F"/>
    <w:rsid w:val="00A943DA"/>
    <w:rsid w:val="00A94ED3"/>
    <w:rsid w:val="00A95698"/>
    <w:rsid w:val="00A96F82"/>
    <w:rsid w:val="00A9794B"/>
    <w:rsid w:val="00AA097E"/>
    <w:rsid w:val="00AA2CC1"/>
    <w:rsid w:val="00AA30FF"/>
    <w:rsid w:val="00AA5DF3"/>
    <w:rsid w:val="00AB012B"/>
    <w:rsid w:val="00AB38C9"/>
    <w:rsid w:val="00AB6093"/>
    <w:rsid w:val="00AC1F83"/>
    <w:rsid w:val="00AC2F14"/>
    <w:rsid w:val="00AC452A"/>
    <w:rsid w:val="00AC768C"/>
    <w:rsid w:val="00AD2592"/>
    <w:rsid w:val="00AD2A0A"/>
    <w:rsid w:val="00AD58F0"/>
    <w:rsid w:val="00AD632E"/>
    <w:rsid w:val="00AE31AC"/>
    <w:rsid w:val="00AE3E7E"/>
    <w:rsid w:val="00AE460A"/>
    <w:rsid w:val="00AF032F"/>
    <w:rsid w:val="00AF2D02"/>
    <w:rsid w:val="00AF32E7"/>
    <w:rsid w:val="00AF39A4"/>
    <w:rsid w:val="00AF7A73"/>
    <w:rsid w:val="00B00F8C"/>
    <w:rsid w:val="00B01538"/>
    <w:rsid w:val="00B02021"/>
    <w:rsid w:val="00B0217F"/>
    <w:rsid w:val="00B034E2"/>
    <w:rsid w:val="00B05CD8"/>
    <w:rsid w:val="00B06EA7"/>
    <w:rsid w:val="00B13E7E"/>
    <w:rsid w:val="00B156DE"/>
    <w:rsid w:val="00B164C0"/>
    <w:rsid w:val="00B20022"/>
    <w:rsid w:val="00B21A48"/>
    <w:rsid w:val="00B225F0"/>
    <w:rsid w:val="00B30454"/>
    <w:rsid w:val="00B30DCA"/>
    <w:rsid w:val="00B35601"/>
    <w:rsid w:val="00B37541"/>
    <w:rsid w:val="00B40862"/>
    <w:rsid w:val="00B40BA3"/>
    <w:rsid w:val="00B413BB"/>
    <w:rsid w:val="00B42D77"/>
    <w:rsid w:val="00B44268"/>
    <w:rsid w:val="00B44648"/>
    <w:rsid w:val="00B50DB5"/>
    <w:rsid w:val="00B50E50"/>
    <w:rsid w:val="00B521D6"/>
    <w:rsid w:val="00B5361B"/>
    <w:rsid w:val="00B5369E"/>
    <w:rsid w:val="00B53B14"/>
    <w:rsid w:val="00B554EB"/>
    <w:rsid w:val="00B5799D"/>
    <w:rsid w:val="00B61865"/>
    <w:rsid w:val="00B65AA6"/>
    <w:rsid w:val="00B66ABC"/>
    <w:rsid w:val="00B709BE"/>
    <w:rsid w:val="00B734CE"/>
    <w:rsid w:val="00B76B80"/>
    <w:rsid w:val="00B80817"/>
    <w:rsid w:val="00B80F49"/>
    <w:rsid w:val="00B82170"/>
    <w:rsid w:val="00B85E9D"/>
    <w:rsid w:val="00B86F34"/>
    <w:rsid w:val="00B93D5F"/>
    <w:rsid w:val="00B9411A"/>
    <w:rsid w:val="00B95305"/>
    <w:rsid w:val="00BA0F8E"/>
    <w:rsid w:val="00BA2F86"/>
    <w:rsid w:val="00BA3233"/>
    <w:rsid w:val="00BA761A"/>
    <w:rsid w:val="00BA779B"/>
    <w:rsid w:val="00BA7D95"/>
    <w:rsid w:val="00BB0B3F"/>
    <w:rsid w:val="00BB7341"/>
    <w:rsid w:val="00BC0F2C"/>
    <w:rsid w:val="00BC63B3"/>
    <w:rsid w:val="00BC6799"/>
    <w:rsid w:val="00BC7769"/>
    <w:rsid w:val="00BD36C8"/>
    <w:rsid w:val="00BD43DA"/>
    <w:rsid w:val="00BD6101"/>
    <w:rsid w:val="00BD6EE4"/>
    <w:rsid w:val="00BD7DE9"/>
    <w:rsid w:val="00BE0D94"/>
    <w:rsid w:val="00BE0E29"/>
    <w:rsid w:val="00BE2452"/>
    <w:rsid w:val="00BE38FE"/>
    <w:rsid w:val="00BE4092"/>
    <w:rsid w:val="00BE5165"/>
    <w:rsid w:val="00BE613B"/>
    <w:rsid w:val="00BE6E46"/>
    <w:rsid w:val="00BF16B5"/>
    <w:rsid w:val="00BF2643"/>
    <w:rsid w:val="00BF2DAA"/>
    <w:rsid w:val="00C011C8"/>
    <w:rsid w:val="00C03A3B"/>
    <w:rsid w:val="00C05644"/>
    <w:rsid w:val="00C065E2"/>
    <w:rsid w:val="00C105CF"/>
    <w:rsid w:val="00C1731B"/>
    <w:rsid w:val="00C22445"/>
    <w:rsid w:val="00C24C8A"/>
    <w:rsid w:val="00C26BC5"/>
    <w:rsid w:val="00C3108F"/>
    <w:rsid w:val="00C31D84"/>
    <w:rsid w:val="00C32F12"/>
    <w:rsid w:val="00C35717"/>
    <w:rsid w:val="00C35A1B"/>
    <w:rsid w:val="00C3670D"/>
    <w:rsid w:val="00C4026C"/>
    <w:rsid w:val="00C4134E"/>
    <w:rsid w:val="00C41666"/>
    <w:rsid w:val="00C42C11"/>
    <w:rsid w:val="00C42DF6"/>
    <w:rsid w:val="00C4494E"/>
    <w:rsid w:val="00C52CC1"/>
    <w:rsid w:val="00C52F88"/>
    <w:rsid w:val="00C56888"/>
    <w:rsid w:val="00C57553"/>
    <w:rsid w:val="00C601CD"/>
    <w:rsid w:val="00C601F3"/>
    <w:rsid w:val="00C604E4"/>
    <w:rsid w:val="00C605F1"/>
    <w:rsid w:val="00C65130"/>
    <w:rsid w:val="00C65FE7"/>
    <w:rsid w:val="00C66176"/>
    <w:rsid w:val="00C73889"/>
    <w:rsid w:val="00C8120C"/>
    <w:rsid w:val="00C8424D"/>
    <w:rsid w:val="00C85D21"/>
    <w:rsid w:val="00C86E22"/>
    <w:rsid w:val="00C86EFB"/>
    <w:rsid w:val="00C86F32"/>
    <w:rsid w:val="00C871FE"/>
    <w:rsid w:val="00C91F09"/>
    <w:rsid w:val="00C9204A"/>
    <w:rsid w:val="00C960BD"/>
    <w:rsid w:val="00C96B8B"/>
    <w:rsid w:val="00C9791D"/>
    <w:rsid w:val="00CA64A4"/>
    <w:rsid w:val="00CA6E76"/>
    <w:rsid w:val="00CA730A"/>
    <w:rsid w:val="00CB0355"/>
    <w:rsid w:val="00CB1102"/>
    <w:rsid w:val="00CB35A4"/>
    <w:rsid w:val="00CB37A8"/>
    <w:rsid w:val="00CC078D"/>
    <w:rsid w:val="00CC4A80"/>
    <w:rsid w:val="00CC63E0"/>
    <w:rsid w:val="00CD0489"/>
    <w:rsid w:val="00CD0E59"/>
    <w:rsid w:val="00CD2090"/>
    <w:rsid w:val="00CD48B9"/>
    <w:rsid w:val="00CD53FC"/>
    <w:rsid w:val="00CE1C3A"/>
    <w:rsid w:val="00CE7A15"/>
    <w:rsid w:val="00CF42A9"/>
    <w:rsid w:val="00CF4B1B"/>
    <w:rsid w:val="00CF56E4"/>
    <w:rsid w:val="00CF67CB"/>
    <w:rsid w:val="00D0250A"/>
    <w:rsid w:val="00D0255E"/>
    <w:rsid w:val="00D029C7"/>
    <w:rsid w:val="00D02E2C"/>
    <w:rsid w:val="00D037C3"/>
    <w:rsid w:val="00D0442B"/>
    <w:rsid w:val="00D109EA"/>
    <w:rsid w:val="00D12181"/>
    <w:rsid w:val="00D1344F"/>
    <w:rsid w:val="00D13725"/>
    <w:rsid w:val="00D14C8E"/>
    <w:rsid w:val="00D21768"/>
    <w:rsid w:val="00D22B64"/>
    <w:rsid w:val="00D2345C"/>
    <w:rsid w:val="00D23888"/>
    <w:rsid w:val="00D25DBE"/>
    <w:rsid w:val="00D27B62"/>
    <w:rsid w:val="00D30BAA"/>
    <w:rsid w:val="00D30DAF"/>
    <w:rsid w:val="00D32469"/>
    <w:rsid w:val="00D329BC"/>
    <w:rsid w:val="00D33E2E"/>
    <w:rsid w:val="00D3444B"/>
    <w:rsid w:val="00D37725"/>
    <w:rsid w:val="00D40992"/>
    <w:rsid w:val="00D41D14"/>
    <w:rsid w:val="00D42A92"/>
    <w:rsid w:val="00D434AC"/>
    <w:rsid w:val="00D438DC"/>
    <w:rsid w:val="00D43E5D"/>
    <w:rsid w:val="00D442AF"/>
    <w:rsid w:val="00D44A2D"/>
    <w:rsid w:val="00D46691"/>
    <w:rsid w:val="00D5127D"/>
    <w:rsid w:val="00D535E8"/>
    <w:rsid w:val="00D55FB4"/>
    <w:rsid w:val="00D573B9"/>
    <w:rsid w:val="00D6346E"/>
    <w:rsid w:val="00D64586"/>
    <w:rsid w:val="00D6563D"/>
    <w:rsid w:val="00D721A3"/>
    <w:rsid w:val="00D73A5B"/>
    <w:rsid w:val="00D75041"/>
    <w:rsid w:val="00D759DE"/>
    <w:rsid w:val="00D8253A"/>
    <w:rsid w:val="00D833B1"/>
    <w:rsid w:val="00D853C6"/>
    <w:rsid w:val="00D86DBF"/>
    <w:rsid w:val="00D9251D"/>
    <w:rsid w:val="00D92AE6"/>
    <w:rsid w:val="00D96AF5"/>
    <w:rsid w:val="00DA1FCC"/>
    <w:rsid w:val="00DA61B8"/>
    <w:rsid w:val="00DA6931"/>
    <w:rsid w:val="00DB185A"/>
    <w:rsid w:val="00DB35D4"/>
    <w:rsid w:val="00DB41E5"/>
    <w:rsid w:val="00DB4827"/>
    <w:rsid w:val="00DB6288"/>
    <w:rsid w:val="00DC1A0A"/>
    <w:rsid w:val="00DC34E3"/>
    <w:rsid w:val="00DC4C15"/>
    <w:rsid w:val="00DC5A5B"/>
    <w:rsid w:val="00DD4953"/>
    <w:rsid w:val="00DD73E0"/>
    <w:rsid w:val="00DE0F0E"/>
    <w:rsid w:val="00DE3EAC"/>
    <w:rsid w:val="00DF073B"/>
    <w:rsid w:val="00DF0AAA"/>
    <w:rsid w:val="00DF2810"/>
    <w:rsid w:val="00DF53EF"/>
    <w:rsid w:val="00DF544F"/>
    <w:rsid w:val="00DF6268"/>
    <w:rsid w:val="00DF7C75"/>
    <w:rsid w:val="00E0107A"/>
    <w:rsid w:val="00E022BB"/>
    <w:rsid w:val="00E0236F"/>
    <w:rsid w:val="00E02447"/>
    <w:rsid w:val="00E045C2"/>
    <w:rsid w:val="00E05765"/>
    <w:rsid w:val="00E10D8A"/>
    <w:rsid w:val="00E11A08"/>
    <w:rsid w:val="00E13A09"/>
    <w:rsid w:val="00E17F80"/>
    <w:rsid w:val="00E20131"/>
    <w:rsid w:val="00E2088B"/>
    <w:rsid w:val="00E22059"/>
    <w:rsid w:val="00E2251A"/>
    <w:rsid w:val="00E237B9"/>
    <w:rsid w:val="00E25BAF"/>
    <w:rsid w:val="00E26B98"/>
    <w:rsid w:val="00E26D49"/>
    <w:rsid w:val="00E2775A"/>
    <w:rsid w:val="00E30736"/>
    <w:rsid w:val="00E33F9A"/>
    <w:rsid w:val="00E36B3D"/>
    <w:rsid w:val="00E41368"/>
    <w:rsid w:val="00E42096"/>
    <w:rsid w:val="00E43A20"/>
    <w:rsid w:val="00E45308"/>
    <w:rsid w:val="00E45AE4"/>
    <w:rsid w:val="00E46820"/>
    <w:rsid w:val="00E4736F"/>
    <w:rsid w:val="00E5031F"/>
    <w:rsid w:val="00E507AD"/>
    <w:rsid w:val="00E52345"/>
    <w:rsid w:val="00E5443C"/>
    <w:rsid w:val="00E5632D"/>
    <w:rsid w:val="00E5643D"/>
    <w:rsid w:val="00E575A9"/>
    <w:rsid w:val="00E578D2"/>
    <w:rsid w:val="00E61987"/>
    <w:rsid w:val="00E62B4C"/>
    <w:rsid w:val="00E62E4F"/>
    <w:rsid w:val="00E64720"/>
    <w:rsid w:val="00E66463"/>
    <w:rsid w:val="00E67536"/>
    <w:rsid w:val="00E706E4"/>
    <w:rsid w:val="00E709D4"/>
    <w:rsid w:val="00E71C7B"/>
    <w:rsid w:val="00E74517"/>
    <w:rsid w:val="00E7506A"/>
    <w:rsid w:val="00E753A2"/>
    <w:rsid w:val="00E761D4"/>
    <w:rsid w:val="00E77839"/>
    <w:rsid w:val="00E77AF8"/>
    <w:rsid w:val="00E77ECB"/>
    <w:rsid w:val="00E8071A"/>
    <w:rsid w:val="00E83E5C"/>
    <w:rsid w:val="00E84006"/>
    <w:rsid w:val="00E84DC3"/>
    <w:rsid w:val="00E865AE"/>
    <w:rsid w:val="00E87E58"/>
    <w:rsid w:val="00E90ECA"/>
    <w:rsid w:val="00E95DF6"/>
    <w:rsid w:val="00E97148"/>
    <w:rsid w:val="00EA0F5C"/>
    <w:rsid w:val="00EA41D9"/>
    <w:rsid w:val="00EA651C"/>
    <w:rsid w:val="00EB239E"/>
    <w:rsid w:val="00EB5775"/>
    <w:rsid w:val="00EB7228"/>
    <w:rsid w:val="00EC107F"/>
    <w:rsid w:val="00EC23F3"/>
    <w:rsid w:val="00ED47C9"/>
    <w:rsid w:val="00ED6859"/>
    <w:rsid w:val="00ED79F7"/>
    <w:rsid w:val="00EE1044"/>
    <w:rsid w:val="00EE2186"/>
    <w:rsid w:val="00EE3D90"/>
    <w:rsid w:val="00EE4A3C"/>
    <w:rsid w:val="00EE6225"/>
    <w:rsid w:val="00EE65F2"/>
    <w:rsid w:val="00EE6E72"/>
    <w:rsid w:val="00EE729C"/>
    <w:rsid w:val="00EF0C43"/>
    <w:rsid w:val="00EF4AB0"/>
    <w:rsid w:val="00EF5345"/>
    <w:rsid w:val="00EF5F2C"/>
    <w:rsid w:val="00F024D2"/>
    <w:rsid w:val="00F03607"/>
    <w:rsid w:val="00F03A39"/>
    <w:rsid w:val="00F132CC"/>
    <w:rsid w:val="00F13873"/>
    <w:rsid w:val="00F13E41"/>
    <w:rsid w:val="00F148CF"/>
    <w:rsid w:val="00F171EB"/>
    <w:rsid w:val="00F21348"/>
    <w:rsid w:val="00F224D8"/>
    <w:rsid w:val="00F22E90"/>
    <w:rsid w:val="00F27715"/>
    <w:rsid w:val="00F31723"/>
    <w:rsid w:val="00F31D6E"/>
    <w:rsid w:val="00F31D7D"/>
    <w:rsid w:val="00F34680"/>
    <w:rsid w:val="00F3485F"/>
    <w:rsid w:val="00F35DCA"/>
    <w:rsid w:val="00F36A8D"/>
    <w:rsid w:val="00F36FF3"/>
    <w:rsid w:val="00F3753D"/>
    <w:rsid w:val="00F40731"/>
    <w:rsid w:val="00F41B4C"/>
    <w:rsid w:val="00F4227D"/>
    <w:rsid w:val="00F44434"/>
    <w:rsid w:val="00F47E16"/>
    <w:rsid w:val="00F51080"/>
    <w:rsid w:val="00F522BF"/>
    <w:rsid w:val="00F539A4"/>
    <w:rsid w:val="00F5488A"/>
    <w:rsid w:val="00F548A0"/>
    <w:rsid w:val="00F5546C"/>
    <w:rsid w:val="00F61D92"/>
    <w:rsid w:val="00F643CA"/>
    <w:rsid w:val="00F646B0"/>
    <w:rsid w:val="00F67FDB"/>
    <w:rsid w:val="00F74715"/>
    <w:rsid w:val="00F75181"/>
    <w:rsid w:val="00F76D5D"/>
    <w:rsid w:val="00F80F76"/>
    <w:rsid w:val="00F81EA4"/>
    <w:rsid w:val="00F82F08"/>
    <w:rsid w:val="00F83F77"/>
    <w:rsid w:val="00F85924"/>
    <w:rsid w:val="00F87BC1"/>
    <w:rsid w:val="00F90A34"/>
    <w:rsid w:val="00F9203B"/>
    <w:rsid w:val="00F92E9E"/>
    <w:rsid w:val="00F93127"/>
    <w:rsid w:val="00F97746"/>
    <w:rsid w:val="00F97B00"/>
    <w:rsid w:val="00FA33F4"/>
    <w:rsid w:val="00FA3983"/>
    <w:rsid w:val="00FA559A"/>
    <w:rsid w:val="00FA6775"/>
    <w:rsid w:val="00FA78C0"/>
    <w:rsid w:val="00FB0D00"/>
    <w:rsid w:val="00FB2846"/>
    <w:rsid w:val="00FB4603"/>
    <w:rsid w:val="00FB4CCA"/>
    <w:rsid w:val="00FB602A"/>
    <w:rsid w:val="00FC19F5"/>
    <w:rsid w:val="00FC6809"/>
    <w:rsid w:val="00FD2049"/>
    <w:rsid w:val="00FD2B2A"/>
    <w:rsid w:val="00FE1F51"/>
    <w:rsid w:val="00FE393B"/>
    <w:rsid w:val="00FE5885"/>
    <w:rsid w:val="00FF0535"/>
    <w:rsid w:val="00FF522F"/>
    <w:rsid w:val="00FF67BE"/>
    <w:rsid w:val="00FF7ADF"/>
    <w:rsid w:val="0113FF74"/>
    <w:rsid w:val="01361ED7"/>
    <w:rsid w:val="015B72C1"/>
    <w:rsid w:val="01E96201"/>
    <w:rsid w:val="02E33032"/>
    <w:rsid w:val="030490EF"/>
    <w:rsid w:val="033436FE"/>
    <w:rsid w:val="03D632FC"/>
    <w:rsid w:val="03EC6C77"/>
    <w:rsid w:val="04738BEF"/>
    <w:rsid w:val="048AA93A"/>
    <w:rsid w:val="04BDE777"/>
    <w:rsid w:val="05F55111"/>
    <w:rsid w:val="0693383B"/>
    <w:rsid w:val="06CF5552"/>
    <w:rsid w:val="090053C1"/>
    <w:rsid w:val="095AD235"/>
    <w:rsid w:val="09D611F8"/>
    <w:rsid w:val="09F1FD45"/>
    <w:rsid w:val="0AD503F1"/>
    <w:rsid w:val="0AE5E7E0"/>
    <w:rsid w:val="0B713AED"/>
    <w:rsid w:val="0B774CF1"/>
    <w:rsid w:val="0B77EE30"/>
    <w:rsid w:val="0B915498"/>
    <w:rsid w:val="0C00E3B8"/>
    <w:rsid w:val="0CE0054D"/>
    <w:rsid w:val="0DD3814A"/>
    <w:rsid w:val="0E9DC222"/>
    <w:rsid w:val="0F4D3BA5"/>
    <w:rsid w:val="0F656BF5"/>
    <w:rsid w:val="0F6BB595"/>
    <w:rsid w:val="0FD4E544"/>
    <w:rsid w:val="10204866"/>
    <w:rsid w:val="10590A7F"/>
    <w:rsid w:val="111881A3"/>
    <w:rsid w:val="11770F70"/>
    <w:rsid w:val="1286E896"/>
    <w:rsid w:val="12923CB5"/>
    <w:rsid w:val="1377B907"/>
    <w:rsid w:val="1408776B"/>
    <w:rsid w:val="140F75B8"/>
    <w:rsid w:val="1422408B"/>
    <w:rsid w:val="1503B629"/>
    <w:rsid w:val="1538BD50"/>
    <w:rsid w:val="158D6BB9"/>
    <w:rsid w:val="159730C7"/>
    <w:rsid w:val="159FD09A"/>
    <w:rsid w:val="15A319C5"/>
    <w:rsid w:val="16247235"/>
    <w:rsid w:val="1657B2E8"/>
    <w:rsid w:val="165C1277"/>
    <w:rsid w:val="16A27831"/>
    <w:rsid w:val="16EE8D90"/>
    <w:rsid w:val="174BE146"/>
    <w:rsid w:val="17F69EFA"/>
    <w:rsid w:val="17FECFF9"/>
    <w:rsid w:val="191BBADA"/>
    <w:rsid w:val="1953A36D"/>
    <w:rsid w:val="19A929DF"/>
    <w:rsid w:val="19E67C6B"/>
    <w:rsid w:val="1A30D751"/>
    <w:rsid w:val="1A491D6B"/>
    <w:rsid w:val="1A5DCF57"/>
    <w:rsid w:val="1A6E92BF"/>
    <w:rsid w:val="1A7ACAF3"/>
    <w:rsid w:val="1AAB9A21"/>
    <w:rsid w:val="1AC3AB0F"/>
    <w:rsid w:val="1B43B40E"/>
    <w:rsid w:val="1BD29D46"/>
    <w:rsid w:val="1BE7FB34"/>
    <w:rsid w:val="1C2E93CB"/>
    <w:rsid w:val="1D3474A9"/>
    <w:rsid w:val="1D7BDCFC"/>
    <w:rsid w:val="1DCF7EBF"/>
    <w:rsid w:val="1DFAAE98"/>
    <w:rsid w:val="1ED083A2"/>
    <w:rsid w:val="1F36F6F5"/>
    <w:rsid w:val="1FC13493"/>
    <w:rsid w:val="1FD249D3"/>
    <w:rsid w:val="2042E7B9"/>
    <w:rsid w:val="204ED9DD"/>
    <w:rsid w:val="2207BF83"/>
    <w:rsid w:val="223831EB"/>
    <w:rsid w:val="225436B7"/>
    <w:rsid w:val="22B34F0E"/>
    <w:rsid w:val="230EE9E9"/>
    <w:rsid w:val="23CD73E1"/>
    <w:rsid w:val="24004A61"/>
    <w:rsid w:val="24298C2C"/>
    <w:rsid w:val="249D5737"/>
    <w:rsid w:val="24AA52F9"/>
    <w:rsid w:val="24AC14DD"/>
    <w:rsid w:val="24D75BA1"/>
    <w:rsid w:val="2597C7D4"/>
    <w:rsid w:val="25D14BA2"/>
    <w:rsid w:val="25F082B1"/>
    <w:rsid w:val="26A1FFBE"/>
    <w:rsid w:val="271C5592"/>
    <w:rsid w:val="275BEC4F"/>
    <w:rsid w:val="27A08C2A"/>
    <w:rsid w:val="288D1415"/>
    <w:rsid w:val="28DF93FF"/>
    <w:rsid w:val="291D9C69"/>
    <w:rsid w:val="29CB8E7D"/>
    <w:rsid w:val="2AD6210D"/>
    <w:rsid w:val="2B11E7C1"/>
    <w:rsid w:val="2B72268D"/>
    <w:rsid w:val="2BAF0463"/>
    <w:rsid w:val="2BE0A40E"/>
    <w:rsid w:val="2C36819C"/>
    <w:rsid w:val="2D7CAF6A"/>
    <w:rsid w:val="2EB915BA"/>
    <w:rsid w:val="302FA7F3"/>
    <w:rsid w:val="3070EDD4"/>
    <w:rsid w:val="307BBD92"/>
    <w:rsid w:val="308883B3"/>
    <w:rsid w:val="30DD8CC4"/>
    <w:rsid w:val="31A7615D"/>
    <w:rsid w:val="3226EAB4"/>
    <w:rsid w:val="3294F461"/>
    <w:rsid w:val="32D1DCF0"/>
    <w:rsid w:val="3357DBE7"/>
    <w:rsid w:val="33EAB111"/>
    <w:rsid w:val="33F9DBD0"/>
    <w:rsid w:val="3404E512"/>
    <w:rsid w:val="343856E2"/>
    <w:rsid w:val="3488003F"/>
    <w:rsid w:val="3555930D"/>
    <w:rsid w:val="35D79EC5"/>
    <w:rsid w:val="373769D9"/>
    <w:rsid w:val="37C28327"/>
    <w:rsid w:val="38E24701"/>
    <w:rsid w:val="3943A8A0"/>
    <w:rsid w:val="3A92FDA0"/>
    <w:rsid w:val="3AD5B605"/>
    <w:rsid w:val="3B767810"/>
    <w:rsid w:val="3BBBC87F"/>
    <w:rsid w:val="3BDC4E8D"/>
    <w:rsid w:val="3BECC30C"/>
    <w:rsid w:val="3C660542"/>
    <w:rsid w:val="3CA0ED2C"/>
    <w:rsid w:val="3CA837CA"/>
    <w:rsid w:val="3CCE1577"/>
    <w:rsid w:val="3D67CFF6"/>
    <w:rsid w:val="3D7EE6BA"/>
    <w:rsid w:val="3E46CB3A"/>
    <w:rsid w:val="3E525138"/>
    <w:rsid w:val="3E6386B3"/>
    <w:rsid w:val="3E7801D7"/>
    <w:rsid w:val="3FAAAA31"/>
    <w:rsid w:val="40211B1A"/>
    <w:rsid w:val="405FA90F"/>
    <w:rsid w:val="40904243"/>
    <w:rsid w:val="410CC373"/>
    <w:rsid w:val="417CFC0A"/>
    <w:rsid w:val="41C5EE29"/>
    <w:rsid w:val="427F4B9E"/>
    <w:rsid w:val="43733497"/>
    <w:rsid w:val="437C9A74"/>
    <w:rsid w:val="440BBDF2"/>
    <w:rsid w:val="454AD884"/>
    <w:rsid w:val="454D8BF8"/>
    <w:rsid w:val="454EEF9E"/>
    <w:rsid w:val="4578849C"/>
    <w:rsid w:val="45E32FDE"/>
    <w:rsid w:val="46607EA3"/>
    <w:rsid w:val="467ADD4A"/>
    <w:rsid w:val="474080A8"/>
    <w:rsid w:val="475BF394"/>
    <w:rsid w:val="47ED2091"/>
    <w:rsid w:val="48CBDA91"/>
    <w:rsid w:val="4B265E5C"/>
    <w:rsid w:val="4B50228C"/>
    <w:rsid w:val="4C10C7AE"/>
    <w:rsid w:val="4C90D031"/>
    <w:rsid w:val="4CAA6B17"/>
    <w:rsid w:val="4CADD034"/>
    <w:rsid w:val="4D585C37"/>
    <w:rsid w:val="4DAD8D7C"/>
    <w:rsid w:val="4E08B2FD"/>
    <w:rsid w:val="4E587394"/>
    <w:rsid w:val="4FEB3CFE"/>
    <w:rsid w:val="50799A72"/>
    <w:rsid w:val="50838790"/>
    <w:rsid w:val="5090579A"/>
    <w:rsid w:val="51B223BA"/>
    <w:rsid w:val="52C0E7AC"/>
    <w:rsid w:val="52D3DDAD"/>
    <w:rsid w:val="52F7B5E7"/>
    <w:rsid w:val="5379675F"/>
    <w:rsid w:val="5397AB1A"/>
    <w:rsid w:val="54BD8466"/>
    <w:rsid w:val="54CF79FA"/>
    <w:rsid w:val="55BD6029"/>
    <w:rsid w:val="55CBBBE4"/>
    <w:rsid w:val="55F4798F"/>
    <w:rsid w:val="569ACF5D"/>
    <w:rsid w:val="56AE480E"/>
    <w:rsid w:val="5720F87A"/>
    <w:rsid w:val="5848FD8D"/>
    <w:rsid w:val="5855A0AA"/>
    <w:rsid w:val="58B755E5"/>
    <w:rsid w:val="596BA24B"/>
    <w:rsid w:val="59756720"/>
    <w:rsid w:val="59784A8C"/>
    <w:rsid w:val="59A69C6F"/>
    <w:rsid w:val="5A5DD383"/>
    <w:rsid w:val="5C641425"/>
    <w:rsid w:val="5C761CDD"/>
    <w:rsid w:val="5C9DA527"/>
    <w:rsid w:val="5D128DAA"/>
    <w:rsid w:val="5D223242"/>
    <w:rsid w:val="5D4A5E36"/>
    <w:rsid w:val="5F7AA932"/>
    <w:rsid w:val="5F94A17D"/>
    <w:rsid w:val="60204BFE"/>
    <w:rsid w:val="608069BD"/>
    <w:rsid w:val="60927634"/>
    <w:rsid w:val="61D7C658"/>
    <w:rsid w:val="624757C8"/>
    <w:rsid w:val="62DE5E6B"/>
    <w:rsid w:val="638CC1FB"/>
    <w:rsid w:val="638EC896"/>
    <w:rsid w:val="6393F07E"/>
    <w:rsid w:val="63A26158"/>
    <w:rsid w:val="63C63B0E"/>
    <w:rsid w:val="64650CD8"/>
    <w:rsid w:val="648CE642"/>
    <w:rsid w:val="64DD15C5"/>
    <w:rsid w:val="653BF29D"/>
    <w:rsid w:val="66AB0B77"/>
    <w:rsid w:val="67392930"/>
    <w:rsid w:val="68D82A4B"/>
    <w:rsid w:val="69F76D4A"/>
    <w:rsid w:val="6A0C089F"/>
    <w:rsid w:val="6A144135"/>
    <w:rsid w:val="6A644545"/>
    <w:rsid w:val="6B28E643"/>
    <w:rsid w:val="6C0325CB"/>
    <w:rsid w:val="6C11F9C4"/>
    <w:rsid w:val="6C59BEAF"/>
    <w:rsid w:val="6C92D804"/>
    <w:rsid w:val="6D5DCC28"/>
    <w:rsid w:val="6EF57A38"/>
    <w:rsid w:val="6EFC91AB"/>
    <w:rsid w:val="6F03376A"/>
    <w:rsid w:val="6F48C30A"/>
    <w:rsid w:val="6F70A571"/>
    <w:rsid w:val="6FFBF42F"/>
    <w:rsid w:val="7107D64A"/>
    <w:rsid w:val="713F28BC"/>
    <w:rsid w:val="7163A088"/>
    <w:rsid w:val="7166CA7F"/>
    <w:rsid w:val="717FEE60"/>
    <w:rsid w:val="72567CC9"/>
    <w:rsid w:val="7274D2B4"/>
    <w:rsid w:val="7377B796"/>
    <w:rsid w:val="73CCD210"/>
    <w:rsid w:val="73DB7595"/>
    <w:rsid w:val="73F73E2F"/>
    <w:rsid w:val="7471CF8F"/>
    <w:rsid w:val="74DF0F5A"/>
    <w:rsid w:val="751AB27E"/>
    <w:rsid w:val="7561D8D2"/>
    <w:rsid w:val="756A98E3"/>
    <w:rsid w:val="75B3CE82"/>
    <w:rsid w:val="773D859A"/>
    <w:rsid w:val="77D4FF8B"/>
    <w:rsid w:val="7912CFD7"/>
    <w:rsid w:val="79A8E6AB"/>
    <w:rsid w:val="79E32317"/>
    <w:rsid w:val="7A13493F"/>
    <w:rsid w:val="7A7864CD"/>
    <w:rsid w:val="7A7C928A"/>
    <w:rsid w:val="7ACF20D2"/>
    <w:rsid w:val="7ADD0A0A"/>
    <w:rsid w:val="7B5347E7"/>
    <w:rsid w:val="7C0298BC"/>
    <w:rsid w:val="7C20482D"/>
    <w:rsid w:val="7DCAC500"/>
    <w:rsid w:val="7DE77FFE"/>
    <w:rsid w:val="7EE5FBE2"/>
    <w:rsid w:val="7FD2AB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8A5B4"/>
  <w15:chartTrackingRefBased/>
  <w15:docId w15:val="{ACE119DA-501A-418D-AFF9-AD9E18DA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7C5"/>
    <w:pPr>
      <w:spacing w:after="0" w:line="240" w:lineRule="auto"/>
    </w:pPr>
    <w:rPr>
      <w:rFonts w:asciiTheme="minorHAnsi" w:eastAsia="Times New Roman" w:hAnsiTheme="minorHAnsi" w:cs="Times New Roman"/>
      <w:kern w:val="0"/>
      <w:sz w:val="16"/>
      <w14:ligatures w14:val="none"/>
    </w:rPr>
  </w:style>
  <w:style w:type="paragraph" w:styleId="Heading1">
    <w:name w:val="heading 1"/>
    <w:basedOn w:val="Normal"/>
    <w:next w:val="Normal"/>
    <w:link w:val="Heading1Char"/>
    <w:qFormat/>
    <w:rsid w:val="00CA6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77B7"/>
    <w:pPr>
      <w:keepNext/>
      <w:keepLines/>
      <w:numPr>
        <w:numId w:val="6"/>
      </w:numPr>
      <w:spacing w:before="160"/>
      <w:textboxTightWrap w:val="allLines"/>
      <w:outlineLvl w:val="1"/>
    </w:pPr>
    <w:rPr>
      <w:rFonts w:ascii="Calibri" w:eastAsiaTheme="majorEastAsia" w:hAnsi="Calibri" w:cstheme="majorBidi"/>
      <w:color w:val="156082" w:themeColor="accent1"/>
      <w:sz w:val="28"/>
      <w:szCs w:val="32"/>
    </w:rPr>
  </w:style>
  <w:style w:type="paragraph" w:styleId="Heading3">
    <w:name w:val="heading 3"/>
    <w:basedOn w:val="Normal"/>
    <w:next w:val="Normal"/>
    <w:link w:val="Heading3Char"/>
    <w:unhideWhenUsed/>
    <w:qFormat/>
    <w:rsid w:val="00DF073B"/>
    <w:pPr>
      <w:keepNext/>
      <w:keepLines/>
      <w:spacing w:before="160" w:after="80"/>
      <w:outlineLvl w:val="2"/>
    </w:pPr>
    <w:rPr>
      <w:rFonts w:ascii="Calibri" w:eastAsiaTheme="majorEastAsia" w:hAnsi="Calibri" w:cstheme="majorBidi"/>
      <w:b/>
      <w:sz w:val="24"/>
      <w:szCs w:val="28"/>
    </w:rPr>
  </w:style>
  <w:style w:type="paragraph" w:styleId="Heading4">
    <w:name w:val="heading 4"/>
    <w:basedOn w:val="Normal"/>
    <w:next w:val="Normal"/>
    <w:link w:val="Heading4Char"/>
    <w:uiPriority w:val="9"/>
    <w:semiHidden/>
    <w:unhideWhenUsed/>
    <w:qFormat/>
    <w:rsid w:val="00CA6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E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E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E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E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077B7"/>
    <w:rPr>
      <w:rFonts w:eastAsiaTheme="majorEastAsia" w:cstheme="majorBidi"/>
      <w:color w:val="156082" w:themeColor="accent1"/>
      <w:kern w:val="0"/>
      <w:sz w:val="28"/>
      <w:szCs w:val="32"/>
      <w14:ligatures w14:val="none"/>
    </w:rPr>
  </w:style>
  <w:style w:type="character" w:customStyle="1" w:styleId="Heading3Char">
    <w:name w:val="Heading 3 Char"/>
    <w:basedOn w:val="DefaultParagraphFont"/>
    <w:link w:val="Heading3"/>
    <w:rsid w:val="00DF073B"/>
    <w:rPr>
      <w:rFonts w:eastAsiaTheme="majorEastAsia" w:cstheme="majorBidi"/>
      <w:b/>
      <w:kern w:val="0"/>
      <w:sz w:val="24"/>
      <w:szCs w:val="28"/>
      <w14:ligatures w14:val="none"/>
    </w:rPr>
  </w:style>
  <w:style w:type="character" w:customStyle="1" w:styleId="Heading4Char">
    <w:name w:val="Heading 4 Char"/>
    <w:basedOn w:val="DefaultParagraphFont"/>
    <w:link w:val="Heading4"/>
    <w:uiPriority w:val="9"/>
    <w:semiHidden/>
    <w:rsid w:val="00CA6E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6E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6E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6E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6E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6E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6E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E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6E76"/>
    <w:pPr>
      <w:spacing w:before="160"/>
      <w:jc w:val="center"/>
    </w:pPr>
    <w:rPr>
      <w:i/>
      <w:iCs/>
      <w:color w:val="404040" w:themeColor="text1" w:themeTint="BF"/>
    </w:rPr>
  </w:style>
  <w:style w:type="character" w:customStyle="1" w:styleId="QuoteChar">
    <w:name w:val="Quote Char"/>
    <w:basedOn w:val="DefaultParagraphFont"/>
    <w:link w:val="Quote"/>
    <w:uiPriority w:val="29"/>
    <w:rsid w:val="00CA6E76"/>
    <w:rPr>
      <w:i/>
      <w:iCs/>
      <w:color w:val="404040" w:themeColor="text1" w:themeTint="BF"/>
    </w:rPr>
  </w:style>
  <w:style w:type="paragraph" w:styleId="ListParagraph">
    <w:name w:val="List Paragraph"/>
    <w:basedOn w:val="Normal"/>
    <w:qFormat/>
    <w:rsid w:val="00CA6E76"/>
    <w:pPr>
      <w:ind w:left="720"/>
      <w:contextualSpacing/>
    </w:pPr>
  </w:style>
  <w:style w:type="character" w:styleId="IntenseEmphasis">
    <w:name w:val="Intense Emphasis"/>
    <w:basedOn w:val="DefaultParagraphFont"/>
    <w:uiPriority w:val="21"/>
    <w:qFormat/>
    <w:rsid w:val="00CA6E76"/>
    <w:rPr>
      <w:i/>
      <w:iCs/>
      <w:color w:val="0F4761" w:themeColor="accent1" w:themeShade="BF"/>
    </w:rPr>
  </w:style>
  <w:style w:type="paragraph" w:styleId="IntenseQuote">
    <w:name w:val="Intense Quote"/>
    <w:basedOn w:val="Normal"/>
    <w:next w:val="Normal"/>
    <w:link w:val="IntenseQuoteChar"/>
    <w:uiPriority w:val="30"/>
    <w:qFormat/>
    <w:rsid w:val="00CA6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E76"/>
    <w:rPr>
      <w:i/>
      <w:iCs/>
      <w:color w:val="0F4761" w:themeColor="accent1" w:themeShade="BF"/>
    </w:rPr>
  </w:style>
  <w:style w:type="character" w:styleId="IntenseReference">
    <w:name w:val="Intense Reference"/>
    <w:basedOn w:val="DefaultParagraphFont"/>
    <w:uiPriority w:val="32"/>
    <w:qFormat/>
    <w:rsid w:val="00CA6E76"/>
    <w:rPr>
      <w:b/>
      <w:bCs/>
      <w:smallCaps/>
      <w:color w:val="0F4761" w:themeColor="accent1" w:themeShade="BF"/>
      <w:spacing w:val="5"/>
    </w:rPr>
  </w:style>
  <w:style w:type="paragraph" w:customStyle="1" w:styleId="TableHeading">
    <w:name w:val="Table Heading"/>
    <w:rsid w:val="001C4FA4"/>
    <w:pPr>
      <w:spacing w:before="60" w:after="60" w:line="240" w:lineRule="auto"/>
    </w:pPr>
    <w:rPr>
      <w:rFonts w:ascii="Arial" w:eastAsia="Times New Roman" w:hAnsi="Arial" w:cs="Arial"/>
      <w:b/>
      <w:kern w:val="0"/>
      <w:szCs w:val="22"/>
      <w14:ligatures w14:val="none"/>
    </w:rPr>
  </w:style>
  <w:style w:type="character" w:customStyle="1" w:styleId="TableTextChar">
    <w:name w:val="Table Text Char"/>
    <w:link w:val="TableText"/>
    <w:locked/>
    <w:rsid w:val="001C4FA4"/>
    <w:rPr>
      <w:rFonts w:ascii="Arial" w:hAnsi="Arial" w:cs="Arial"/>
    </w:rPr>
  </w:style>
  <w:style w:type="paragraph" w:customStyle="1" w:styleId="TableText">
    <w:name w:val="Table Text"/>
    <w:link w:val="TableTextChar"/>
    <w:qFormat/>
    <w:rsid w:val="001C4FA4"/>
    <w:pPr>
      <w:spacing w:before="60" w:after="60" w:line="240" w:lineRule="auto"/>
    </w:pPr>
    <w:rPr>
      <w:rFonts w:ascii="Arial" w:hAnsi="Arial" w:cs="Arial"/>
    </w:rPr>
  </w:style>
  <w:style w:type="character" w:styleId="Hyperlink">
    <w:name w:val="Hyperlink"/>
    <w:basedOn w:val="DefaultParagraphFont"/>
    <w:uiPriority w:val="99"/>
    <w:unhideWhenUsed/>
    <w:rsid w:val="008B7FEE"/>
    <w:rPr>
      <w:color w:val="467886" w:themeColor="hyperlink"/>
      <w:u w:val="single"/>
    </w:rPr>
  </w:style>
  <w:style w:type="character" w:styleId="UnresolvedMention">
    <w:name w:val="Unresolved Mention"/>
    <w:basedOn w:val="DefaultParagraphFont"/>
    <w:uiPriority w:val="99"/>
    <w:semiHidden/>
    <w:unhideWhenUsed/>
    <w:rsid w:val="008B7FEE"/>
    <w:rPr>
      <w:color w:val="605E5C"/>
      <w:shd w:val="clear" w:color="auto" w:fill="E1DFDD"/>
    </w:rPr>
  </w:style>
  <w:style w:type="paragraph" w:styleId="TableofFigures">
    <w:name w:val="table of figures"/>
    <w:next w:val="Normal"/>
    <w:uiPriority w:val="99"/>
    <w:unhideWhenUsed/>
    <w:rsid w:val="00AA097E"/>
    <w:pPr>
      <w:spacing w:after="0" w:line="240" w:lineRule="auto"/>
      <w:ind w:left="320" w:hanging="320"/>
    </w:pPr>
    <w:rPr>
      <w:rFonts w:asciiTheme="minorHAnsi" w:eastAsia="Times New Roman" w:hAnsiTheme="minorHAnsi" w:cs="Times New Roman"/>
      <w:smallCaps/>
      <w:kern w:val="0"/>
      <w:sz w:val="20"/>
      <w:szCs w:val="20"/>
      <w14:ligatures w14:val="none"/>
    </w:rPr>
  </w:style>
  <w:style w:type="character" w:styleId="CommentReference">
    <w:name w:val="annotation reference"/>
    <w:basedOn w:val="DefaultParagraphFont"/>
    <w:uiPriority w:val="99"/>
    <w:semiHidden/>
    <w:unhideWhenUsed/>
    <w:rsid w:val="006E535F"/>
    <w:rPr>
      <w:sz w:val="16"/>
      <w:szCs w:val="16"/>
    </w:rPr>
  </w:style>
  <w:style w:type="paragraph" w:styleId="CommentText">
    <w:name w:val="annotation text"/>
    <w:basedOn w:val="Normal"/>
    <w:link w:val="CommentTextChar"/>
    <w:uiPriority w:val="99"/>
    <w:unhideWhenUsed/>
    <w:rsid w:val="006E535F"/>
    <w:rPr>
      <w:sz w:val="20"/>
      <w:szCs w:val="20"/>
    </w:rPr>
  </w:style>
  <w:style w:type="character" w:customStyle="1" w:styleId="CommentTextChar">
    <w:name w:val="Comment Text Char"/>
    <w:basedOn w:val="DefaultParagraphFont"/>
    <w:link w:val="CommentText"/>
    <w:uiPriority w:val="99"/>
    <w:rsid w:val="006E535F"/>
    <w:rPr>
      <w:rFonts w:asciiTheme="minorHAnsi" w:eastAsia="Times New Roman" w:hAnsiTheme="minorHAns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535F"/>
    <w:rPr>
      <w:b/>
      <w:bCs/>
    </w:rPr>
  </w:style>
  <w:style w:type="character" w:customStyle="1" w:styleId="CommentSubjectChar">
    <w:name w:val="Comment Subject Char"/>
    <w:basedOn w:val="CommentTextChar"/>
    <w:link w:val="CommentSubject"/>
    <w:uiPriority w:val="99"/>
    <w:semiHidden/>
    <w:rsid w:val="006E535F"/>
    <w:rPr>
      <w:rFonts w:asciiTheme="minorHAnsi" w:eastAsia="Times New Roman" w:hAnsiTheme="minorHAnsi" w:cs="Times New Roman"/>
      <w:b/>
      <w:bCs/>
      <w:kern w:val="0"/>
      <w:sz w:val="20"/>
      <w:szCs w:val="20"/>
      <w14:ligatures w14:val="none"/>
    </w:rPr>
  </w:style>
  <w:style w:type="paragraph" w:styleId="NormalWeb">
    <w:name w:val="Normal (Web)"/>
    <w:basedOn w:val="Normal"/>
    <w:uiPriority w:val="99"/>
    <w:unhideWhenUsed/>
    <w:rsid w:val="00985D0D"/>
    <w:pPr>
      <w:spacing w:before="100" w:beforeAutospacing="1" w:after="100" w:afterAutospacing="1"/>
    </w:pPr>
    <w:rPr>
      <w:rFonts w:ascii="Times New Roman" w:hAnsi="Times New Roman"/>
      <w:sz w:val="24"/>
    </w:rPr>
  </w:style>
  <w:style w:type="paragraph" w:styleId="Header">
    <w:name w:val="header"/>
    <w:basedOn w:val="Normal"/>
    <w:link w:val="HeaderChar"/>
    <w:uiPriority w:val="99"/>
    <w:unhideWhenUsed/>
    <w:rsid w:val="000F6E71"/>
    <w:pPr>
      <w:tabs>
        <w:tab w:val="center" w:pos="4680"/>
        <w:tab w:val="right" w:pos="9360"/>
      </w:tabs>
    </w:pPr>
  </w:style>
  <w:style w:type="character" w:customStyle="1" w:styleId="HeaderChar">
    <w:name w:val="Header Char"/>
    <w:basedOn w:val="DefaultParagraphFont"/>
    <w:link w:val="Header"/>
    <w:uiPriority w:val="99"/>
    <w:rsid w:val="000F6E71"/>
    <w:rPr>
      <w:rFonts w:asciiTheme="minorHAnsi" w:eastAsia="Times New Roman" w:hAnsiTheme="minorHAnsi" w:cs="Times New Roman"/>
      <w:kern w:val="0"/>
      <w:sz w:val="16"/>
      <w14:ligatures w14:val="none"/>
    </w:rPr>
  </w:style>
  <w:style w:type="paragraph" w:styleId="Footer">
    <w:name w:val="footer"/>
    <w:basedOn w:val="Normal"/>
    <w:link w:val="FooterChar"/>
    <w:uiPriority w:val="99"/>
    <w:unhideWhenUsed/>
    <w:rsid w:val="000F6E71"/>
    <w:pPr>
      <w:tabs>
        <w:tab w:val="center" w:pos="4680"/>
        <w:tab w:val="right" w:pos="9360"/>
      </w:tabs>
    </w:pPr>
  </w:style>
  <w:style w:type="character" w:customStyle="1" w:styleId="FooterChar">
    <w:name w:val="Footer Char"/>
    <w:basedOn w:val="DefaultParagraphFont"/>
    <w:link w:val="Footer"/>
    <w:uiPriority w:val="99"/>
    <w:rsid w:val="000F6E71"/>
    <w:rPr>
      <w:rFonts w:asciiTheme="minorHAnsi" w:eastAsia="Times New Roman" w:hAnsiTheme="minorHAnsi" w:cs="Times New Roman"/>
      <w:kern w:val="0"/>
      <w:sz w:val="16"/>
      <w14:ligatures w14:val="none"/>
    </w:rPr>
  </w:style>
  <w:style w:type="paragraph" w:styleId="Revision">
    <w:name w:val="Revision"/>
    <w:hidden/>
    <w:uiPriority w:val="99"/>
    <w:semiHidden/>
    <w:rsid w:val="000B11CE"/>
    <w:pPr>
      <w:spacing w:after="0" w:line="240" w:lineRule="auto"/>
    </w:pPr>
    <w:rPr>
      <w:rFonts w:asciiTheme="minorHAnsi" w:eastAsia="Times New Roman" w:hAnsiTheme="minorHAnsi" w:cs="Times New Roman"/>
      <w:kern w:val="0"/>
      <w:sz w:val="16"/>
      <w14:ligatures w14:val="none"/>
    </w:rPr>
  </w:style>
  <w:style w:type="paragraph" w:styleId="TOC1">
    <w:name w:val="toc 1"/>
    <w:basedOn w:val="Normal"/>
    <w:next w:val="Normal"/>
    <w:autoRedefine/>
    <w:uiPriority w:val="39"/>
    <w:unhideWhenUsed/>
    <w:rsid w:val="00F40731"/>
    <w:pPr>
      <w:spacing w:after="100"/>
    </w:pPr>
    <w:rPr>
      <w:rFonts w:ascii="Calibri" w:hAnsi="Calibri"/>
      <w:sz w:val="22"/>
    </w:rPr>
  </w:style>
  <w:style w:type="paragraph" w:styleId="TOC2">
    <w:name w:val="toc 2"/>
    <w:basedOn w:val="Normal"/>
    <w:next w:val="Normal"/>
    <w:autoRedefine/>
    <w:uiPriority w:val="39"/>
    <w:unhideWhenUsed/>
    <w:rsid w:val="00F40731"/>
    <w:pPr>
      <w:spacing w:after="100"/>
      <w:ind w:left="160"/>
    </w:pPr>
    <w:rPr>
      <w:rFonts w:ascii="Calibri" w:hAnsi="Calibri"/>
      <w:sz w:val="22"/>
    </w:rPr>
  </w:style>
  <w:style w:type="paragraph" w:styleId="TOC3">
    <w:name w:val="toc 3"/>
    <w:basedOn w:val="Normal"/>
    <w:next w:val="Normal"/>
    <w:autoRedefine/>
    <w:uiPriority w:val="39"/>
    <w:unhideWhenUsed/>
    <w:rsid w:val="00B13E7E"/>
    <w:pPr>
      <w:spacing w:after="100"/>
      <w:ind w:left="320"/>
    </w:pPr>
  </w:style>
  <w:style w:type="paragraph" w:styleId="BodyText">
    <w:name w:val="Body Text"/>
    <w:basedOn w:val="Normal"/>
    <w:link w:val="BodyTextChar"/>
    <w:uiPriority w:val="1"/>
    <w:qFormat/>
    <w:rsid w:val="00D64586"/>
    <w:pPr>
      <w:widowControl w:val="0"/>
      <w:autoSpaceDE w:val="0"/>
      <w:autoSpaceDN w:val="0"/>
    </w:pPr>
    <w:rPr>
      <w:rFonts w:ascii="Arial" w:eastAsia="Arial" w:hAnsi="Arial" w:cs="Arial"/>
      <w:szCs w:val="16"/>
    </w:rPr>
  </w:style>
  <w:style w:type="character" w:customStyle="1" w:styleId="BodyTextChar">
    <w:name w:val="Body Text Char"/>
    <w:basedOn w:val="DefaultParagraphFont"/>
    <w:link w:val="BodyText"/>
    <w:uiPriority w:val="1"/>
    <w:rsid w:val="00D64586"/>
    <w:rPr>
      <w:rFonts w:ascii="Arial" w:eastAsia="Arial" w:hAnsi="Arial" w:cs="Arial"/>
      <w:kern w:val="0"/>
      <w:sz w:val="16"/>
      <w:szCs w:val="16"/>
      <w14:ligatures w14:val="none"/>
    </w:rPr>
  </w:style>
  <w:style w:type="table" w:styleId="TableGrid">
    <w:name w:val="Table Grid"/>
    <w:basedOn w:val="TableNormal"/>
    <w:uiPriority w:val="59"/>
    <w:rsid w:val="00867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211DB"/>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7377">
      <w:bodyDiv w:val="1"/>
      <w:marLeft w:val="0"/>
      <w:marRight w:val="0"/>
      <w:marTop w:val="0"/>
      <w:marBottom w:val="0"/>
      <w:divBdr>
        <w:top w:val="none" w:sz="0" w:space="0" w:color="auto"/>
        <w:left w:val="none" w:sz="0" w:space="0" w:color="auto"/>
        <w:bottom w:val="none" w:sz="0" w:space="0" w:color="auto"/>
        <w:right w:val="none" w:sz="0" w:space="0" w:color="auto"/>
      </w:divBdr>
    </w:div>
    <w:div w:id="230164804">
      <w:bodyDiv w:val="1"/>
      <w:marLeft w:val="0"/>
      <w:marRight w:val="0"/>
      <w:marTop w:val="0"/>
      <w:marBottom w:val="0"/>
      <w:divBdr>
        <w:top w:val="none" w:sz="0" w:space="0" w:color="auto"/>
        <w:left w:val="none" w:sz="0" w:space="0" w:color="auto"/>
        <w:bottom w:val="none" w:sz="0" w:space="0" w:color="auto"/>
        <w:right w:val="none" w:sz="0" w:space="0" w:color="auto"/>
      </w:divBdr>
    </w:div>
    <w:div w:id="232743188">
      <w:bodyDiv w:val="1"/>
      <w:marLeft w:val="0"/>
      <w:marRight w:val="0"/>
      <w:marTop w:val="0"/>
      <w:marBottom w:val="0"/>
      <w:divBdr>
        <w:top w:val="none" w:sz="0" w:space="0" w:color="auto"/>
        <w:left w:val="none" w:sz="0" w:space="0" w:color="auto"/>
        <w:bottom w:val="none" w:sz="0" w:space="0" w:color="auto"/>
        <w:right w:val="none" w:sz="0" w:space="0" w:color="auto"/>
      </w:divBdr>
    </w:div>
    <w:div w:id="268197509">
      <w:bodyDiv w:val="1"/>
      <w:marLeft w:val="0"/>
      <w:marRight w:val="0"/>
      <w:marTop w:val="0"/>
      <w:marBottom w:val="0"/>
      <w:divBdr>
        <w:top w:val="none" w:sz="0" w:space="0" w:color="auto"/>
        <w:left w:val="none" w:sz="0" w:space="0" w:color="auto"/>
        <w:bottom w:val="none" w:sz="0" w:space="0" w:color="auto"/>
        <w:right w:val="none" w:sz="0" w:space="0" w:color="auto"/>
      </w:divBdr>
    </w:div>
    <w:div w:id="425272009">
      <w:bodyDiv w:val="1"/>
      <w:marLeft w:val="0"/>
      <w:marRight w:val="0"/>
      <w:marTop w:val="0"/>
      <w:marBottom w:val="0"/>
      <w:divBdr>
        <w:top w:val="none" w:sz="0" w:space="0" w:color="auto"/>
        <w:left w:val="none" w:sz="0" w:space="0" w:color="auto"/>
        <w:bottom w:val="none" w:sz="0" w:space="0" w:color="auto"/>
        <w:right w:val="none" w:sz="0" w:space="0" w:color="auto"/>
      </w:divBdr>
    </w:div>
    <w:div w:id="646008677">
      <w:bodyDiv w:val="1"/>
      <w:marLeft w:val="0"/>
      <w:marRight w:val="0"/>
      <w:marTop w:val="0"/>
      <w:marBottom w:val="0"/>
      <w:divBdr>
        <w:top w:val="none" w:sz="0" w:space="0" w:color="auto"/>
        <w:left w:val="none" w:sz="0" w:space="0" w:color="auto"/>
        <w:bottom w:val="none" w:sz="0" w:space="0" w:color="auto"/>
        <w:right w:val="none" w:sz="0" w:space="0" w:color="auto"/>
      </w:divBdr>
    </w:div>
    <w:div w:id="692074514">
      <w:bodyDiv w:val="1"/>
      <w:marLeft w:val="0"/>
      <w:marRight w:val="0"/>
      <w:marTop w:val="0"/>
      <w:marBottom w:val="0"/>
      <w:divBdr>
        <w:top w:val="none" w:sz="0" w:space="0" w:color="auto"/>
        <w:left w:val="none" w:sz="0" w:space="0" w:color="auto"/>
        <w:bottom w:val="none" w:sz="0" w:space="0" w:color="auto"/>
        <w:right w:val="none" w:sz="0" w:space="0" w:color="auto"/>
      </w:divBdr>
    </w:div>
    <w:div w:id="737240325">
      <w:bodyDiv w:val="1"/>
      <w:marLeft w:val="0"/>
      <w:marRight w:val="0"/>
      <w:marTop w:val="0"/>
      <w:marBottom w:val="0"/>
      <w:divBdr>
        <w:top w:val="none" w:sz="0" w:space="0" w:color="auto"/>
        <w:left w:val="none" w:sz="0" w:space="0" w:color="auto"/>
        <w:bottom w:val="none" w:sz="0" w:space="0" w:color="auto"/>
        <w:right w:val="none" w:sz="0" w:space="0" w:color="auto"/>
      </w:divBdr>
    </w:div>
    <w:div w:id="956376151">
      <w:bodyDiv w:val="1"/>
      <w:marLeft w:val="0"/>
      <w:marRight w:val="0"/>
      <w:marTop w:val="0"/>
      <w:marBottom w:val="0"/>
      <w:divBdr>
        <w:top w:val="none" w:sz="0" w:space="0" w:color="auto"/>
        <w:left w:val="none" w:sz="0" w:space="0" w:color="auto"/>
        <w:bottom w:val="none" w:sz="0" w:space="0" w:color="auto"/>
        <w:right w:val="none" w:sz="0" w:space="0" w:color="auto"/>
      </w:divBdr>
    </w:div>
    <w:div w:id="1002732552">
      <w:bodyDiv w:val="1"/>
      <w:marLeft w:val="0"/>
      <w:marRight w:val="0"/>
      <w:marTop w:val="0"/>
      <w:marBottom w:val="0"/>
      <w:divBdr>
        <w:top w:val="none" w:sz="0" w:space="0" w:color="auto"/>
        <w:left w:val="none" w:sz="0" w:space="0" w:color="auto"/>
        <w:bottom w:val="none" w:sz="0" w:space="0" w:color="auto"/>
        <w:right w:val="none" w:sz="0" w:space="0" w:color="auto"/>
      </w:divBdr>
    </w:div>
    <w:div w:id="1083331433">
      <w:bodyDiv w:val="1"/>
      <w:marLeft w:val="0"/>
      <w:marRight w:val="0"/>
      <w:marTop w:val="0"/>
      <w:marBottom w:val="0"/>
      <w:divBdr>
        <w:top w:val="none" w:sz="0" w:space="0" w:color="auto"/>
        <w:left w:val="none" w:sz="0" w:space="0" w:color="auto"/>
        <w:bottom w:val="none" w:sz="0" w:space="0" w:color="auto"/>
        <w:right w:val="none" w:sz="0" w:space="0" w:color="auto"/>
      </w:divBdr>
    </w:div>
    <w:div w:id="1099714724">
      <w:bodyDiv w:val="1"/>
      <w:marLeft w:val="0"/>
      <w:marRight w:val="0"/>
      <w:marTop w:val="0"/>
      <w:marBottom w:val="0"/>
      <w:divBdr>
        <w:top w:val="none" w:sz="0" w:space="0" w:color="auto"/>
        <w:left w:val="none" w:sz="0" w:space="0" w:color="auto"/>
        <w:bottom w:val="none" w:sz="0" w:space="0" w:color="auto"/>
        <w:right w:val="none" w:sz="0" w:space="0" w:color="auto"/>
      </w:divBdr>
    </w:div>
    <w:div w:id="1444955749">
      <w:bodyDiv w:val="1"/>
      <w:marLeft w:val="0"/>
      <w:marRight w:val="0"/>
      <w:marTop w:val="0"/>
      <w:marBottom w:val="0"/>
      <w:divBdr>
        <w:top w:val="none" w:sz="0" w:space="0" w:color="auto"/>
        <w:left w:val="none" w:sz="0" w:space="0" w:color="auto"/>
        <w:bottom w:val="none" w:sz="0" w:space="0" w:color="auto"/>
        <w:right w:val="none" w:sz="0" w:space="0" w:color="auto"/>
      </w:divBdr>
    </w:div>
    <w:div w:id="1482229406">
      <w:bodyDiv w:val="1"/>
      <w:marLeft w:val="0"/>
      <w:marRight w:val="0"/>
      <w:marTop w:val="0"/>
      <w:marBottom w:val="0"/>
      <w:divBdr>
        <w:top w:val="none" w:sz="0" w:space="0" w:color="auto"/>
        <w:left w:val="none" w:sz="0" w:space="0" w:color="auto"/>
        <w:bottom w:val="none" w:sz="0" w:space="0" w:color="auto"/>
        <w:right w:val="none" w:sz="0" w:space="0" w:color="auto"/>
      </w:divBdr>
    </w:div>
    <w:div w:id="1587374782">
      <w:bodyDiv w:val="1"/>
      <w:marLeft w:val="0"/>
      <w:marRight w:val="0"/>
      <w:marTop w:val="0"/>
      <w:marBottom w:val="0"/>
      <w:divBdr>
        <w:top w:val="none" w:sz="0" w:space="0" w:color="auto"/>
        <w:left w:val="none" w:sz="0" w:space="0" w:color="auto"/>
        <w:bottom w:val="none" w:sz="0" w:space="0" w:color="auto"/>
        <w:right w:val="none" w:sz="0" w:space="0" w:color="auto"/>
      </w:divBdr>
    </w:div>
    <w:div w:id="1628660187">
      <w:bodyDiv w:val="1"/>
      <w:marLeft w:val="0"/>
      <w:marRight w:val="0"/>
      <w:marTop w:val="0"/>
      <w:marBottom w:val="0"/>
      <w:divBdr>
        <w:top w:val="none" w:sz="0" w:space="0" w:color="auto"/>
        <w:left w:val="none" w:sz="0" w:space="0" w:color="auto"/>
        <w:bottom w:val="none" w:sz="0" w:space="0" w:color="auto"/>
        <w:right w:val="none" w:sz="0" w:space="0" w:color="auto"/>
      </w:divBdr>
    </w:div>
    <w:div w:id="1707101815">
      <w:bodyDiv w:val="1"/>
      <w:marLeft w:val="0"/>
      <w:marRight w:val="0"/>
      <w:marTop w:val="0"/>
      <w:marBottom w:val="0"/>
      <w:divBdr>
        <w:top w:val="none" w:sz="0" w:space="0" w:color="auto"/>
        <w:left w:val="none" w:sz="0" w:space="0" w:color="auto"/>
        <w:bottom w:val="none" w:sz="0" w:space="0" w:color="auto"/>
        <w:right w:val="none" w:sz="0" w:space="0" w:color="auto"/>
      </w:divBdr>
    </w:div>
    <w:div w:id="1778939872">
      <w:bodyDiv w:val="1"/>
      <w:marLeft w:val="0"/>
      <w:marRight w:val="0"/>
      <w:marTop w:val="0"/>
      <w:marBottom w:val="0"/>
      <w:divBdr>
        <w:top w:val="none" w:sz="0" w:space="0" w:color="auto"/>
        <w:left w:val="none" w:sz="0" w:space="0" w:color="auto"/>
        <w:bottom w:val="none" w:sz="0" w:space="0" w:color="auto"/>
        <w:right w:val="none" w:sz="0" w:space="0" w:color="auto"/>
      </w:divBdr>
    </w:div>
    <w:div w:id="199983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info@buv.edu.vn" TargetMode="External"/><Relationship Id="rId1" Type="http://schemas.openxmlformats.org/officeDocument/2006/relationships/hyperlink" Target="http://www.buv.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BE01DFD08A8E94CBFFE66D46977DCE6" ma:contentTypeVersion="13" ma:contentTypeDescription="Create a new document." ma:contentTypeScope="" ma:versionID="e72da654b80461076bde4f8a67037470">
  <xsd:schema xmlns:xsd="http://www.w3.org/2001/XMLSchema" xmlns:xs="http://www.w3.org/2001/XMLSchema" xmlns:p="http://schemas.microsoft.com/office/2006/metadata/properties" xmlns:ns2="60af387f-4756-4592-b0c6-c4a5ef8bceaf" xmlns:ns3="6cf1e9cc-dc38-4474-bf84-4d3730dd2b02" targetNamespace="http://schemas.microsoft.com/office/2006/metadata/properties" ma:root="true" ma:fieldsID="834b5acc98517c186b96595db4a434c2" ns2:_="" ns3:_="">
    <xsd:import namespace="60af387f-4756-4592-b0c6-c4a5ef8bceaf"/>
    <xsd:import namespace="6cf1e9cc-dc38-4474-bf84-4d3730dd2b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f387f-4756-4592-b0c6-c4a5ef8bc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7127902-b77f-44b1-9ce2-42b9b512e8d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f1e9cc-dc38-4474-bf84-4d3730dd2b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af387f-4756-4592-b0c6-c4a5ef8bcea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195F7-DE1D-45DD-A5B5-41BB0E9C9101}">
  <ds:schemaRefs>
    <ds:schemaRef ds:uri="http://schemas.openxmlformats.org/officeDocument/2006/bibliography"/>
  </ds:schemaRefs>
</ds:datastoreItem>
</file>

<file path=customXml/itemProps2.xml><?xml version="1.0" encoding="utf-8"?>
<ds:datastoreItem xmlns:ds="http://schemas.openxmlformats.org/officeDocument/2006/customXml" ds:itemID="{164CD2F0-05A3-43A8-BAF8-38C13FAF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f387f-4756-4592-b0c6-c4a5ef8bceaf"/>
    <ds:schemaRef ds:uri="6cf1e9cc-dc38-4474-bf84-4d3730dd2b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A6F3DA-0945-42C2-A141-E23D606E8D7C}">
  <ds:schemaRefs>
    <ds:schemaRef ds:uri="http://schemas.microsoft.com/office/2006/metadata/properties"/>
    <ds:schemaRef ds:uri="http://schemas.microsoft.com/office/infopath/2007/PartnerControls"/>
    <ds:schemaRef ds:uri="60af387f-4756-4592-b0c6-c4a5ef8bceaf"/>
  </ds:schemaRefs>
</ds:datastoreItem>
</file>

<file path=customXml/itemProps4.xml><?xml version="1.0" encoding="utf-8"?>
<ds:datastoreItem xmlns:ds="http://schemas.openxmlformats.org/officeDocument/2006/customXml" ds:itemID="{533EEB3E-E144-447F-8336-5DD627D1DC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2615</Words>
  <Characters>14462</Characters>
  <Application>Microsoft Office Word</Application>
  <DocSecurity>0</DocSecurity>
  <Lines>438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 ICT (BUV)</dc:creator>
  <cp:keywords/>
  <dc:description/>
  <cp:lastModifiedBy>Phong Truong, ICT (BUV)</cp:lastModifiedBy>
  <cp:revision>4</cp:revision>
  <cp:lastPrinted>2026-06-16T08:09:00Z</cp:lastPrinted>
  <dcterms:created xsi:type="dcterms:W3CDTF">2026-06-29T11:51:00Z</dcterms:created>
  <dcterms:modified xsi:type="dcterms:W3CDTF">2026-06-29T11:52:00Z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0x010100FBE01DFD08A8E94CBFFE66D46977DCE6</vt:lpwstr>
  </property>
  <property fmtid="{D5CDD505-2E9C-101B-9397-08002B2CF9AE}" pid="3" name="MediaServiceImageTags">
    <vt:lpwstr/>
  </property>
  <property fmtid="{D5CDD505-2E9C-101B-9397-08002B2CF9AE}" pid="4" name="docLang">
    <vt:lpwstr>en</vt:lpwstr>
  </property>
  <property fmtid="{D5CDD505-2E9C-101B-9397-08002B2CF9AE}" pid="5" name="AIGC">
    <vt:lpwstr>{"Label":"1","ContentProducer":"MiniMax AI","ProduceID":"user:453686922647937030/node:442663451718012/ts:1789639508641","ReservedCode1":"","ContentPropagator":"MiniMax AI","PropagateID":"user:453686922647937030/node:442663451718012/ts:1789639508641","ReservedCode2":""}</vt:lpwstr>
  </property>
</Properties>
</file>