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72" w:rsidRPr="00E117B6" w:rsidRDefault="00E42772" w:rsidP="00E42772">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Cooperarea in scopul creării de forme asociative, rețele si clustere, grupuri operaționale pentru diversificarea activităților rurale</w:t>
      </w:r>
      <w:r w:rsidRPr="00E117B6">
        <w:rPr>
          <w:rFonts w:ascii="Trebuchet MS" w:hAnsi="Trebuchet MS"/>
          <w:b/>
          <w:bCs/>
          <w:color w:val="000000" w:themeColor="text1"/>
          <w:sz w:val="22"/>
          <w:szCs w:val="22"/>
          <w:lang w:val="ro-RO"/>
        </w:rPr>
        <w:t xml:space="preserve">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1 /</w:t>
      </w:r>
      <w:r>
        <w:rPr>
          <w:rFonts w:ascii="Trebuchet MS" w:hAnsi="Trebuchet MS"/>
          <w:b/>
          <w:bCs/>
          <w:color w:val="000000" w:themeColor="text1"/>
          <w:sz w:val="22"/>
          <w:szCs w:val="22"/>
          <w:lang w:val="ro-RO"/>
        </w:rPr>
        <w:t>1B</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Tipul măsurii: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rsidR="00E42772" w:rsidRPr="00E117B6" w:rsidRDefault="00E42772" w:rsidP="00E42772">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E42772" w:rsidRPr="00E117B6" w:rsidRDefault="00E42772" w:rsidP="00E42772">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numPr>
          <w:ilvl w:val="0"/>
          <w:numId w:val="1"/>
        </w:numPr>
        <w:tabs>
          <w:tab w:val="num" w:pos="780"/>
        </w:tabs>
        <w:overflowPunct w:val="0"/>
        <w:autoSpaceDE w:val="0"/>
        <w:autoSpaceDN w:val="0"/>
        <w:adjustRightInd w:val="0"/>
        <w:ind w:left="780" w:right="20"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In cadrul acestei măsuri, se acordă sprijin financiar pentru a facilita cooperarea între actorii implicați în dezvoltarea rurală, pentru: crearea de cooperative, grupuri de producători, rețele si clustere, grupuri operaționale, in scopul implementării in comun a unui plan de afaceri din domeniul agricol si industrie alimentara (lanț scurt de aprovizionare si piața local, scheme de calitate) turism, cultura, sănătate, social. </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Analiza SWOT evidențiază existența unei lipse reale a factorilor care să stimuleze astfel de rezultate în spațiul rural al teritoriului. Această situație generează un efect negativ asupra valorii adăugate și asupra viabilității afacerilor din spațiul rural, și în mod implicit, asupra nivelului de competitivitate al acestora în comparație cu nivelul existent în zona urbană. Astfel se va realiza depasirea si aplanarea  problemelor legate de dezvoltarea afacerilor agricole si non-agricole, de asigurarea de servicii în zonele rurale sau provocările legate de mediu. Crearea de retele care vor deveni cooperative va ajuta la abordarea dezavantajelor legate de nivelul foarte mare de fragmentare din sectorul agricol din teritoriu, cu o pondere foarte mare a fermelor mici, și va promova entităţile care colaborează pentru identificarea unor soluţii noi.Produsele, practicile și procesele noi reprezintă principalele motoare pentru inovare și pentru diversificarea activităților agricole si non-agricole  precum și pentru îmbunătățirea competitivității economiei rurale. </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Printre exemplele care evidențiază impactul negativ al acestei situații se numără: </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 gamă limitată de produse agro- alimentare in supermarket-urile din tara</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un nivel scăzut al productivității la nivelul fermelor si al sectorului de procesare</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sector de procesare insuficient dezvoltat</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nivel scazut al activitatilor de marketing si diversificare</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gamă limitată de produse traditionale</w:t>
      </w:r>
    </w:p>
    <w:p w:rsidR="00E42772" w:rsidRPr="00E117B6" w:rsidRDefault="00E42772" w:rsidP="00E42772">
      <w:pPr>
        <w:numPr>
          <w:ilvl w:val="0"/>
          <w:numId w:val="1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foarte putine produse recunoscute la nivel european, </w:t>
      </w:r>
    </w:p>
    <w:p w:rsidR="00E42772" w:rsidRPr="00E117B6" w:rsidRDefault="00E42772" w:rsidP="00E42772">
      <w:pPr>
        <w:numPr>
          <w:ilvl w:val="0"/>
          <w:numId w:val="10"/>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 xml:space="preserve">Slaba reprezentare a activitatilor mestesugaresti, traditionale in forme organizate (SRL, PFA etc) </w:t>
      </w:r>
    </w:p>
    <w:p w:rsidR="00E42772" w:rsidRPr="00E117B6" w:rsidRDefault="00E42772" w:rsidP="00E42772">
      <w:pPr>
        <w:numPr>
          <w:ilvl w:val="0"/>
          <w:numId w:val="10"/>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Slaba valorificare a potentialului natural,cultural, patrimonial</w:t>
      </w:r>
    </w:p>
    <w:p w:rsidR="00E42772" w:rsidRPr="00E117B6" w:rsidRDefault="00E42772" w:rsidP="00E42772">
      <w:pPr>
        <w:numPr>
          <w:ilvl w:val="0"/>
          <w:numId w:val="1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Slaba promovare a turismului</w:t>
      </w:r>
    </w:p>
    <w:p w:rsidR="00E42772" w:rsidRPr="00E117B6" w:rsidRDefault="00E42772" w:rsidP="00E42772">
      <w:pPr>
        <w:numPr>
          <w:ilvl w:val="0"/>
          <w:numId w:val="12"/>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Lipsa formelor alternative de educatie prescolara si scolara</w:t>
      </w:r>
    </w:p>
    <w:p w:rsidR="00E42772" w:rsidRPr="00E117B6" w:rsidRDefault="00E42772" w:rsidP="00E42772">
      <w:pPr>
        <w:numPr>
          <w:ilvl w:val="0"/>
          <w:numId w:val="12"/>
        </w:numPr>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 xml:space="preserve">Unele traditii folclorice in pericol de a se mai transmite de la o generatie la alta </w:t>
      </w:r>
    </w:p>
    <w:p w:rsidR="00E42772" w:rsidRPr="00E117B6" w:rsidRDefault="00E42772" w:rsidP="00E42772">
      <w:pPr>
        <w:numPr>
          <w:ilvl w:val="0"/>
          <w:numId w:val="1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Distrugerea in timp a monumentelor, a satului traditional, a arhitecturii traditionale </w:t>
      </w:r>
    </w:p>
    <w:p w:rsidR="00E42772" w:rsidRPr="00E117B6" w:rsidRDefault="00E42772" w:rsidP="00E42772">
      <w:pPr>
        <w:numPr>
          <w:ilvl w:val="0"/>
          <w:numId w:val="12"/>
        </w:numPr>
        <w:spacing w:after="200"/>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Realizarea formei juridice asociative este un mare castig al cooperarii deoarece fermierul roman desi isi doreste asocierea pentru ca realizeaza ca singur nu poate sa-si valorifice produsele se va asocia foarte greu fara a avea un suport </w:t>
      </w:r>
      <w:r w:rsidRPr="00E117B6">
        <w:rPr>
          <w:rFonts w:ascii="Trebuchet MS" w:hAnsi="Trebuchet MS"/>
          <w:b/>
          <w:bCs/>
          <w:color w:val="000000" w:themeColor="text1"/>
          <w:sz w:val="22"/>
          <w:szCs w:val="22"/>
          <w:lang w:val="ro-RO"/>
        </w:rPr>
        <w:lastRenderedPageBreak/>
        <w:t>informational care sa-l motiveze si sustina pentru acest demers. Realizarea si implementarea planului de afaceri  care se va putea realiza prin: alte masuri din LEADER ,PNDR sau alte programe, va contribui la realizarea obiectievelor comune de dezvoltare.</w:t>
      </w:r>
    </w:p>
    <w:p w:rsidR="00E42772" w:rsidRPr="00E117B6" w:rsidRDefault="00E42772" w:rsidP="00E42772">
      <w:pPr>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E42772" w:rsidRPr="00E117B6" w:rsidRDefault="00E42772" w:rsidP="00E42772">
      <w:pPr>
        <w:numPr>
          <w:ilvl w:val="0"/>
          <w:numId w:val="3"/>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 competitivității agriculturii</w:t>
      </w:r>
    </w:p>
    <w:p w:rsidR="00E42772" w:rsidRPr="00E117B6" w:rsidRDefault="00E42772" w:rsidP="00E42772">
      <w:pPr>
        <w:numPr>
          <w:ilvl w:val="0"/>
          <w:numId w:val="3"/>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gestionarii durabile a resurselor naturale si combaterea schimbărilor climatice</w:t>
      </w:r>
    </w:p>
    <w:p w:rsidR="00E42772" w:rsidRPr="00E117B6" w:rsidRDefault="00E42772" w:rsidP="00E42772">
      <w:pPr>
        <w:pStyle w:val="Default"/>
        <w:widowControl/>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 inclusiv crearea si mentinerea de locuri de munca</w:t>
      </w:r>
    </w:p>
    <w:p w:rsidR="00E42772" w:rsidRPr="00E117B6" w:rsidRDefault="00E42772" w:rsidP="00E42772">
      <w:pPr>
        <w:widowControl w:val="0"/>
        <w:overflowPunct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Sprijinirea infiintarii de forme colective (cooperative, grupuri de producatori), clustere si retele in scopul:</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 cooperarea in vederea procesarii in comun a produselor in lantul scurt </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cooperarea in vederea depozitarii si ambalarii in comun a produselor in lantul scurt</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 cooperarea in vederea organizarii vanzarii pe piata locala</w:t>
      </w: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 cooperarea in vederea promovarii legate de aceasta activitate si identificarea clientilor finali</w:t>
      </w:r>
    </w:p>
    <w:p w:rsidR="00E42772" w:rsidRPr="00E117B6" w:rsidRDefault="00E42772" w:rsidP="00E42772">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d) cooperarea in vederea aplicarii schemelor de calitate</w:t>
      </w: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e) cooperarii </w:t>
      </w:r>
      <w:r w:rsidRPr="00E117B6">
        <w:rPr>
          <w:rFonts w:ascii="Trebuchet MS" w:hAnsi="Trebuchet MS"/>
          <w:color w:val="000000" w:themeColor="text1"/>
          <w:sz w:val="22"/>
          <w:szCs w:val="22"/>
          <w:lang w:val="ro-RO" w:eastAsia="en-GB"/>
        </w:rPr>
        <w:t>între micii operatori în ceea ce privește organizarea de procese de lucru comune și partajarea echipamentelor și a resurselor și pentru dezvoltarea și/sau comercializarea de servicii turistice aferente turismului rural</w:t>
      </w:r>
    </w:p>
    <w:p w:rsidR="00E42772" w:rsidRPr="00E117B6" w:rsidRDefault="00E42772" w:rsidP="00E42772">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f) cooperarea in vederea diversificarii activitatilor agricole in directia activitatilor privind sanatatea, integrarea sociala, agricultura sprijinita de comunitate, educatia cu privire la mediu si alimentatie</w:t>
      </w: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bCs/>
          <w:color w:val="000000" w:themeColor="text1"/>
          <w:sz w:val="22"/>
          <w:szCs w:val="22"/>
          <w:lang w:val="ro-RO"/>
        </w:rPr>
        <w:t>g) cooperarea în vederea constituirii Grupurilor Operaționale</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Default="00E42772" w:rsidP="00E42772">
      <w:pPr>
        <w:widowControl w:val="0"/>
        <w:overflowPunct w:val="0"/>
        <w:autoSpaceDE w:val="0"/>
        <w:autoSpaceDN w:val="0"/>
        <w:adjustRightInd w:val="0"/>
        <w:jc w:val="both"/>
        <w:rPr>
          <w:rFonts w:ascii="Trebuchet MS" w:hAnsi="Trebuchet MS" w:cs="Trebuchet MS"/>
          <w:color w:val="000000" w:themeColor="text1"/>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w:t>
      </w:r>
      <w:r w:rsidRPr="00774DF6">
        <w:rPr>
          <w:rFonts w:ascii="Trebuchet MS" w:hAnsi="Trebuchet MS" w:cs="Trebuchet MS"/>
          <w:color w:val="000000" w:themeColor="text1"/>
        </w:rPr>
        <w:t xml:space="preserve"> </w:t>
      </w:r>
      <w:r>
        <w:rPr>
          <w:rFonts w:ascii="Trebuchet MS" w:hAnsi="Trebuchet MS" w:cs="Trebuchet MS"/>
          <w:color w:val="000000" w:themeColor="text1"/>
        </w:rPr>
        <w:t xml:space="preserve">alineatul1,litera a </w:t>
      </w:r>
      <w:r w:rsidRPr="00E117B6">
        <w:rPr>
          <w:rFonts w:ascii="Trebuchet MS" w:hAnsi="Trebuchet MS" w:cs="Trebuchet MS"/>
          <w:color w:val="000000" w:themeColor="text1"/>
        </w:rPr>
        <w:t xml:space="preserve"> </w:t>
      </w:r>
    </w:p>
    <w:p w:rsidR="00E42772" w:rsidRPr="00E117B6" w:rsidRDefault="00E42772" w:rsidP="00E42772">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 Reg. (UE) nr. 1305/2013 </w:t>
      </w:r>
    </w:p>
    <w:p w:rsidR="00E42772" w:rsidRPr="00E117B6" w:rsidRDefault="00E42772" w:rsidP="00E42772">
      <w:pPr>
        <w:pStyle w:val="Default"/>
        <w:jc w:val="both"/>
        <w:rPr>
          <w:rFonts w:ascii="Trebuchet MS" w:hAnsi="Trebuchet MS"/>
          <w:bCs/>
          <w:color w:val="000000" w:themeColor="text1"/>
          <w:sz w:val="22"/>
          <w:szCs w:val="22"/>
          <w:lang w:val="ro-RO"/>
        </w:rPr>
      </w:pPr>
      <w:r w:rsidRPr="00E117B6">
        <w:rPr>
          <w:rFonts w:ascii="Trebuchet MS" w:hAnsi="Trebuchet MS"/>
          <w:b/>
          <w:bCs/>
          <w:color w:val="000000" w:themeColor="text1"/>
          <w:sz w:val="22"/>
          <w:szCs w:val="22"/>
          <w:lang w:val="ro-RO"/>
        </w:rPr>
        <w:t xml:space="preserve">P1: Încurajarea transferului de cunoștințe și a inovării în agricultură, silvicultură și în zonele rurale </w:t>
      </w:r>
      <w:r w:rsidRPr="00E117B6">
        <w:rPr>
          <w:rFonts w:ascii="Trebuchet MS" w:hAnsi="Trebuchet MS"/>
          <w:bCs/>
          <w:color w:val="000000" w:themeColor="text1"/>
          <w:sz w:val="22"/>
          <w:szCs w:val="22"/>
          <w:lang w:val="ro-RO"/>
        </w:rPr>
        <w:t>ca prioritate principala si ca prioritati secundare:</w:t>
      </w:r>
    </w:p>
    <w:p w:rsidR="00E42772" w:rsidRPr="00E117B6" w:rsidRDefault="00E42772" w:rsidP="00E42772">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P3: Promovarea organizării lanțului alimentar, inclusiv procesarea și comercializarea produselor agricole, a bunăstării animalelor și a gestionării riscurilor în agricultură</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35 </w:t>
      </w:r>
      <w:r w:rsidRPr="00E117B6">
        <w:rPr>
          <w:rFonts w:ascii="Trebuchet MS" w:hAnsi="Trebuchet MS" w:cs="Trebuchet MS"/>
          <w:b/>
          <w:color w:val="000000" w:themeColor="text1"/>
          <w:sz w:val="22"/>
          <w:szCs w:val="22"/>
          <w:lang w:val="ro-RO"/>
        </w:rPr>
        <w:t>Cooperare</w:t>
      </w:r>
      <w:r w:rsidRPr="00E117B6">
        <w:rPr>
          <w:rFonts w:ascii="Trebuchet MS" w:hAnsi="Trebuchet MS" w:cs="Trebuchet MS"/>
          <w:color w:val="000000" w:themeColor="text1"/>
          <w:sz w:val="22"/>
          <w:szCs w:val="22"/>
          <w:lang w:val="ro-RO"/>
        </w:rPr>
        <w:t xml:space="preserve"> </w:t>
      </w:r>
      <w:r w:rsidRPr="00E117B6">
        <w:rPr>
          <w:rFonts w:ascii="Trebuchet MS" w:hAnsi="Trebuchet MS"/>
          <w:b/>
          <w:color w:val="000000" w:themeColor="text1"/>
          <w:sz w:val="22"/>
          <w:szCs w:val="22"/>
          <w:lang w:val="ro-RO"/>
        </w:rPr>
        <w:t>alineatul 2</w:t>
      </w:r>
    </w:p>
    <w:p w:rsidR="00E42772" w:rsidRPr="00E117B6" w:rsidRDefault="00E42772" w:rsidP="00E42772">
      <w:pPr>
        <w:jc w:val="both"/>
        <w:rPr>
          <w:rFonts w:ascii="Trebuchet MS" w:hAnsi="Trebuchet MS"/>
          <w:b/>
          <w:i/>
          <w:color w:val="000000" w:themeColor="text1"/>
          <w:sz w:val="22"/>
          <w:szCs w:val="22"/>
          <w:lang w:val="ro-RO"/>
        </w:rPr>
      </w:pPr>
      <w:r w:rsidRPr="00E117B6">
        <w:rPr>
          <w:rFonts w:ascii="Trebuchet MS" w:hAnsi="Trebuchet MS"/>
          <w:color w:val="000000" w:themeColor="text1"/>
          <w:sz w:val="22"/>
          <w:szCs w:val="22"/>
          <w:lang w:val="ro-RO"/>
        </w:rPr>
        <w:t xml:space="preserve">       a)</w:t>
      </w:r>
      <w:r w:rsidRPr="00E117B6">
        <w:rPr>
          <w:rFonts w:ascii="Trebuchet MS" w:hAnsi="Trebuchet MS"/>
          <w:b/>
          <w:color w:val="000000" w:themeColor="text1"/>
          <w:sz w:val="22"/>
          <w:szCs w:val="22"/>
          <w:lang w:val="ro-RO"/>
        </w:rPr>
        <w:tab/>
        <w:t xml:space="preserve"> </w:t>
      </w:r>
      <w:r w:rsidRPr="00E117B6">
        <w:rPr>
          <w:rFonts w:ascii="Trebuchet MS" w:hAnsi="Trebuchet MS"/>
          <w:color w:val="000000" w:themeColor="text1"/>
          <w:sz w:val="22"/>
          <w:szCs w:val="22"/>
          <w:lang w:val="ro-RO"/>
        </w:rPr>
        <w:t>proiecte pilot</w:t>
      </w:r>
    </w:p>
    <w:p w:rsidR="00E42772" w:rsidRPr="00E117B6" w:rsidRDefault="00E42772" w:rsidP="00E42772">
      <w:pPr>
        <w:jc w:val="both"/>
        <w:rPr>
          <w:rFonts w:ascii="Trebuchet MS" w:hAnsi="Trebuchet MS"/>
          <w:color w:val="000000" w:themeColor="text1"/>
          <w:sz w:val="22"/>
          <w:szCs w:val="22"/>
          <w:lang w:val="ro-RO" w:eastAsia="en-GB"/>
        </w:rPr>
      </w:pPr>
      <w:r w:rsidRPr="00E117B6">
        <w:rPr>
          <w:rFonts w:ascii="Trebuchet MS" w:hAnsi="Trebuchet MS"/>
          <w:color w:val="000000" w:themeColor="text1"/>
          <w:sz w:val="22"/>
          <w:szCs w:val="22"/>
          <w:lang w:val="ro-RO" w:eastAsia="en-GB"/>
        </w:rPr>
        <w:t xml:space="preserve">       b) dezvoltarea de noi produse, practici, procese și tehnologii în sectoarele agricol, alimentar și forestier;</w:t>
      </w:r>
    </w:p>
    <w:p w:rsidR="00E42772" w:rsidRPr="00E117B6" w:rsidRDefault="00E42772" w:rsidP="00E42772">
      <w:pPr>
        <w:jc w:val="both"/>
        <w:rPr>
          <w:rFonts w:ascii="Trebuchet MS" w:hAnsi="Trebuchet MS"/>
          <w:color w:val="000000" w:themeColor="text1"/>
          <w:sz w:val="22"/>
          <w:szCs w:val="22"/>
          <w:lang w:val="ro-RO" w:eastAsia="en-GB"/>
        </w:rPr>
      </w:pPr>
      <w:r w:rsidRPr="00E117B6">
        <w:rPr>
          <w:rFonts w:ascii="Trebuchet MS" w:hAnsi="Trebuchet MS"/>
          <w:color w:val="000000" w:themeColor="text1"/>
          <w:sz w:val="22"/>
          <w:szCs w:val="22"/>
          <w:lang w:val="ro-RO" w:eastAsia="en-GB"/>
        </w:rPr>
        <w:t xml:space="preserve">      c) cooperarea între micii operatori în ceea ce privește organizarea de procese de lucru comune și partajarea echipamentelor și a resurselor și pentru dezvoltarea și/sau comercializarea de servicii turistice aferente turismului rural;</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d) cooperarea orizontala si verticala intre actorii din lantul de aprovizionare in vederea stabilirii de lanturi scurte si piata locala</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b/>
          <w:i/>
          <w:color w:val="000000" w:themeColor="text1"/>
          <w:sz w:val="22"/>
          <w:szCs w:val="22"/>
          <w:lang w:val="ro-RO"/>
        </w:rPr>
        <w:t xml:space="preserve">     </w:t>
      </w:r>
      <w:r w:rsidRPr="00E117B6">
        <w:rPr>
          <w:rFonts w:ascii="Trebuchet MS" w:hAnsi="Trebuchet MS"/>
          <w:color w:val="000000" w:themeColor="text1"/>
          <w:sz w:val="22"/>
          <w:szCs w:val="22"/>
          <w:lang w:val="ro-RO"/>
        </w:rPr>
        <w:t>e) activitati de promovare legate de lanturile scurte si pietele locale</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f) actiuni comune in scopul atenuarii schimbarilor climatice sau al adaptarii acestora</w:t>
      </w:r>
    </w:p>
    <w:p w:rsidR="00E42772" w:rsidRPr="00E117B6" w:rsidRDefault="00E42772" w:rsidP="00E42772">
      <w:pPr>
        <w:widowControl w:val="0"/>
        <w:overflowPunct w:val="0"/>
        <w:autoSpaceDE w:val="0"/>
        <w:autoSpaceDN w:val="0"/>
        <w:adjustRightInd w:val="0"/>
        <w:jc w:val="both"/>
        <w:rPr>
          <w:rFonts w:ascii="Trebuchet MS" w:hAnsi="Trebuchet MS"/>
          <w:b/>
          <w:color w:val="000000" w:themeColor="text1"/>
          <w:sz w:val="22"/>
          <w:szCs w:val="22"/>
          <w:lang w:val="ro-RO"/>
        </w:rPr>
      </w:pPr>
    </w:p>
    <w:p w:rsidR="00E42772" w:rsidRPr="00E117B6" w:rsidRDefault="00E42772" w:rsidP="00E42772">
      <w:pPr>
        <w:pStyle w:val="Default"/>
        <w:jc w:val="both"/>
        <w:rPr>
          <w:rFonts w:ascii="Trebuchet MS" w:hAnsi="Trebuchet MS"/>
          <w:b/>
          <w:bC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Pr>
          <w:rFonts w:ascii="Trebuchet MS" w:hAnsi="Trebuchet MS" w:cs="Trebuchet MS"/>
          <w:color w:val="000000" w:themeColor="text1"/>
          <w:sz w:val="22"/>
          <w:szCs w:val="22"/>
          <w:lang w:val="ro-RO"/>
        </w:rPr>
        <w:t>1B</w:t>
      </w:r>
      <w:r w:rsidRPr="00D90902">
        <w:rPr>
          <w:rFonts w:ascii="Trebuchet MS" w:hAnsi="Trebuchet MS"/>
          <w:bCs/>
          <w:color w:val="000000" w:themeColor="text1"/>
          <w:sz w:val="22"/>
          <w:szCs w:val="22"/>
          <w:lang w:val="ro-RO"/>
        </w:rPr>
        <w:t xml:space="preserve"> </w:t>
      </w:r>
      <w:r w:rsidRPr="00E117B6">
        <w:rPr>
          <w:rFonts w:ascii="Trebuchet MS" w:hAnsi="Trebuchet MS"/>
          <w:bCs/>
          <w:color w:val="000000" w:themeColor="text1"/>
          <w:sz w:val="22"/>
          <w:szCs w:val="22"/>
          <w:lang w:val="ro-RO"/>
        </w:rPr>
        <w:t>Cooperarea in scopul creării de forme asociative, rețele si clustere, grupuri operaționale pentru diversificarea activităților rurale</w:t>
      </w:r>
      <w:r w:rsidRPr="00E117B6">
        <w:rPr>
          <w:rFonts w:ascii="Trebuchet MS" w:hAnsi="Trebuchet MS"/>
          <w:b/>
          <w:bCs/>
          <w:color w:val="000000" w:themeColor="text1"/>
          <w:sz w:val="22"/>
          <w:szCs w:val="22"/>
          <w:lang w:val="ro-RO"/>
        </w:rPr>
        <w:t xml:space="preserve">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E42772" w:rsidRPr="00E117B6" w:rsidRDefault="00E42772" w:rsidP="00E42772">
      <w:pPr>
        <w:pStyle w:val="Default"/>
        <w:widowControl/>
        <w:numPr>
          <w:ilvl w:val="0"/>
          <w:numId w:val="4"/>
        </w:numPr>
        <w:ind w:left="714" w:hanging="357"/>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 xml:space="preserve">: </w:t>
      </w:r>
      <w:r w:rsidRPr="00E117B6">
        <w:rPr>
          <w:rFonts w:ascii="Trebuchet MS" w:hAnsi="Trebuchet MS"/>
          <w:color w:val="000000" w:themeColor="text1"/>
          <w:sz w:val="22"/>
          <w:szCs w:val="22"/>
          <w:lang w:val="ro-RO"/>
        </w:rPr>
        <w:t>Obiectul central al activității Grupurilor Operaționale fiin reprezentat de transferal de inovații și rezultate ale cercetării în domeniile relevante ale SDL;</w:t>
      </w:r>
    </w:p>
    <w:p w:rsidR="00E42772" w:rsidRPr="00E117B6" w:rsidRDefault="00E42772" w:rsidP="00E42772">
      <w:pPr>
        <w:pStyle w:val="Default"/>
        <w:widowControl/>
        <w:numPr>
          <w:ilvl w:val="0"/>
          <w:numId w:val="5"/>
        </w:numPr>
        <w:ind w:left="714" w:hanging="357"/>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 </w:t>
      </w:r>
      <w:r w:rsidRPr="00E117B6">
        <w:rPr>
          <w:rFonts w:ascii="Trebuchet MS" w:hAnsi="Trebuchet MS"/>
          <w:color w:val="000000" w:themeColor="text1"/>
          <w:sz w:val="22"/>
          <w:szCs w:val="22"/>
          <w:lang w:val="ro-RO"/>
        </w:rPr>
        <w:t>proiectele pilot au preocuparea centrală de a răspunde provocărilor induse de schimbările climatice și riscurile de mediu</w:t>
      </w:r>
    </w:p>
    <w:p w:rsidR="00E42772" w:rsidRPr="00E117B6" w:rsidRDefault="00E42772" w:rsidP="00E42772">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M1 nu este complementară cu alte măsuri ale SDL.</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w:t>
      </w:r>
      <w:r w:rsidRPr="00684BCB">
        <w:rPr>
          <w:rFonts w:ascii="Trebuchet MS" w:hAnsi="Trebuchet MS" w:cs="Trebuchet MS"/>
          <w:color w:val="000000" w:themeColor="text1"/>
        </w:rPr>
        <w:t xml:space="preserve"> </w:t>
      </w:r>
      <w:r>
        <w:rPr>
          <w:rFonts w:ascii="Trebuchet MS" w:hAnsi="Trebuchet MS" w:cs="Trebuchet MS"/>
          <w:color w:val="000000" w:themeColor="text1"/>
        </w:rPr>
        <w:t xml:space="preserve">Nu se </w:t>
      </w:r>
      <w:proofErr w:type="spellStart"/>
      <w:r>
        <w:rPr>
          <w:rFonts w:ascii="Trebuchet MS" w:hAnsi="Trebuchet MS" w:cs="Trebuchet MS"/>
          <w:color w:val="000000" w:themeColor="text1"/>
        </w:rPr>
        <w:t>realizeaza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sinergie</w:t>
      </w:r>
      <w:proofErr w:type="spellEnd"/>
      <w:r>
        <w:rPr>
          <w:rFonts w:ascii="Trebuchet MS" w:hAnsi="Trebuchet MS" w:cs="Trebuchet MS"/>
          <w:color w:val="000000" w:themeColor="text1"/>
        </w:rPr>
        <w:t xml:space="preserve"> cu </w:t>
      </w:r>
      <w:proofErr w:type="spellStart"/>
      <w:r>
        <w:rPr>
          <w:rFonts w:ascii="Trebuchet MS" w:hAnsi="Trebuchet MS" w:cs="Trebuchet MS"/>
          <w:color w:val="000000" w:themeColor="text1"/>
        </w:rPr>
        <w:t>alte</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masuri</w:t>
      </w:r>
      <w:proofErr w:type="spellEnd"/>
      <w:r>
        <w:rPr>
          <w:rFonts w:ascii="Trebuchet MS" w:hAnsi="Trebuchet MS" w:cs="Trebuchet MS"/>
          <w:color w:val="000000" w:themeColor="text1"/>
        </w:rPr>
        <w:t xml:space="preserve"> din SDL.</w:t>
      </w:r>
      <w:r w:rsidRPr="00E117B6">
        <w:rPr>
          <w:rFonts w:ascii="Trebuchet MS" w:hAnsi="Trebuchet MS" w:cs="Trebuchet MS"/>
          <w:color w:val="000000" w:themeColor="text1"/>
          <w:sz w:val="22"/>
          <w:szCs w:val="22"/>
          <w:lang w:val="ro-RO"/>
        </w:rPr>
        <w:t xml:space="preserve">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E42772" w:rsidRPr="00E117B6" w:rsidRDefault="00E42772" w:rsidP="00E42772">
      <w:pPr>
        <w:widowControl w:val="0"/>
        <w:autoSpaceDE w:val="0"/>
        <w:autoSpaceDN w:val="0"/>
        <w:adjustRightInd w:val="0"/>
        <w:jc w:val="both"/>
        <w:rPr>
          <w:rFonts w:ascii="Trebuchet MS" w:hAnsi="Trebuchet MS"/>
          <w:b/>
          <w:color w:val="000000" w:themeColor="text1"/>
          <w:sz w:val="22"/>
          <w:szCs w:val="22"/>
          <w:u w:val="single"/>
          <w:lang w:val="ro-RO"/>
        </w:rPr>
      </w:pP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premisele infiintarii de forme asociative (cooperative, grupuri de producatori, ONG-uri GO-uri,clustere,retele etc)</w:t>
      </w: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dezvoltare pentru mai multi beneficiari directi si indirecti</w:t>
      </w: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Rezolva nevoile la nivelul unei comunitati</w:t>
      </w: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 bazeaza pe resursele locale</w:t>
      </w: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Se integreaza intr-o strategie locala producand sinergie si compelemntaritate cu alte proiecte din acea strategie</w:t>
      </w:r>
    </w:p>
    <w:p w:rsidR="00E42772" w:rsidRPr="00E117B6" w:rsidRDefault="00E42772" w:rsidP="00E42772">
      <w:pPr>
        <w:numPr>
          <w:ilvl w:val="0"/>
          <w:numId w:val="1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 o vizibilitate mult mai mare a investitiei si implicit efectul multiplicator al proiectului</w:t>
      </w:r>
    </w:p>
    <w:p w:rsidR="00E42772" w:rsidRPr="00E117B6" w:rsidRDefault="00E42772" w:rsidP="00E42772">
      <w:pPr>
        <w:numPr>
          <w:ilvl w:val="0"/>
          <w:numId w:val="13"/>
        </w:numPr>
        <w:spacing w:after="20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Schimbarea mentalitatii actorilor locali in sensul aprecierii lucrului in comun si in forme asociative</w:t>
      </w:r>
    </w:p>
    <w:p w:rsidR="00E42772" w:rsidRPr="00E117B6" w:rsidRDefault="00E42772" w:rsidP="00E42772">
      <w:pPr>
        <w:widowControl w:val="0"/>
        <w:numPr>
          <w:ilvl w:val="0"/>
          <w:numId w:val="13"/>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unei mai bune informari asupra atractivitatii teritoriului</w:t>
      </w:r>
    </w:p>
    <w:p w:rsidR="00E42772" w:rsidRPr="00E117B6" w:rsidRDefault="00E42772" w:rsidP="00E42772">
      <w:pPr>
        <w:widowControl w:val="0"/>
        <w:autoSpaceDE w:val="0"/>
        <w:autoSpaceDN w:val="0"/>
        <w:adjustRightInd w:val="0"/>
        <w:ind w:left="360"/>
        <w:jc w:val="both"/>
        <w:rPr>
          <w:rFonts w:ascii="Trebuchet MS" w:hAnsi="Trebuchet MS"/>
          <w:color w:val="000000" w:themeColor="text1"/>
          <w:sz w:val="22"/>
          <w:szCs w:val="22"/>
          <w:lang w:val="ro-RO"/>
        </w:rPr>
      </w:pPr>
    </w:p>
    <w:p w:rsidR="00E42772" w:rsidRPr="00E117B6" w:rsidRDefault="00E42772" w:rsidP="00E42772">
      <w:pPr>
        <w:widowControl w:val="0"/>
        <w:numPr>
          <w:ilvl w:val="0"/>
          <w:numId w:val="2"/>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rsidR="00E42772" w:rsidRPr="00E117B6" w:rsidRDefault="00E42772" w:rsidP="00E42772">
      <w:pPr>
        <w:widowControl w:val="0"/>
        <w:overflowPunct w:val="0"/>
        <w:autoSpaceDE w:val="0"/>
        <w:autoSpaceDN w:val="0"/>
        <w:adjustRightInd w:val="0"/>
        <w:ind w:left="784"/>
        <w:jc w:val="both"/>
        <w:rPr>
          <w:rFonts w:ascii="Trebuchet MS" w:hAnsi="Trebuchet MS" w:cs="Trebuchet MS"/>
          <w:b/>
          <w:bCs/>
          <w:color w:val="000000" w:themeColor="text1"/>
          <w:sz w:val="22"/>
          <w:szCs w:val="22"/>
          <w:u w:val="single"/>
          <w:lang w:val="ro-RO"/>
        </w:rPr>
      </w:pP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rsidR="00E42772" w:rsidRPr="00E117B6" w:rsidRDefault="00E42772" w:rsidP="00E42772">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rsidR="00E42772" w:rsidRPr="00E117B6" w:rsidRDefault="00E42772" w:rsidP="00E42772">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E42772" w:rsidRPr="00E117B6" w:rsidRDefault="00E42772" w:rsidP="00E42772">
      <w:pPr>
        <w:pStyle w:val="Default"/>
        <w:jc w:val="both"/>
        <w:rPr>
          <w:rFonts w:ascii="Trebuchet MS" w:hAnsi="Trebuchet MS"/>
          <w:b/>
          <w:color w:val="000000" w:themeColor="text1"/>
          <w:sz w:val="22"/>
          <w:szCs w:val="22"/>
          <w:lang w:val="ro-RO"/>
        </w:rPr>
      </w:pPr>
    </w:p>
    <w:p w:rsidR="00E42772" w:rsidRPr="00E117B6" w:rsidRDefault="00E42772" w:rsidP="00E42772">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rsidR="00E42772" w:rsidRPr="00E117B6" w:rsidRDefault="00E42772" w:rsidP="00E42772">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 xml:space="preserve">Ordonanța nr. 37/ 2005 privind recunoaşterea şi funcţionarea grupurilor şi organizaţiilor de producători, pentru comercializarea produselor agricole şi silvice cu completările și modificările ulterioare. </w:t>
      </w:r>
    </w:p>
    <w:p w:rsidR="00E42772" w:rsidRPr="00E117B6" w:rsidRDefault="00E42772" w:rsidP="00E42772">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1/2005 privind organizarea şi funcţionarea cooperaţiei cu completările și modificările ulterioare </w:t>
      </w:r>
    </w:p>
    <w:p w:rsidR="00E42772" w:rsidRPr="00E117B6" w:rsidRDefault="00E42772" w:rsidP="00E42772">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w:t>
      </w:r>
    </w:p>
    <w:p w:rsidR="00E42772" w:rsidRPr="00E117B6" w:rsidRDefault="00E42772" w:rsidP="00E42772">
      <w:pPr>
        <w:widowControl w:val="0"/>
        <w:autoSpaceDE w:val="0"/>
        <w:autoSpaceDN w:val="0"/>
        <w:adjustRightInd w:val="0"/>
        <w:jc w:val="both"/>
        <w:rPr>
          <w:rFonts w:ascii="Trebuchet MS" w:hAnsi="Trebuchet MS" w:cs="Trebuchet MS"/>
          <w:b/>
          <w:bCs/>
          <w:color w:val="000000" w:themeColor="text1"/>
          <w:sz w:val="22"/>
          <w:szCs w:val="22"/>
          <w:lang w:val="ro-RO"/>
        </w:rPr>
      </w:pPr>
    </w:p>
    <w:p w:rsidR="00E42772" w:rsidRPr="00E117B6" w:rsidRDefault="00E42772" w:rsidP="00E42772">
      <w:pPr>
        <w:widowControl w:val="0"/>
        <w:numPr>
          <w:ilvl w:val="0"/>
          <w:numId w:val="2"/>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Beneficiari direcți/indirecți (grup țintă)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sau publică legal constituită.</w:t>
      </w:r>
    </w:p>
    <w:p w:rsidR="00E42772" w:rsidRPr="00E117B6" w:rsidRDefault="00E42772" w:rsidP="00E42772">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rsidR="00E42772" w:rsidRPr="00E117B6" w:rsidRDefault="00E42772" w:rsidP="00E42772">
      <w:pPr>
        <w:pStyle w:val="Default"/>
        <w:widowControl/>
        <w:numPr>
          <w:ilvl w:val="0"/>
          <w:numId w:val="6"/>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E42772" w:rsidRPr="00E117B6" w:rsidRDefault="00E42772" w:rsidP="00E42772">
      <w:pPr>
        <w:pStyle w:val="Default"/>
        <w:widowControl/>
        <w:numPr>
          <w:ilvl w:val="0"/>
          <w:numId w:val="6"/>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agricol, turismului și alimentației publice, sanatate, educatie etc.</w:t>
      </w:r>
    </w:p>
    <w:p w:rsidR="00E42772" w:rsidRPr="00E117B6" w:rsidRDefault="00E42772" w:rsidP="00E42772">
      <w:pPr>
        <w:pStyle w:val="Default"/>
        <w:jc w:val="both"/>
        <w:rPr>
          <w:rFonts w:ascii="Trebuchet MS" w:hAnsi="Trebuchet MS"/>
          <w:b/>
          <w:bCs/>
          <w:color w:val="000000" w:themeColor="text1"/>
          <w:sz w:val="22"/>
          <w:szCs w:val="22"/>
          <w:lang w:val="ro-RO"/>
        </w:rPr>
      </w:pP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pStyle w:val="Default"/>
        <w:widowControl/>
        <w:numPr>
          <w:ilvl w:val="0"/>
          <w:numId w:val="7"/>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rsidR="00E42772" w:rsidRPr="00E117B6" w:rsidRDefault="00E42772" w:rsidP="00E42772">
      <w:pPr>
        <w:pStyle w:val="Default"/>
        <w:widowControl/>
        <w:numPr>
          <w:ilvl w:val="0"/>
          <w:numId w:val="7"/>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E42772" w:rsidRPr="00E117B6" w:rsidRDefault="00E42772" w:rsidP="00E42772">
      <w:pPr>
        <w:widowControl w:val="0"/>
        <w:autoSpaceDE w:val="0"/>
        <w:autoSpaceDN w:val="0"/>
        <w:adjustRightInd w:val="0"/>
        <w:ind w:firstLine="360"/>
        <w:jc w:val="both"/>
        <w:rPr>
          <w:rFonts w:ascii="Trebuchet MS" w:hAnsi="Trebuchet MS"/>
          <w:color w:val="000000" w:themeColor="text1"/>
          <w:sz w:val="22"/>
          <w:szCs w:val="22"/>
          <w:lang w:val="ro-RO"/>
        </w:rPr>
      </w:pPr>
      <w:r w:rsidRPr="00830C90">
        <w:rPr>
          <w:rFonts w:ascii="Trebuchet MS" w:hAnsi="Trebuchet MS"/>
          <w:color w:val="000000" w:themeColor="text1"/>
          <w:sz w:val="22"/>
          <w:szCs w:val="22"/>
          <w:lang w:val="ro-RO"/>
        </w:rPr>
        <w:t>Actiuni eligibile:</w:t>
      </w:r>
    </w:p>
    <w:p w:rsidR="00E42772" w:rsidRPr="00E42772" w:rsidRDefault="00E42772" w:rsidP="00E42772">
      <w:pPr>
        <w:pStyle w:val="ListParagraph"/>
        <w:numPr>
          <w:ilvl w:val="0"/>
          <w:numId w:val="15"/>
        </w:numPr>
        <w:autoSpaceDE w:val="0"/>
        <w:autoSpaceDN w:val="0"/>
        <w:adjustRightInd w:val="0"/>
        <w:spacing w:line="240" w:lineRule="auto"/>
        <w:jc w:val="left"/>
        <w:rPr>
          <w:rFonts w:ascii="Trebuchet MS" w:eastAsia="TrebuchetMS" w:hAnsi="Trebuchet MS" w:cs="TrebuchetMS"/>
        </w:rPr>
      </w:pPr>
      <w:proofErr w:type="spellStart"/>
      <w:r w:rsidRPr="00386A6B">
        <w:rPr>
          <w:rFonts w:ascii="Trebuchet MS" w:eastAsia="TrebuchetMS" w:hAnsi="Trebuchet MS" w:cs="TrebuchetMS"/>
        </w:rPr>
        <w:t>costurile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aferente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realiz</w:t>
      </w:r>
      <w:r w:rsidRPr="00386A6B">
        <w:rPr>
          <w:rFonts w:ascii="Trebuchet MS" w:eastAsia="TrebuchetMS" w:hAnsi="Trebuchet MS" w:cs="TrebuchetMS" w:hint="eastAsia"/>
        </w:rPr>
        <w:t>ă</w:t>
      </w:r>
      <w:r w:rsidRPr="00386A6B">
        <w:rPr>
          <w:rFonts w:ascii="Trebuchet MS" w:eastAsia="TrebuchetMS" w:hAnsi="Trebuchet MS" w:cs="TrebuchetMS"/>
        </w:rPr>
        <w:t>rii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studii</w:t>
      </w:r>
      <w:proofErr w:type="spellEnd"/>
      <w:r w:rsidRPr="00386A6B">
        <w:rPr>
          <w:rFonts w:ascii="Trebuchet MS" w:eastAsia="TrebuchetMS" w:hAnsi="Trebuchet MS" w:cs="TrebuchetMS"/>
        </w:rPr>
        <w:t xml:space="preserve"> cu </w:t>
      </w:r>
      <w:proofErr w:type="spellStart"/>
      <w:r w:rsidRPr="00386A6B">
        <w:rPr>
          <w:rFonts w:ascii="Trebuchet MS" w:eastAsia="TrebuchetMS" w:hAnsi="Trebuchet MS" w:cs="TrebuchetMS"/>
        </w:rPr>
        <w:t>privire</w:t>
      </w:r>
      <w:proofErr w:type="spellEnd"/>
      <w:r w:rsidRPr="00386A6B">
        <w:rPr>
          <w:rFonts w:ascii="Trebuchet MS" w:eastAsia="TrebuchetMS" w:hAnsi="Trebuchet MS" w:cs="TrebuchetMS"/>
        </w:rPr>
        <w:t xml:space="preserve"> la zona </w:t>
      </w:r>
      <w:proofErr w:type="spellStart"/>
      <w:r w:rsidRPr="00386A6B">
        <w:rPr>
          <w:rFonts w:ascii="Trebuchet MS" w:eastAsia="TrebuchetMS" w:hAnsi="Trebuchet MS" w:cs="TrebuchetMS" w:hint="eastAsia"/>
        </w:rPr>
        <w:t>î</w:t>
      </w:r>
      <w:r w:rsidRPr="00386A6B">
        <w:rPr>
          <w:rFonts w:ascii="Trebuchet MS" w:eastAsia="TrebuchetMS" w:hAnsi="Trebuchet MS" w:cs="TrebuchetMS"/>
        </w:rPr>
        <w:t>n</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cauz</w:t>
      </w:r>
      <w:r w:rsidRPr="00386A6B">
        <w:rPr>
          <w:rFonts w:ascii="Trebuchet MS" w:eastAsia="TrebuchetMS" w:hAnsi="Trebuchet MS" w:cs="TrebuchetMS" w:hint="eastAsia"/>
        </w:rPr>
        <w:t>ă</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și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studii</w:t>
      </w:r>
      <w:proofErr w:type="spellEnd"/>
      <w:r w:rsidRPr="00386A6B">
        <w:rPr>
          <w:rFonts w:ascii="Trebuchet MS" w:eastAsia="TrebuchetMS" w:hAnsi="Trebuchet MS" w:cs="TrebuchetMS"/>
        </w:rPr>
        <w:t xml:space="preserve"> de</w:t>
      </w:r>
      <w:r w:rsidRPr="00E42772">
        <w:rPr>
          <w:rFonts w:ascii="Trebuchet MS" w:eastAsia="TrebuchetMS" w:hAnsi="Trebuchet MS" w:cs="TrebuchetMS"/>
        </w:rPr>
        <w:t xml:space="preserve"> </w:t>
      </w:r>
      <w:proofErr w:type="spellStart"/>
      <w:r w:rsidRPr="00E42772">
        <w:rPr>
          <w:rFonts w:ascii="Trebuchet MS" w:eastAsia="TrebuchetMS" w:hAnsi="Trebuchet MS" w:cs="TrebuchetMS"/>
        </w:rPr>
        <w:t>fezabilitate</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precum</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și</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costurile</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aferente</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elaborării</w:t>
      </w:r>
      <w:proofErr w:type="spellEnd"/>
      <w:r w:rsidRPr="00E42772">
        <w:rPr>
          <w:rFonts w:ascii="Trebuchet MS" w:eastAsia="TrebuchetMS" w:hAnsi="Trebuchet MS" w:cs="TrebuchetMS"/>
        </w:rPr>
        <w:t xml:space="preserve"> </w:t>
      </w:r>
      <w:proofErr w:type="spellStart"/>
      <w:r w:rsidRPr="00E42772">
        <w:rPr>
          <w:rFonts w:ascii="Trebuchet MS" w:eastAsia="TrebuchetMS" w:hAnsi="Trebuchet MS" w:cs="TrebuchetMS"/>
        </w:rPr>
        <w:t>unui</w:t>
      </w:r>
      <w:proofErr w:type="spellEnd"/>
      <w:r w:rsidRPr="00E42772">
        <w:rPr>
          <w:rFonts w:ascii="Trebuchet MS" w:eastAsia="TrebuchetMS" w:hAnsi="Trebuchet MS" w:cs="TrebuchetMS"/>
        </w:rPr>
        <w:t xml:space="preserve"> plan de </w:t>
      </w:r>
      <w:proofErr w:type="spellStart"/>
      <w:r w:rsidRPr="00E42772">
        <w:rPr>
          <w:rFonts w:ascii="Trebuchet MS" w:eastAsia="TrebuchetMS" w:hAnsi="Trebuchet MS" w:cs="TrebuchetMS"/>
        </w:rPr>
        <w:t>afaceri</w:t>
      </w:r>
      <w:proofErr w:type="spellEnd"/>
      <w:r w:rsidRPr="00E42772">
        <w:rPr>
          <w:rFonts w:ascii="Trebuchet MS" w:eastAsia="TrebuchetMS" w:hAnsi="Trebuchet MS" w:cs="TrebuchetMS"/>
        </w:rPr>
        <w:t>;</w:t>
      </w:r>
    </w:p>
    <w:p w:rsidR="00E42772" w:rsidRPr="00386A6B" w:rsidRDefault="00E42772" w:rsidP="00E42772">
      <w:pPr>
        <w:pStyle w:val="ListParagraph"/>
        <w:numPr>
          <w:ilvl w:val="0"/>
          <w:numId w:val="16"/>
        </w:numPr>
        <w:autoSpaceDE w:val="0"/>
        <w:autoSpaceDN w:val="0"/>
        <w:adjustRightInd w:val="0"/>
        <w:spacing w:line="240" w:lineRule="auto"/>
        <w:jc w:val="left"/>
        <w:rPr>
          <w:rFonts w:ascii="Trebuchet MS" w:eastAsia="TrebuchetMS" w:hAnsi="Trebuchet MS" w:cs="TrebuchetMS"/>
        </w:rPr>
      </w:pPr>
      <w:proofErr w:type="spellStart"/>
      <w:r w:rsidRPr="00386A6B">
        <w:rPr>
          <w:rFonts w:ascii="Trebuchet MS" w:eastAsia="TrebuchetMS" w:hAnsi="Trebuchet MS" w:cs="TrebuchetMS"/>
        </w:rPr>
        <w:t>costurile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aferente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anim</w:t>
      </w:r>
      <w:r w:rsidRPr="00386A6B">
        <w:rPr>
          <w:rFonts w:ascii="Trebuchet MS" w:eastAsia="TrebuchetMS" w:hAnsi="Trebuchet MS" w:cs="TrebuchetMS" w:hint="eastAsia"/>
        </w:rPr>
        <w:t>ă</w:t>
      </w:r>
      <w:r w:rsidRPr="00386A6B">
        <w:rPr>
          <w:rFonts w:ascii="Trebuchet MS" w:eastAsia="TrebuchetMS" w:hAnsi="Trebuchet MS" w:cs="TrebuchetMS"/>
        </w:rPr>
        <w:t>rii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zonei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hint="eastAsia"/>
        </w:rPr>
        <w:t>î</w:t>
      </w:r>
      <w:r w:rsidRPr="00386A6B">
        <w:rPr>
          <w:rFonts w:ascii="Trebuchet MS" w:eastAsia="TrebuchetMS" w:hAnsi="Trebuchet MS" w:cs="TrebuchetMS"/>
        </w:rPr>
        <w:t>n</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cauz</w:t>
      </w:r>
      <w:r w:rsidRPr="00386A6B">
        <w:rPr>
          <w:rFonts w:ascii="Trebuchet MS" w:eastAsia="TrebuchetMS" w:hAnsi="Trebuchet MS" w:cs="TrebuchetMS" w:hint="eastAsia"/>
        </w:rPr>
        <w:t>ă</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pentru</w:t>
      </w:r>
      <w:proofErr w:type="spellEnd"/>
      <w:r w:rsidRPr="00386A6B">
        <w:rPr>
          <w:rFonts w:ascii="Trebuchet MS" w:eastAsia="TrebuchetMS" w:hAnsi="Trebuchet MS" w:cs="TrebuchetMS"/>
        </w:rPr>
        <w:t xml:space="preserve"> a face </w:t>
      </w:r>
      <w:proofErr w:type="spellStart"/>
      <w:r w:rsidRPr="00386A6B">
        <w:rPr>
          <w:rFonts w:ascii="Trebuchet MS" w:eastAsia="TrebuchetMS" w:hAnsi="Trebuchet MS" w:cs="TrebuchetMS"/>
        </w:rPr>
        <w:t>posibil</w:t>
      </w:r>
      <w:r w:rsidRPr="00386A6B">
        <w:rPr>
          <w:rFonts w:ascii="Trebuchet MS" w:eastAsia="TrebuchetMS" w:hAnsi="Trebuchet MS" w:cs="TrebuchetMS" w:hint="eastAsia"/>
        </w:rPr>
        <w:t>ă</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realizarea</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retelei</w:t>
      </w:r>
      <w:proofErr w:type="spellEnd"/>
      <w:r w:rsidRPr="00386A6B">
        <w:rPr>
          <w:rFonts w:ascii="Trebuchet MS" w:eastAsia="TrebuchetMS" w:hAnsi="Trebuchet MS" w:cs="TrebuchetMS"/>
        </w:rPr>
        <w:t>;</w:t>
      </w:r>
    </w:p>
    <w:p w:rsidR="00E42772" w:rsidRPr="00386A6B" w:rsidRDefault="00E42772" w:rsidP="00E42772">
      <w:pPr>
        <w:pStyle w:val="ListParagraph"/>
        <w:numPr>
          <w:ilvl w:val="0"/>
          <w:numId w:val="16"/>
        </w:numPr>
        <w:autoSpaceDE w:val="0"/>
        <w:autoSpaceDN w:val="0"/>
        <w:adjustRightInd w:val="0"/>
        <w:spacing w:line="240" w:lineRule="auto"/>
        <w:jc w:val="left"/>
        <w:rPr>
          <w:rFonts w:ascii="Trebuchet MS" w:eastAsia="TrebuchetMS" w:hAnsi="Trebuchet MS" w:cs="TrebuchetMS"/>
        </w:rPr>
      </w:pPr>
      <w:proofErr w:type="spellStart"/>
      <w:r w:rsidRPr="00386A6B">
        <w:rPr>
          <w:rFonts w:ascii="Trebuchet MS" w:eastAsia="TrebuchetMS" w:hAnsi="Trebuchet MS" w:cs="TrebuchetMS"/>
        </w:rPr>
        <w:t>costurile</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funcționare</w:t>
      </w:r>
      <w:proofErr w:type="spellEnd"/>
      <w:r w:rsidRPr="00386A6B">
        <w:rPr>
          <w:rFonts w:ascii="Trebuchet MS" w:eastAsia="TrebuchetMS" w:hAnsi="Trebuchet MS" w:cs="TrebuchetMS"/>
        </w:rPr>
        <w:t xml:space="preserve"> a </w:t>
      </w:r>
      <w:proofErr w:type="spellStart"/>
      <w:r w:rsidRPr="00386A6B">
        <w:rPr>
          <w:rFonts w:ascii="Trebuchet MS" w:eastAsia="TrebuchetMS" w:hAnsi="Trebuchet MS" w:cs="TrebuchetMS"/>
        </w:rPr>
        <w:t>cooper</w:t>
      </w:r>
      <w:r w:rsidRPr="00386A6B">
        <w:rPr>
          <w:rFonts w:ascii="Trebuchet MS" w:eastAsia="TrebuchetMS" w:hAnsi="Trebuchet MS" w:cs="TrebuchetMS" w:hint="eastAsia"/>
        </w:rPr>
        <w:t>ă</w:t>
      </w:r>
      <w:r w:rsidRPr="00386A6B">
        <w:rPr>
          <w:rFonts w:ascii="Trebuchet MS" w:eastAsia="TrebuchetMS" w:hAnsi="Trebuchet MS" w:cs="TrebuchetMS"/>
        </w:rPr>
        <w:t>rii</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rPr>
          <w:rFonts w:ascii="Trebuchet MS" w:eastAsia="TrebuchetMS" w:hAnsi="Trebuchet MS" w:cs="TrebuchetMS"/>
        </w:rPr>
      </w:pPr>
      <w:r>
        <w:rPr>
          <w:rFonts w:ascii="Trebuchet MS" w:eastAsia="SymbolMT" w:hAnsi="Trebuchet MS" w:cs="SymbolMT"/>
        </w:rPr>
        <w:t xml:space="preserve">    </w:t>
      </w:r>
    </w:p>
    <w:p w:rsidR="00E42772" w:rsidRPr="00E42772" w:rsidRDefault="00E42772" w:rsidP="00E42772">
      <w:pPr>
        <w:pStyle w:val="ListParagraph"/>
        <w:numPr>
          <w:ilvl w:val="0"/>
          <w:numId w:val="16"/>
        </w:numPr>
        <w:autoSpaceDE w:val="0"/>
        <w:autoSpaceDN w:val="0"/>
        <w:adjustRightInd w:val="0"/>
        <w:spacing w:line="240" w:lineRule="auto"/>
        <w:jc w:val="left"/>
        <w:rPr>
          <w:rFonts w:ascii="Trebuchet MS" w:eastAsia="TrebuchetMS" w:hAnsi="Trebuchet MS" w:cs="TrebuchetMS"/>
        </w:rPr>
      </w:pPr>
      <w:proofErr w:type="spellStart"/>
      <w:r w:rsidRPr="00386A6B">
        <w:rPr>
          <w:rFonts w:ascii="Trebuchet MS" w:eastAsia="TrebuchetMS" w:hAnsi="Trebuchet MS" w:cs="TrebuchetMS"/>
        </w:rPr>
        <w:t>costurile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directe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aferente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unor</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proiecte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specifice</w:t>
      </w:r>
      <w:proofErr w:type="spellEnd"/>
      <w:r w:rsidRPr="00386A6B">
        <w:rPr>
          <w:rFonts w:ascii="Trebuchet MS" w:eastAsia="TrebuchetMS" w:hAnsi="Trebuchet MS" w:cs="TrebuchetMS"/>
        </w:rPr>
        <w:t xml:space="preserve"> legate de </w:t>
      </w:r>
      <w:proofErr w:type="spellStart"/>
      <w:r w:rsidRPr="00386A6B">
        <w:rPr>
          <w:rFonts w:ascii="Trebuchet MS" w:eastAsia="TrebuchetMS" w:hAnsi="Trebuchet MS" w:cs="TrebuchetMS"/>
        </w:rPr>
        <w:t>punerea</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hint="eastAsia"/>
        </w:rPr>
        <w:t>î</w:t>
      </w:r>
      <w:r w:rsidRPr="00386A6B">
        <w:rPr>
          <w:rFonts w:ascii="Trebuchet MS" w:eastAsia="TrebuchetMS" w:hAnsi="Trebuchet MS" w:cs="TrebuchetMS"/>
        </w:rPr>
        <w:t>n</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aplicare</w:t>
      </w:r>
      <w:proofErr w:type="spellEnd"/>
      <w:r w:rsidRPr="00386A6B">
        <w:rPr>
          <w:rFonts w:ascii="Trebuchet MS" w:eastAsia="TrebuchetMS" w:hAnsi="Trebuchet MS" w:cs="TrebuchetMS"/>
        </w:rPr>
        <w:t xml:space="preserve"> a </w:t>
      </w:r>
      <w:proofErr w:type="spellStart"/>
      <w:r w:rsidRPr="00386A6B">
        <w:rPr>
          <w:rFonts w:ascii="Trebuchet MS" w:eastAsia="TrebuchetMS" w:hAnsi="Trebuchet MS" w:cs="TrebuchetMS"/>
        </w:rPr>
        <w:t>unui</w:t>
      </w:r>
      <w:proofErr w:type="spellEnd"/>
      <w:r>
        <w:rPr>
          <w:rFonts w:ascii="Trebuchet MS" w:eastAsia="TrebuchetMS" w:hAnsi="Trebuchet MS" w:cs="TrebuchetMS"/>
        </w:rPr>
        <w:t xml:space="preserve"> </w:t>
      </w:r>
      <w:r w:rsidRPr="00E42772">
        <w:rPr>
          <w:rFonts w:ascii="Trebuchet MS" w:eastAsia="TrebuchetMS" w:hAnsi="Trebuchet MS" w:cs="TrebuchetMS"/>
        </w:rPr>
        <w:t xml:space="preserve">plan de </w:t>
      </w:r>
      <w:proofErr w:type="spellStart"/>
      <w:r w:rsidRPr="00E42772">
        <w:rPr>
          <w:rFonts w:ascii="Trebuchet MS" w:eastAsia="TrebuchetMS" w:hAnsi="Trebuchet MS" w:cs="TrebuchetMS"/>
        </w:rPr>
        <w:t>afaceri</w:t>
      </w:r>
      <w:proofErr w:type="spellEnd"/>
      <w:r w:rsidRPr="00E42772">
        <w:rPr>
          <w:rFonts w:ascii="Trebuchet MS" w:eastAsia="TrebuchetMS" w:hAnsi="Trebuchet MS" w:cs="TrebuchetMS"/>
        </w:rPr>
        <w:t>;</w:t>
      </w:r>
    </w:p>
    <w:p w:rsidR="00E42772" w:rsidRPr="00386A6B" w:rsidRDefault="00E42772" w:rsidP="00E42772">
      <w:pPr>
        <w:pStyle w:val="ListParagraph"/>
        <w:numPr>
          <w:ilvl w:val="0"/>
          <w:numId w:val="17"/>
        </w:numPr>
        <w:autoSpaceDE w:val="0"/>
        <w:autoSpaceDN w:val="0"/>
        <w:adjustRightInd w:val="0"/>
        <w:spacing w:line="240" w:lineRule="auto"/>
        <w:jc w:val="left"/>
        <w:rPr>
          <w:rFonts w:ascii="Trebuchet MS" w:eastAsia="TrebuchetMS" w:hAnsi="Trebuchet MS" w:cs="TrebuchetMS"/>
        </w:rPr>
      </w:pPr>
      <w:proofErr w:type="spellStart"/>
      <w:r w:rsidRPr="00386A6B">
        <w:rPr>
          <w:rFonts w:ascii="Trebuchet MS" w:eastAsia="TrebuchetMS" w:hAnsi="Trebuchet MS" w:cs="TrebuchetMS"/>
        </w:rPr>
        <w:t>costuri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aferente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activit</w:t>
      </w:r>
      <w:r w:rsidRPr="00386A6B">
        <w:rPr>
          <w:rFonts w:ascii="Trebuchet MS" w:eastAsia="TrebuchetMS" w:hAnsi="Trebuchet MS" w:cs="TrebuchetMS" w:hint="eastAsia"/>
        </w:rPr>
        <w:t>ă</w:t>
      </w:r>
      <w:r w:rsidRPr="00386A6B">
        <w:rPr>
          <w:rFonts w:ascii="Trebuchet MS" w:eastAsia="TrebuchetMS" w:hAnsi="Trebuchet MS" w:cs="TrebuchetMS"/>
        </w:rPr>
        <w:t>ților</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promovare</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proofErr w:type="spellStart"/>
      <w:r w:rsidRPr="00386A6B">
        <w:rPr>
          <w:rFonts w:ascii="Trebuchet MS" w:eastAsia="TrebuchetMS" w:hAnsi="Trebuchet MS" w:cs="TrebuchetMS"/>
        </w:rPr>
        <w:t>Pentru</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etapa</w:t>
      </w:r>
      <w:proofErr w:type="spellEnd"/>
      <w:r w:rsidRPr="00386A6B">
        <w:rPr>
          <w:rFonts w:ascii="Trebuchet MS" w:eastAsia="TrebuchetMS" w:hAnsi="Trebuchet MS" w:cs="TrebuchetMS"/>
        </w:rPr>
        <w:t xml:space="preserve"> 1:</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Actiuni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animare</w:t>
      </w:r>
      <w:proofErr w:type="spellEnd"/>
      <w:r w:rsidRPr="00386A6B">
        <w:rPr>
          <w:rFonts w:ascii="Trebuchet MS" w:eastAsia="TrebuchetMS" w:hAnsi="Trebuchet MS" w:cs="TrebuchetMS"/>
        </w:rPr>
        <w:t xml:space="preserve"> in </w:t>
      </w:r>
      <w:proofErr w:type="spellStart"/>
      <w:r w:rsidRPr="00386A6B">
        <w:rPr>
          <w:rFonts w:ascii="Trebuchet MS" w:eastAsia="TrebuchetMS" w:hAnsi="Trebuchet MS" w:cs="TrebuchetMS"/>
        </w:rPr>
        <w:t>scopul</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identificarii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partenerilor</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Schimburi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experienta</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Actiuni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specifice</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formare</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Elaborarea</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studii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privind</w:t>
      </w:r>
      <w:proofErr w:type="spellEnd"/>
      <w:r w:rsidRPr="00386A6B">
        <w:rPr>
          <w:rFonts w:ascii="Trebuchet MS" w:eastAsia="TrebuchetMS" w:hAnsi="Trebuchet MS" w:cs="TrebuchetMS"/>
        </w:rPr>
        <w:t xml:space="preserve"> zona in </w:t>
      </w:r>
      <w:proofErr w:type="spellStart"/>
      <w:r w:rsidRPr="00386A6B">
        <w:rPr>
          <w:rFonts w:ascii="Trebuchet MS" w:eastAsia="TrebuchetMS" w:hAnsi="Trebuchet MS" w:cs="TrebuchetMS"/>
        </w:rPr>
        <w:t>cauza</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studii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fezabilitate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si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elaborarea</w:t>
      </w:r>
      <w:proofErr w:type="spellEnd"/>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proofErr w:type="spellStart"/>
      <w:r w:rsidRPr="00386A6B">
        <w:rPr>
          <w:rFonts w:ascii="Trebuchet MS" w:eastAsia="TrebuchetMS" w:hAnsi="Trebuchet MS" w:cs="TrebuchetMS"/>
        </w:rPr>
        <w:t>planului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afaceri</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Acţiuni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hint="eastAsia"/>
        </w:rPr>
        <w:t>î</w:t>
      </w:r>
      <w:r w:rsidRPr="00386A6B">
        <w:rPr>
          <w:rFonts w:ascii="Trebuchet MS" w:eastAsia="TrebuchetMS" w:hAnsi="Trebuchet MS" w:cs="TrebuchetMS"/>
        </w:rPr>
        <w:t>nfiinţare</w:t>
      </w:r>
      <w:proofErr w:type="spellEnd"/>
      <w:r w:rsidRPr="00386A6B">
        <w:rPr>
          <w:rFonts w:ascii="Trebuchet MS" w:eastAsia="TrebuchetMS" w:hAnsi="Trebuchet MS" w:cs="TrebuchetMS"/>
        </w:rPr>
        <w:t xml:space="preserve"> a </w:t>
      </w:r>
      <w:proofErr w:type="spellStart"/>
      <w:r w:rsidRPr="00386A6B">
        <w:rPr>
          <w:rFonts w:ascii="Trebuchet MS" w:eastAsia="TrebuchetMS" w:hAnsi="Trebuchet MS" w:cs="TrebuchetMS"/>
        </w:rPr>
        <w:t>formei</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asociative</w:t>
      </w:r>
      <w:proofErr w:type="spellEnd"/>
      <w:r w:rsidRPr="00386A6B">
        <w:rPr>
          <w:rFonts w:ascii="Trebuchet MS" w:eastAsia="TrebuchetMS" w:hAnsi="Trebuchet MS" w:cs="TrebuchetMS"/>
        </w:rPr>
        <w:t>;</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proofErr w:type="spellStart"/>
      <w:r w:rsidRPr="00386A6B">
        <w:rPr>
          <w:rFonts w:ascii="Trebuchet MS" w:eastAsia="TrebuchetMS" w:hAnsi="Trebuchet MS" w:cs="TrebuchetMS"/>
        </w:rPr>
        <w:t>Pentru</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etapa</w:t>
      </w:r>
      <w:proofErr w:type="spellEnd"/>
      <w:r w:rsidRPr="00386A6B">
        <w:rPr>
          <w:rFonts w:ascii="Trebuchet MS" w:eastAsia="TrebuchetMS" w:hAnsi="Trebuchet MS" w:cs="TrebuchetMS"/>
        </w:rPr>
        <w:t xml:space="preserve"> 2:</w:t>
      </w:r>
    </w:p>
    <w:p w:rsidR="00E42772" w:rsidRPr="00386A6B" w:rsidRDefault="00E42772" w:rsidP="00E42772">
      <w:pPr>
        <w:autoSpaceDE w:val="0"/>
        <w:autoSpaceDN w:val="0"/>
        <w:adjustRightInd w:val="0"/>
        <w:spacing w:line="240" w:lineRule="auto"/>
        <w:jc w:val="both"/>
        <w:rPr>
          <w:rFonts w:ascii="Trebuchet MS" w:eastAsia="TrebuchetMS" w:hAnsi="Trebuchet MS" w:cs="TrebuchetMS"/>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costuri</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functionare</w:t>
      </w:r>
      <w:proofErr w:type="spellEnd"/>
      <w:r w:rsidRPr="00386A6B">
        <w:rPr>
          <w:rFonts w:ascii="Trebuchet MS" w:eastAsia="TrebuchetMS" w:hAnsi="Trebuchet MS" w:cs="TrebuchetMS"/>
        </w:rPr>
        <w:t xml:space="preserve"> a </w:t>
      </w:r>
      <w:proofErr w:type="spellStart"/>
      <w:r w:rsidRPr="00386A6B">
        <w:rPr>
          <w:rFonts w:ascii="Trebuchet MS" w:eastAsia="TrebuchetMS" w:hAnsi="Trebuchet MS" w:cs="TrebuchetMS"/>
        </w:rPr>
        <w:t>retelei</w:t>
      </w:r>
      <w:proofErr w:type="spellEnd"/>
      <w:r w:rsidRPr="00386A6B">
        <w:rPr>
          <w:rFonts w:ascii="Trebuchet MS" w:eastAsia="TrebuchetMS" w:hAnsi="Trebuchet MS" w:cs="TrebuchetMS"/>
        </w:rPr>
        <w:t>;</w:t>
      </w:r>
    </w:p>
    <w:p w:rsidR="00E42772" w:rsidRPr="00386A6B" w:rsidRDefault="00E42772" w:rsidP="00E42772">
      <w:pPr>
        <w:tabs>
          <w:tab w:val="left" w:pos="270"/>
        </w:tabs>
        <w:contextualSpacing/>
        <w:jc w:val="both"/>
        <w:rPr>
          <w:rFonts w:ascii="Trebuchet MS" w:hAnsi="Trebuchet MS"/>
          <w:color w:val="000000" w:themeColor="text1"/>
        </w:rPr>
      </w:pPr>
      <w:r w:rsidRPr="00386A6B">
        <w:rPr>
          <w:rFonts w:ascii="Trebuchet MS" w:eastAsia="TrebuchetMS" w:hAnsi="Trebuchet MS" w:cs="TrebuchetMS"/>
        </w:rPr>
        <w:t xml:space="preserve">- </w:t>
      </w:r>
      <w:proofErr w:type="spellStart"/>
      <w:r w:rsidRPr="00386A6B">
        <w:rPr>
          <w:rFonts w:ascii="Trebuchet MS" w:eastAsia="TrebuchetMS" w:hAnsi="Trebuchet MS" w:cs="TrebuchetMS"/>
        </w:rPr>
        <w:t>costurile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directe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aferente</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investitiilor</w:t>
      </w:r>
      <w:proofErr w:type="spellEnd"/>
      <w:r w:rsidRPr="00386A6B">
        <w:rPr>
          <w:rFonts w:ascii="Trebuchet MS" w:eastAsia="TrebuchetMS" w:hAnsi="Trebuchet MS" w:cs="TrebuchetMS"/>
        </w:rPr>
        <w:t xml:space="preserve"> </w:t>
      </w:r>
      <w:proofErr w:type="spellStart"/>
      <w:r w:rsidRPr="00386A6B">
        <w:rPr>
          <w:rFonts w:ascii="Trebuchet MS" w:eastAsia="TrebuchetMS" w:hAnsi="Trebuchet MS" w:cs="TrebuchetMS"/>
        </w:rPr>
        <w:t>incluse</w:t>
      </w:r>
      <w:proofErr w:type="spellEnd"/>
      <w:r w:rsidRPr="00386A6B">
        <w:rPr>
          <w:rFonts w:ascii="Trebuchet MS" w:eastAsia="TrebuchetMS" w:hAnsi="Trebuchet MS" w:cs="TrebuchetMS"/>
        </w:rPr>
        <w:t xml:space="preserve"> in </w:t>
      </w:r>
      <w:proofErr w:type="spellStart"/>
      <w:r w:rsidRPr="00386A6B">
        <w:rPr>
          <w:rFonts w:ascii="Trebuchet MS" w:eastAsia="TrebuchetMS" w:hAnsi="Trebuchet MS" w:cs="TrebuchetMS"/>
        </w:rPr>
        <w:t>planul</w:t>
      </w:r>
      <w:proofErr w:type="spellEnd"/>
      <w:r w:rsidRPr="00386A6B">
        <w:rPr>
          <w:rFonts w:ascii="Trebuchet MS" w:eastAsia="TrebuchetMS" w:hAnsi="Trebuchet MS" w:cs="TrebuchetMS"/>
        </w:rPr>
        <w:t xml:space="preserve"> de </w:t>
      </w:r>
      <w:proofErr w:type="spellStart"/>
      <w:r w:rsidRPr="00386A6B">
        <w:rPr>
          <w:rFonts w:ascii="Trebuchet MS" w:eastAsia="TrebuchetMS" w:hAnsi="Trebuchet MS" w:cs="TrebuchetMS"/>
        </w:rPr>
        <w:t>afaceri</w:t>
      </w:r>
      <w:proofErr w:type="spellEnd"/>
      <w:r w:rsidRPr="00386A6B">
        <w:rPr>
          <w:rFonts w:ascii="Trebuchet MS" w:eastAsia="TrebuchetMS" w:hAnsi="Trebuchet MS" w:cs="TrebuchetMS"/>
        </w:rPr>
        <w:t>;</w:t>
      </w:r>
    </w:p>
    <w:p w:rsidR="00E42772" w:rsidRDefault="00E42772" w:rsidP="00E42772">
      <w:pPr>
        <w:tabs>
          <w:tab w:val="left" w:pos="270"/>
        </w:tabs>
        <w:contextualSpacing/>
        <w:jc w:val="both"/>
        <w:rPr>
          <w:rFonts w:ascii="Trebuchet MS" w:hAnsi="Trebuchet MS"/>
          <w:color w:val="000000" w:themeColor="text1"/>
          <w:sz w:val="22"/>
          <w:szCs w:val="22"/>
          <w:lang w:val="ro-RO"/>
        </w:rPr>
      </w:pPr>
    </w:p>
    <w:p w:rsidR="00E42772" w:rsidRDefault="00E42772" w:rsidP="00E42772">
      <w:pPr>
        <w:tabs>
          <w:tab w:val="left" w:pos="270"/>
        </w:tabs>
        <w:contextualSpacing/>
        <w:jc w:val="both"/>
        <w:rPr>
          <w:rFonts w:ascii="Trebuchet MS" w:hAnsi="Trebuchet MS"/>
          <w:color w:val="000000" w:themeColor="text1"/>
          <w:sz w:val="22"/>
          <w:szCs w:val="22"/>
          <w:lang w:val="ro-RO"/>
        </w:rPr>
      </w:pPr>
    </w:p>
    <w:p w:rsidR="00E42772" w:rsidRPr="00830C90" w:rsidRDefault="00E42772" w:rsidP="00E42772">
      <w:pPr>
        <w:tabs>
          <w:tab w:val="left" w:pos="270"/>
        </w:tabs>
        <w:contextualSpacing/>
        <w:jc w:val="both"/>
        <w:rPr>
          <w:rFonts w:ascii="Trebuchet MS" w:hAnsi="Trebuchet MS"/>
          <w:color w:val="000000" w:themeColor="text1"/>
          <w:sz w:val="22"/>
          <w:szCs w:val="22"/>
          <w:lang w:val="ro-RO"/>
        </w:rPr>
      </w:pPr>
      <w:r w:rsidRPr="00830C90">
        <w:rPr>
          <w:rFonts w:ascii="Trebuchet MS" w:hAnsi="Trebuchet MS"/>
          <w:color w:val="000000" w:themeColor="text1"/>
          <w:sz w:val="22"/>
          <w:szCs w:val="22"/>
          <w:lang w:val="ro-RO"/>
        </w:rPr>
        <w:t>Actiuni neeligibile:</w:t>
      </w:r>
    </w:p>
    <w:p w:rsidR="00E42772" w:rsidRPr="00830C90" w:rsidRDefault="00E42772" w:rsidP="00E42772">
      <w:pPr>
        <w:pStyle w:val="ListParagraph"/>
        <w:numPr>
          <w:ilvl w:val="0"/>
          <w:numId w:val="14"/>
        </w:numPr>
        <w:tabs>
          <w:tab w:val="left" w:pos="270"/>
        </w:tabs>
        <w:jc w:val="both"/>
        <w:rPr>
          <w:rFonts w:ascii="Trebuchet MS" w:hAnsi="Trebuchet MS"/>
          <w:color w:val="000000" w:themeColor="text1"/>
          <w:sz w:val="22"/>
          <w:szCs w:val="22"/>
          <w:lang w:val="ro-RO"/>
        </w:rPr>
      </w:pPr>
      <w:r w:rsidRPr="00830C90">
        <w:rPr>
          <w:rFonts w:ascii="Trebuchet MS" w:hAnsi="Trebuchet MS"/>
          <w:color w:val="000000" w:themeColor="text1"/>
          <w:sz w:val="22"/>
          <w:szCs w:val="22"/>
          <w:lang w:val="ro-RO"/>
        </w:rPr>
        <w:t>Achizitia de echipamente second-hand;</w:t>
      </w:r>
    </w:p>
    <w:p w:rsidR="00E42772" w:rsidRPr="00830C90" w:rsidRDefault="00E42772" w:rsidP="00E42772">
      <w:pPr>
        <w:pStyle w:val="ListParagraph"/>
        <w:numPr>
          <w:ilvl w:val="0"/>
          <w:numId w:val="14"/>
        </w:numPr>
        <w:tabs>
          <w:tab w:val="left" w:pos="270"/>
        </w:tabs>
        <w:jc w:val="both"/>
        <w:rPr>
          <w:rFonts w:ascii="Trebuchet MS" w:hAnsi="Trebuchet MS"/>
          <w:color w:val="000000" w:themeColor="text1"/>
          <w:sz w:val="22"/>
          <w:szCs w:val="22"/>
          <w:lang w:val="ro-RO"/>
        </w:rPr>
      </w:pPr>
      <w:r w:rsidRPr="00830C90">
        <w:rPr>
          <w:rFonts w:ascii="Trebuchet MS" w:hAnsi="Trebuchet MS"/>
          <w:color w:val="000000" w:themeColor="text1"/>
          <w:sz w:val="22"/>
          <w:szCs w:val="22"/>
          <w:lang w:val="ro-RO"/>
        </w:rPr>
        <w:lastRenderedPageBreak/>
        <w:t>Achizitia de teren si/sau imobile;</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numPr>
          <w:ilvl w:val="0"/>
          <w:numId w:val="9"/>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rsidR="00E42772" w:rsidRPr="00E117B6" w:rsidRDefault="00E42772" w:rsidP="00E42772">
      <w:pPr>
        <w:widowControl w:val="0"/>
        <w:numPr>
          <w:ilvl w:val="0"/>
          <w:numId w:val="9"/>
        </w:numPr>
        <w:autoSpaceDE w:val="0"/>
        <w:autoSpaceDN w:val="0"/>
        <w:adjustRightInd w:val="0"/>
        <w:ind w:left="357" w:hanging="357"/>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trebuie sa prezinte un Acord de parteneriat cu minim doi parteneri</w:t>
      </w:r>
    </w:p>
    <w:p w:rsidR="00E42772" w:rsidRPr="00E117B6" w:rsidRDefault="00E42772" w:rsidP="00E42772">
      <w:pPr>
        <w:widowControl w:val="0"/>
        <w:autoSpaceDE w:val="0"/>
        <w:autoSpaceDN w:val="0"/>
        <w:adjustRightInd w:val="0"/>
        <w:ind w:left="357"/>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-relevanta proiectului pentru specificul local;</w:t>
      </w: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parteneri care vor forma organizațiile colective;</w:t>
      </w:r>
    </w:p>
    <w:p w:rsidR="00E42772" w:rsidRPr="00E117B6" w:rsidRDefault="00E42772" w:rsidP="00E42772">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beneficiari indirecți care vor beneficia de proiect</w:t>
      </w:r>
    </w:p>
    <w:p w:rsidR="00E42772" w:rsidRPr="00E117B6" w:rsidRDefault="00E42772" w:rsidP="00E42772">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p>
    <w:p w:rsidR="00E42772" w:rsidRPr="00E117B6" w:rsidRDefault="00E42772" w:rsidP="00E42772">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Criteriile de selecție vor fi detaliate suplimentar in ghidul solicitantului si vor respecta prevederile art. 49 al Reg. (UE) nr. 1305/2013 </w:t>
      </w:r>
      <w:r w:rsidRPr="00E117B6">
        <w:rPr>
          <w:rFonts w:ascii="Trebuchet MS" w:cs="Calibri"/>
          <w:color w:val="000000" w:themeColor="text1"/>
          <w:sz w:val="22"/>
          <w:szCs w:val="22"/>
          <w:lang w:val="ro-RO"/>
        </w:rPr>
        <w:t>ȋ</w:t>
      </w:r>
      <w:r w:rsidRPr="00E117B6">
        <w:rPr>
          <w:rFonts w:ascii="Trebuchet MS" w:hAnsi="Trebuchet MS" w:cs="Trebuchet MS"/>
          <w:color w:val="000000" w:themeColor="text1"/>
          <w:sz w:val="22"/>
          <w:szCs w:val="22"/>
          <w:lang w:val="ro-RO"/>
        </w:rPr>
        <w:t>n ceea ce privește tratamentul egal al solicitanților, o mai bună utilizare a resurselor financiare și direcționarea măsurilor în conformitate cu prioritățile Uniunii în materie de dezvoltare rurală.</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p>
    <w:p w:rsidR="00E42772" w:rsidRPr="00E117B6" w:rsidRDefault="00E42772" w:rsidP="00E42772">
      <w:pPr>
        <w:widowControl w:val="0"/>
        <w:overflowPunct w:val="0"/>
        <w:autoSpaceDE w:val="0"/>
        <w:autoSpaceDN w:val="0"/>
        <w:adjustRightInd w:val="0"/>
        <w:ind w:right="20"/>
        <w:jc w:val="both"/>
        <w:rPr>
          <w:rFonts w:ascii="Trebuchet MS" w:hAnsi="Trebuchet MS"/>
          <w:color w:val="000000" w:themeColor="text1"/>
          <w:sz w:val="22"/>
          <w:szCs w:val="22"/>
          <w:lang w:val="ro-RO"/>
        </w:rPr>
      </w:pPr>
      <w:r w:rsidRPr="00E117B6">
        <w:rPr>
          <w:rFonts w:ascii="Trebuchet MS" w:hAnsi="Trebuchet MS" w:cs="Trebuchet MS"/>
          <w:color w:val="000000" w:themeColor="text1"/>
          <w:sz w:val="22"/>
          <w:szCs w:val="22"/>
          <w:lang w:val="ro-RO"/>
        </w:rPr>
        <w:t>Intensitatea sprijinului 100%</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Valoarea </w:t>
      </w:r>
      <w:r w:rsidRPr="00E117B6">
        <w:rPr>
          <w:rFonts w:ascii="Trebuchet MS" w:hAnsi="Trebuchet MS"/>
          <w:b/>
          <w:color w:val="000000" w:themeColor="text1"/>
          <w:sz w:val="22"/>
          <w:szCs w:val="22"/>
          <w:lang w:val="ro-RO"/>
        </w:rPr>
        <w:t>eligibila</w:t>
      </w:r>
      <w:r w:rsidRPr="00E117B6">
        <w:rPr>
          <w:rFonts w:ascii="Trebuchet MS" w:hAnsi="Trebuchet MS"/>
          <w:color w:val="000000" w:themeColor="text1"/>
          <w:sz w:val="22"/>
          <w:szCs w:val="22"/>
          <w:lang w:val="ro-RO"/>
        </w:rPr>
        <w:t xml:space="preserve"> a proiectelor maxim </w:t>
      </w:r>
      <w:r>
        <w:rPr>
          <w:rFonts w:ascii="Trebuchet MS" w:hAnsi="Trebuchet MS"/>
          <w:color w:val="000000" w:themeColor="text1"/>
          <w:sz w:val="22"/>
          <w:szCs w:val="22"/>
          <w:lang w:val="ro-RO"/>
        </w:rPr>
        <w:t xml:space="preserve">134.590 </w:t>
      </w:r>
      <w:r w:rsidRPr="00E117B6">
        <w:rPr>
          <w:rFonts w:ascii="Trebuchet MS" w:hAnsi="Trebuchet MS"/>
          <w:color w:val="000000" w:themeColor="text1"/>
          <w:sz w:val="22"/>
          <w:szCs w:val="22"/>
          <w:lang w:val="ro-RO"/>
        </w:rPr>
        <w:t>euro.</w:t>
      </w:r>
    </w:p>
    <w:p w:rsidR="00E42772" w:rsidRPr="00E117B6" w:rsidRDefault="00E42772" w:rsidP="00E42772">
      <w:pPr>
        <w:widowControl w:val="0"/>
        <w:autoSpaceDE w:val="0"/>
        <w:autoSpaceDN w:val="0"/>
        <w:adjustRightInd w:val="0"/>
        <w:ind w:left="420"/>
        <w:jc w:val="both"/>
        <w:rPr>
          <w:rFonts w:ascii="Trebuchet MS" w:hAnsi="Trebuchet MS" w:cs="Trebuchet MS"/>
          <w:b/>
          <w:bCs/>
          <w:color w:val="000000" w:themeColor="text1"/>
          <w:sz w:val="22"/>
          <w:szCs w:val="22"/>
          <w:lang w:val="ro-RO"/>
        </w:rPr>
      </w:pPr>
    </w:p>
    <w:p w:rsidR="00E42772" w:rsidRPr="00E117B6" w:rsidRDefault="00E42772" w:rsidP="00E42772">
      <w:pPr>
        <w:widowControl w:val="0"/>
        <w:autoSpaceDE w:val="0"/>
        <w:autoSpaceDN w:val="0"/>
        <w:adjustRightInd w:val="0"/>
        <w:ind w:left="42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rsidR="00E42772" w:rsidRPr="00E117B6" w:rsidRDefault="00E42772" w:rsidP="00E42772">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3588"/>
        <w:gridCol w:w="3245"/>
      </w:tblGrid>
      <w:tr w:rsidR="00E42772" w:rsidRPr="00E117B6" w:rsidTr="0019602F">
        <w:tc>
          <w:tcPr>
            <w:tcW w:w="2259" w:type="dxa"/>
          </w:tcPr>
          <w:p w:rsidR="00E42772" w:rsidRPr="00E117B6" w:rsidRDefault="00E42772"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660" w:type="dxa"/>
          </w:tcPr>
          <w:p w:rsidR="00E42772" w:rsidRPr="00E117B6" w:rsidRDefault="00E42772"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323" w:type="dxa"/>
          </w:tcPr>
          <w:p w:rsidR="00E42772" w:rsidRPr="00E117B6" w:rsidRDefault="00E42772"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E42772" w:rsidRPr="00E117B6" w:rsidTr="0019602F">
        <w:trPr>
          <w:trHeight w:val="921"/>
        </w:trPr>
        <w:tc>
          <w:tcPr>
            <w:tcW w:w="2259" w:type="dxa"/>
          </w:tcPr>
          <w:p w:rsidR="00E42772" w:rsidRPr="00E117B6" w:rsidRDefault="00E42772"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1B</w:t>
            </w:r>
          </w:p>
        </w:tc>
        <w:tc>
          <w:tcPr>
            <w:tcW w:w="3660"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372"/>
            </w:tblGrid>
            <w:tr w:rsidR="00E42772" w:rsidRPr="00E117B6" w:rsidTr="0019602F">
              <w:trPr>
                <w:trHeight w:val="486"/>
              </w:trPr>
              <w:tc>
                <w:tcPr>
                  <w:tcW w:w="0" w:type="auto"/>
                  <w:tcBorders>
                    <w:top w:val="nil"/>
                    <w:left w:val="nil"/>
                    <w:bottom w:val="nil"/>
                    <w:right w:val="nil"/>
                  </w:tcBorders>
                </w:tcPr>
                <w:p w:rsidR="00E42772" w:rsidRPr="00E117B6" w:rsidRDefault="00E42772" w:rsidP="0019602F">
                  <w:pPr>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Numărul total de operațiuni de cooperare sprijinite în cadrul măsurii de cooperare [articolul 35 din Regulamentul (UE) nr. 1305/2013 </w:t>
                  </w:r>
                </w:p>
              </w:tc>
            </w:tr>
          </w:tbl>
          <w:p w:rsidR="00E42772" w:rsidRPr="00E117B6" w:rsidRDefault="00E42772" w:rsidP="0019602F">
            <w:pPr>
              <w:pStyle w:val="Default"/>
              <w:jc w:val="both"/>
              <w:rPr>
                <w:rFonts w:ascii="Trebuchet MS" w:hAnsi="Trebuchet MS"/>
                <w:color w:val="000000" w:themeColor="text1"/>
                <w:sz w:val="22"/>
                <w:szCs w:val="22"/>
                <w:lang w:val="ro-RO"/>
              </w:rPr>
            </w:pPr>
            <w:r w:rsidRPr="00E117B6">
              <w:rPr>
                <w:rFonts w:ascii="Trebuchet MS" w:hAnsi="Trebuchet MS"/>
                <w:vanish/>
                <w:color w:val="000000" w:themeColor="text1"/>
                <w:sz w:val="22"/>
                <w:szCs w:val="22"/>
                <w:lang w:val="ro-RO"/>
              </w:rPr>
              <w:t xml:space="preserve">piețele locale </w:t>
            </w:r>
            <w:r w:rsidRPr="00E117B6">
              <w:rPr>
                <w:rFonts w:ascii="Trebuchet MS" w:hAnsi="Trebuchet MS"/>
                <w:vanish/>
                <w:color w:val="000000" w:themeColor="text1"/>
                <w:sz w:val="22"/>
                <w:szCs w:val="22"/>
                <w:lang w:val="ro-RO"/>
              </w:rPr>
              <w:pgNum/>
            </w:r>
            <w:r w:rsidRPr="00E117B6">
              <w:rPr>
                <w:rFonts w:ascii="Trebuchet MS" w:hAnsi="Trebuchet MS"/>
                <w:vanish/>
                <w:color w:val="000000" w:themeColor="text1"/>
                <w:sz w:val="22"/>
                <w:szCs w:val="22"/>
                <w:lang w:val="ro-RO"/>
              </w:rPr>
              <w:pgNum/>
            </w:r>
            <w:r w:rsidRPr="00E117B6">
              <w:rPr>
                <w:rFonts w:ascii="Trebuchet MS" w:hAnsi="Trebuchet MS"/>
                <w:vanish/>
                <w:color w:val="000000" w:themeColor="text1"/>
                <w:sz w:val="22"/>
                <w:szCs w:val="22"/>
                <w:lang w:val="ro-RO"/>
              </w:rPr>
              <w:pgNum/>
            </w:r>
          </w:p>
        </w:tc>
        <w:tc>
          <w:tcPr>
            <w:tcW w:w="3323" w:type="dxa"/>
          </w:tcPr>
          <w:p w:rsidR="00E42772" w:rsidRPr="00E117B6" w:rsidRDefault="00E42772" w:rsidP="0019602F">
            <w:pPr>
              <w:autoSpaceDE w:val="0"/>
              <w:autoSpaceDN w:val="0"/>
              <w:adjustRightInd w:val="0"/>
              <w:jc w:val="both"/>
              <w:rPr>
                <w:rFonts w:ascii="Trebuchet MS" w:hAnsi="Trebuchet MS" w:cs="Trebuchet MS"/>
                <w:color w:val="000000" w:themeColor="text1"/>
                <w:sz w:val="22"/>
                <w:szCs w:val="22"/>
                <w:lang w:val="ro-RO"/>
              </w:rPr>
            </w:pPr>
            <w:r>
              <w:rPr>
                <w:rFonts w:ascii="Trebuchet MS" w:hAnsi="Trebuchet MS" w:cs="Trebuchet MS"/>
                <w:color w:val="000000" w:themeColor="text1"/>
                <w:sz w:val="22"/>
                <w:szCs w:val="22"/>
                <w:lang w:val="ro-RO"/>
              </w:rPr>
              <w:t xml:space="preserve"> 1</w:t>
            </w:r>
          </w:p>
        </w:tc>
      </w:tr>
      <w:tr w:rsidR="00E42772" w:rsidRPr="00E117B6" w:rsidTr="0019602F">
        <w:trPr>
          <w:trHeight w:val="577"/>
        </w:trPr>
        <w:tc>
          <w:tcPr>
            <w:tcW w:w="2259" w:type="dxa"/>
          </w:tcPr>
          <w:p w:rsidR="00E42772" w:rsidRPr="00E117B6" w:rsidRDefault="00E42772"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660" w:type="dxa"/>
          </w:tcPr>
          <w:p w:rsidR="00E42772" w:rsidRPr="00E117B6" w:rsidRDefault="00E42772"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323" w:type="dxa"/>
          </w:tcPr>
          <w:p w:rsidR="00E42772" w:rsidRPr="00E117B6" w:rsidRDefault="00E42772"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0</w:t>
            </w:r>
          </w:p>
        </w:tc>
      </w:tr>
      <w:tr w:rsidR="00E42772" w:rsidRPr="00E117B6" w:rsidTr="0019602F">
        <w:tc>
          <w:tcPr>
            <w:tcW w:w="2259" w:type="dxa"/>
          </w:tcPr>
          <w:p w:rsidR="00E42772" w:rsidRPr="00E117B6" w:rsidRDefault="00E42772"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660" w:type="dxa"/>
          </w:tcPr>
          <w:p w:rsidR="00E42772" w:rsidRPr="00E117B6" w:rsidRDefault="00E42772"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323" w:type="dxa"/>
          </w:tcPr>
          <w:p w:rsidR="00E42772" w:rsidRDefault="00E42772"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w:t>
            </w:r>
          </w:p>
          <w:p w:rsidR="00E42772" w:rsidRDefault="00E42772" w:rsidP="0019602F">
            <w:pPr>
              <w:jc w:val="both"/>
              <w:rPr>
                <w:rFonts w:ascii="Trebuchet MS" w:hAnsi="Trebuchet MS"/>
                <w:color w:val="000000" w:themeColor="text1"/>
                <w:sz w:val="22"/>
                <w:szCs w:val="22"/>
                <w:lang w:val="ro-RO"/>
              </w:rPr>
            </w:pPr>
          </w:p>
          <w:p w:rsidR="00E42772" w:rsidRPr="00E117B6" w:rsidRDefault="00E42772" w:rsidP="0019602F">
            <w:pPr>
              <w:jc w:val="both"/>
              <w:rPr>
                <w:rFonts w:ascii="Trebuchet MS" w:hAnsi="Trebuchet MS"/>
                <w:color w:val="000000" w:themeColor="text1"/>
                <w:sz w:val="22"/>
                <w:szCs w:val="22"/>
                <w:lang w:val="ro-RO"/>
              </w:rPr>
            </w:pPr>
            <w:r>
              <w:rPr>
                <w:rFonts w:ascii="Trebuchet MS" w:hAnsi="Trebuchet MS"/>
                <w:color w:val="000000" w:themeColor="text1"/>
              </w:rPr>
              <w:t>134.590 Euro</w:t>
            </w:r>
          </w:p>
        </w:tc>
      </w:tr>
    </w:tbl>
    <w:p w:rsidR="00E42772" w:rsidRPr="00E117B6" w:rsidRDefault="00E42772" w:rsidP="00E42772">
      <w:pPr>
        <w:widowControl w:val="0"/>
        <w:autoSpaceDE w:val="0"/>
        <w:autoSpaceDN w:val="0"/>
        <w:adjustRightInd w:val="0"/>
        <w:jc w:val="both"/>
        <w:rPr>
          <w:rFonts w:ascii="Trebuchet MS" w:hAnsi="Trebuchet MS" w:cs="Trebuchet MS"/>
          <w:color w:val="000000" w:themeColor="text1"/>
          <w:sz w:val="22"/>
          <w:szCs w:val="22"/>
          <w:lang w:val="ro-RO"/>
        </w:rPr>
      </w:pPr>
    </w:p>
    <w:p w:rsidR="000E593C" w:rsidRDefault="000E593C">
      <w:bookmarkStart w:id="0" w:name="_GoBack"/>
      <w:bookmarkEnd w:id="0"/>
    </w:p>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MS">
    <w:altName w:val="MS PMincho"/>
    <w:panose1 w:val="00000000000000000000"/>
    <w:charset w:val="80"/>
    <w:family w:val="auto"/>
    <w:notTrueType/>
    <w:pitch w:val="default"/>
    <w:sig w:usb0="00000003" w:usb1="08070000" w:usb2="00000010" w:usb3="00000000" w:csb0="0002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360"/>
        </w:tabs>
        <w:ind w:left="36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48E695C"/>
    <w:multiLevelType w:val="hybridMultilevel"/>
    <w:tmpl w:val="1B4EFC0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1D311E18"/>
    <w:multiLevelType w:val="hybridMultilevel"/>
    <w:tmpl w:val="476EBD88"/>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5" w15:restartNumberingAfterBreak="0">
    <w:nsid w:val="1F0D6548"/>
    <w:multiLevelType w:val="hybridMultilevel"/>
    <w:tmpl w:val="9F2275B2"/>
    <w:lvl w:ilvl="0" w:tplc="C12C25D4">
      <w:start w:val="1"/>
      <w:numFmt w:val="bullet"/>
      <w:lvlText w:val=""/>
      <w:lvlJc w:val="left"/>
      <w:pPr>
        <w:tabs>
          <w:tab w:val="num" w:pos="720"/>
        </w:tabs>
        <w:ind w:left="720" w:hanging="360"/>
      </w:pPr>
      <w:rPr>
        <w:rFonts w:ascii="Wingdings" w:hAnsi="Wingdings" w:hint="default"/>
      </w:rPr>
    </w:lvl>
    <w:lvl w:ilvl="1" w:tplc="8C0E957A" w:tentative="1">
      <w:start w:val="1"/>
      <w:numFmt w:val="bullet"/>
      <w:lvlText w:val=""/>
      <w:lvlJc w:val="left"/>
      <w:pPr>
        <w:tabs>
          <w:tab w:val="num" w:pos="1440"/>
        </w:tabs>
        <w:ind w:left="1440" w:hanging="360"/>
      </w:pPr>
      <w:rPr>
        <w:rFonts w:ascii="Wingdings" w:hAnsi="Wingdings" w:hint="default"/>
      </w:rPr>
    </w:lvl>
    <w:lvl w:ilvl="2" w:tplc="FD9E3258" w:tentative="1">
      <w:start w:val="1"/>
      <w:numFmt w:val="bullet"/>
      <w:lvlText w:val=""/>
      <w:lvlJc w:val="left"/>
      <w:pPr>
        <w:tabs>
          <w:tab w:val="num" w:pos="2160"/>
        </w:tabs>
        <w:ind w:left="2160" w:hanging="360"/>
      </w:pPr>
      <w:rPr>
        <w:rFonts w:ascii="Wingdings" w:hAnsi="Wingdings" w:hint="default"/>
      </w:rPr>
    </w:lvl>
    <w:lvl w:ilvl="3" w:tplc="BFBAD5F6" w:tentative="1">
      <w:start w:val="1"/>
      <w:numFmt w:val="bullet"/>
      <w:lvlText w:val=""/>
      <w:lvlJc w:val="left"/>
      <w:pPr>
        <w:tabs>
          <w:tab w:val="num" w:pos="2880"/>
        </w:tabs>
        <w:ind w:left="2880" w:hanging="360"/>
      </w:pPr>
      <w:rPr>
        <w:rFonts w:ascii="Wingdings" w:hAnsi="Wingdings" w:hint="default"/>
      </w:rPr>
    </w:lvl>
    <w:lvl w:ilvl="4" w:tplc="CFF8F868" w:tentative="1">
      <w:start w:val="1"/>
      <w:numFmt w:val="bullet"/>
      <w:lvlText w:val=""/>
      <w:lvlJc w:val="left"/>
      <w:pPr>
        <w:tabs>
          <w:tab w:val="num" w:pos="3600"/>
        </w:tabs>
        <w:ind w:left="3600" w:hanging="360"/>
      </w:pPr>
      <w:rPr>
        <w:rFonts w:ascii="Wingdings" w:hAnsi="Wingdings" w:hint="default"/>
      </w:rPr>
    </w:lvl>
    <w:lvl w:ilvl="5" w:tplc="555AF6D4" w:tentative="1">
      <w:start w:val="1"/>
      <w:numFmt w:val="bullet"/>
      <w:lvlText w:val=""/>
      <w:lvlJc w:val="left"/>
      <w:pPr>
        <w:tabs>
          <w:tab w:val="num" w:pos="4320"/>
        </w:tabs>
        <w:ind w:left="4320" w:hanging="360"/>
      </w:pPr>
      <w:rPr>
        <w:rFonts w:ascii="Wingdings" w:hAnsi="Wingdings" w:hint="default"/>
      </w:rPr>
    </w:lvl>
    <w:lvl w:ilvl="6" w:tplc="B1B27514" w:tentative="1">
      <w:start w:val="1"/>
      <w:numFmt w:val="bullet"/>
      <w:lvlText w:val=""/>
      <w:lvlJc w:val="left"/>
      <w:pPr>
        <w:tabs>
          <w:tab w:val="num" w:pos="5040"/>
        </w:tabs>
        <w:ind w:left="5040" w:hanging="360"/>
      </w:pPr>
      <w:rPr>
        <w:rFonts w:ascii="Wingdings" w:hAnsi="Wingdings" w:hint="default"/>
      </w:rPr>
    </w:lvl>
    <w:lvl w:ilvl="7" w:tplc="1D7EDB5E" w:tentative="1">
      <w:start w:val="1"/>
      <w:numFmt w:val="bullet"/>
      <w:lvlText w:val=""/>
      <w:lvlJc w:val="left"/>
      <w:pPr>
        <w:tabs>
          <w:tab w:val="num" w:pos="5760"/>
        </w:tabs>
        <w:ind w:left="5760" w:hanging="360"/>
      </w:pPr>
      <w:rPr>
        <w:rFonts w:ascii="Wingdings" w:hAnsi="Wingdings" w:hint="default"/>
      </w:rPr>
    </w:lvl>
    <w:lvl w:ilvl="8" w:tplc="3DBCE1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015E1"/>
    <w:multiLevelType w:val="hybridMultilevel"/>
    <w:tmpl w:val="EE1C59A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96D6322"/>
    <w:multiLevelType w:val="hybridMultilevel"/>
    <w:tmpl w:val="DB34091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8" w15:restartNumberingAfterBreak="0">
    <w:nsid w:val="34345CB0"/>
    <w:multiLevelType w:val="hybridMultilevel"/>
    <w:tmpl w:val="3E1284DC"/>
    <w:lvl w:ilvl="0" w:tplc="8DF808BA">
      <w:start w:val="1"/>
      <w:numFmt w:val="bullet"/>
      <w:lvlText w:val=""/>
      <w:lvlJc w:val="left"/>
      <w:pPr>
        <w:tabs>
          <w:tab w:val="num" w:pos="720"/>
        </w:tabs>
        <w:ind w:left="720" w:hanging="360"/>
      </w:pPr>
      <w:rPr>
        <w:rFonts w:ascii="Wingdings" w:hAnsi="Wingdings" w:hint="default"/>
      </w:rPr>
    </w:lvl>
    <w:lvl w:ilvl="1" w:tplc="2FA8BD6A" w:tentative="1">
      <w:start w:val="1"/>
      <w:numFmt w:val="bullet"/>
      <w:lvlText w:val=""/>
      <w:lvlJc w:val="left"/>
      <w:pPr>
        <w:tabs>
          <w:tab w:val="num" w:pos="1440"/>
        </w:tabs>
        <w:ind w:left="1440" w:hanging="360"/>
      </w:pPr>
      <w:rPr>
        <w:rFonts w:ascii="Wingdings" w:hAnsi="Wingdings" w:hint="default"/>
      </w:rPr>
    </w:lvl>
    <w:lvl w:ilvl="2" w:tplc="321826F0" w:tentative="1">
      <w:start w:val="1"/>
      <w:numFmt w:val="bullet"/>
      <w:lvlText w:val=""/>
      <w:lvlJc w:val="left"/>
      <w:pPr>
        <w:tabs>
          <w:tab w:val="num" w:pos="2160"/>
        </w:tabs>
        <w:ind w:left="2160" w:hanging="360"/>
      </w:pPr>
      <w:rPr>
        <w:rFonts w:ascii="Wingdings" w:hAnsi="Wingdings" w:hint="default"/>
      </w:rPr>
    </w:lvl>
    <w:lvl w:ilvl="3" w:tplc="3A2E71AE" w:tentative="1">
      <w:start w:val="1"/>
      <w:numFmt w:val="bullet"/>
      <w:lvlText w:val=""/>
      <w:lvlJc w:val="left"/>
      <w:pPr>
        <w:tabs>
          <w:tab w:val="num" w:pos="2880"/>
        </w:tabs>
        <w:ind w:left="2880" w:hanging="360"/>
      </w:pPr>
      <w:rPr>
        <w:rFonts w:ascii="Wingdings" w:hAnsi="Wingdings" w:hint="default"/>
      </w:rPr>
    </w:lvl>
    <w:lvl w:ilvl="4" w:tplc="8A321368" w:tentative="1">
      <w:start w:val="1"/>
      <w:numFmt w:val="bullet"/>
      <w:lvlText w:val=""/>
      <w:lvlJc w:val="left"/>
      <w:pPr>
        <w:tabs>
          <w:tab w:val="num" w:pos="3600"/>
        </w:tabs>
        <w:ind w:left="3600" w:hanging="360"/>
      </w:pPr>
      <w:rPr>
        <w:rFonts w:ascii="Wingdings" w:hAnsi="Wingdings" w:hint="default"/>
      </w:rPr>
    </w:lvl>
    <w:lvl w:ilvl="5" w:tplc="DB58802C" w:tentative="1">
      <w:start w:val="1"/>
      <w:numFmt w:val="bullet"/>
      <w:lvlText w:val=""/>
      <w:lvlJc w:val="left"/>
      <w:pPr>
        <w:tabs>
          <w:tab w:val="num" w:pos="4320"/>
        </w:tabs>
        <w:ind w:left="4320" w:hanging="360"/>
      </w:pPr>
      <w:rPr>
        <w:rFonts w:ascii="Wingdings" w:hAnsi="Wingdings" w:hint="default"/>
      </w:rPr>
    </w:lvl>
    <w:lvl w:ilvl="6" w:tplc="9558E052" w:tentative="1">
      <w:start w:val="1"/>
      <w:numFmt w:val="bullet"/>
      <w:lvlText w:val=""/>
      <w:lvlJc w:val="left"/>
      <w:pPr>
        <w:tabs>
          <w:tab w:val="num" w:pos="5040"/>
        </w:tabs>
        <w:ind w:left="5040" w:hanging="360"/>
      </w:pPr>
      <w:rPr>
        <w:rFonts w:ascii="Wingdings" w:hAnsi="Wingdings" w:hint="default"/>
      </w:rPr>
    </w:lvl>
    <w:lvl w:ilvl="7" w:tplc="6A1C5274" w:tentative="1">
      <w:start w:val="1"/>
      <w:numFmt w:val="bullet"/>
      <w:lvlText w:val=""/>
      <w:lvlJc w:val="left"/>
      <w:pPr>
        <w:tabs>
          <w:tab w:val="num" w:pos="5760"/>
        </w:tabs>
        <w:ind w:left="5760" w:hanging="360"/>
      </w:pPr>
      <w:rPr>
        <w:rFonts w:ascii="Wingdings" w:hAnsi="Wingdings" w:hint="default"/>
      </w:rPr>
    </w:lvl>
    <w:lvl w:ilvl="8" w:tplc="98BC0C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9C16312"/>
    <w:multiLevelType w:val="hybridMultilevel"/>
    <w:tmpl w:val="B87A9430"/>
    <w:lvl w:ilvl="0" w:tplc="0409000B">
      <w:start w:val="1"/>
      <w:numFmt w:val="bullet"/>
      <w:lvlText w:val=""/>
      <w:lvlJc w:val="left"/>
      <w:pPr>
        <w:ind w:left="720" w:hanging="360"/>
      </w:pPr>
      <w:rPr>
        <w:rFonts w:ascii="Wingdings" w:hAnsi="Wingdings" w:hint="default"/>
      </w:rPr>
    </w:lvl>
    <w:lvl w:ilvl="1" w:tplc="0922C004">
      <w:numFmt w:val="bullet"/>
      <w:lvlText w:val=""/>
      <w:lvlJc w:val="left"/>
      <w:pPr>
        <w:ind w:left="1440" w:hanging="360"/>
      </w:pPr>
      <w:rPr>
        <w:rFonts w:ascii="Symbol" w:eastAsia="Times New Roma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430BA"/>
    <w:multiLevelType w:val="hybridMultilevel"/>
    <w:tmpl w:val="BB8C64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7304EF6"/>
    <w:multiLevelType w:val="hybridMultilevel"/>
    <w:tmpl w:val="E11A2722"/>
    <w:lvl w:ilvl="0" w:tplc="0409000B">
      <w:start w:val="1"/>
      <w:numFmt w:val="bullet"/>
      <w:lvlText w:val=""/>
      <w:lvlJc w:val="left"/>
      <w:pPr>
        <w:ind w:left="720" w:hanging="360"/>
      </w:pPr>
      <w:rPr>
        <w:rFonts w:ascii="Wingdings" w:hAnsi="Wingdings" w:hint="default"/>
      </w:rPr>
    </w:lvl>
    <w:lvl w:ilvl="1" w:tplc="BB60C8AA">
      <w:numFmt w:val="bullet"/>
      <w:lvlText w:val="-"/>
      <w:lvlJc w:val="left"/>
      <w:pPr>
        <w:ind w:left="1440" w:hanging="360"/>
      </w:pPr>
      <w:rPr>
        <w:rFonts w:ascii="Trebuchet MS" w:eastAsia="Calibri" w:hAnsi="Trebuchet M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3"/>
    </w:lvlOverride>
    <w:lvlOverride w:ilvl="1"/>
    <w:lvlOverride w:ilvl="2"/>
    <w:lvlOverride w:ilvl="3"/>
    <w:lvlOverride w:ilvl="4"/>
    <w:lvlOverride w:ilvl="5"/>
    <w:lvlOverride w:ilvl="6"/>
    <w:lvlOverride w:ilvl="7"/>
    <w:lvlOverride w:ilvl="8"/>
  </w:num>
  <w:num w:numId="3">
    <w:abstractNumId w:val="9"/>
  </w:num>
  <w:num w:numId="4">
    <w:abstractNumId w:val="15"/>
  </w:num>
  <w:num w:numId="5">
    <w:abstractNumId w:val="10"/>
  </w:num>
  <w:num w:numId="6">
    <w:abstractNumId w:val="3"/>
  </w:num>
  <w:num w:numId="7">
    <w:abstractNumId w:val="12"/>
  </w:num>
  <w:num w:numId="8">
    <w:abstractNumId w:val="7"/>
  </w:num>
  <w:num w:numId="9">
    <w:abstractNumId w:val="2"/>
  </w:num>
  <w:num w:numId="10">
    <w:abstractNumId w:val="8"/>
  </w:num>
  <w:num w:numId="11">
    <w:abstractNumId w:val="11"/>
  </w:num>
  <w:num w:numId="12">
    <w:abstractNumId w:val="5"/>
  </w:num>
  <w:num w:numId="13">
    <w:abstractNumId w:val="16"/>
  </w:num>
  <w:num w:numId="14">
    <w:abstractNumId w:val="1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14"/>
    <w:rsid w:val="000E593C"/>
    <w:rsid w:val="00382514"/>
    <w:rsid w:val="00E427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7F6F2-A238-41A4-93C2-3F2A2DC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772"/>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72"/>
    <w:pPr>
      <w:ind w:left="720"/>
      <w:contextualSpacing/>
    </w:pPr>
  </w:style>
  <w:style w:type="paragraph" w:customStyle="1" w:styleId="Default">
    <w:name w:val="Default"/>
    <w:rsid w:val="00E42772"/>
    <w:pPr>
      <w:widowControl w:val="0"/>
      <w:autoSpaceDE w:val="0"/>
      <w:autoSpaceDN w:val="0"/>
      <w:adjustRightInd w:val="0"/>
      <w:spacing w:after="0" w:line="276" w:lineRule="auto"/>
      <w:jc w:val="center"/>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1659</Words>
  <Characters>9628</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2018-02-04T11:52:00Z</dcterms:created>
  <dcterms:modified xsi:type="dcterms:W3CDTF">2018-02-04T11:53:00Z</dcterms:modified>
</cp:coreProperties>
</file>