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4D" w:rsidRDefault="0044564D" w:rsidP="0044564D">
      <w:pPr>
        <w:pStyle w:val="Default"/>
        <w:jc w:val="both"/>
        <w:rPr>
          <w:rFonts w:ascii="Trebuchet MS" w:hAnsi="Trebuchet MS"/>
          <w:b/>
          <w:bCs/>
          <w:color w:val="000000" w:themeColor="text1"/>
          <w:sz w:val="22"/>
          <w:szCs w:val="22"/>
          <w:lang w:val="ro-RO"/>
        </w:rPr>
      </w:pPr>
    </w:p>
    <w:p w:rsidR="0044564D" w:rsidRPr="00E117B6" w:rsidRDefault="0044564D" w:rsidP="0044564D">
      <w:pPr>
        <w:pStyle w:val="Default"/>
        <w:jc w:val="both"/>
        <w:rPr>
          <w:rFonts w:ascii="Trebuchet MS" w:hAnsi="Trebuchet MS" w:cs="Times New Roman"/>
          <w:b/>
          <w:color w:val="000000" w:themeColor="text1"/>
          <w:sz w:val="22"/>
          <w:szCs w:val="22"/>
          <w:lang w:val="ro-RO"/>
        </w:rPr>
      </w:pPr>
      <w:bookmarkStart w:id="0" w:name="_GoBack"/>
      <w:bookmarkEnd w:id="0"/>
      <w:r w:rsidRPr="00E117B6">
        <w:rPr>
          <w:rFonts w:ascii="Trebuchet MS" w:hAnsi="Trebuchet MS"/>
          <w:b/>
          <w:bCs/>
          <w:color w:val="000000" w:themeColor="text1"/>
          <w:sz w:val="22"/>
          <w:szCs w:val="22"/>
          <w:lang w:val="ro-RO"/>
        </w:rPr>
        <w:t>Denumirea măsurii –</w:t>
      </w:r>
      <w:r w:rsidRPr="00E117B6">
        <w:rPr>
          <w:rFonts w:ascii="Trebuchet MS" w:hAnsi="Trebuchet MS" w:cs="Times New Roman"/>
          <w:b/>
          <w:color w:val="000000" w:themeColor="text1"/>
          <w:sz w:val="22"/>
          <w:szCs w:val="22"/>
          <w:lang w:val="ro-RO"/>
        </w:rPr>
        <w:t xml:space="preserve"> </w:t>
      </w:r>
      <w:r w:rsidRPr="00E117B6">
        <w:rPr>
          <w:rFonts w:ascii="Trebuchet MS" w:hAnsi="Trebuchet MS" w:cs="Times New Roman"/>
          <w:color w:val="000000" w:themeColor="text1"/>
          <w:sz w:val="22"/>
          <w:szCs w:val="22"/>
          <w:lang w:val="ro-RO"/>
        </w:rPr>
        <w:t>Modernizarea exploatațiilor agricole si pomicole</w:t>
      </w:r>
    </w:p>
    <w:p w:rsidR="0044564D" w:rsidRPr="00E117B6" w:rsidRDefault="0044564D" w:rsidP="0044564D">
      <w:pPr>
        <w:widowControl w:val="0"/>
        <w:autoSpaceDE w:val="0"/>
        <w:autoSpaceDN w:val="0"/>
        <w:adjustRightInd w:val="0"/>
        <w:rPr>
          <w:color w:val="000000" w:themeColor="text1"/>
          <w:sz w:val="22"/>
        </w:rPr>
      </w:pPr>
      <w:r w:rsidRPr="00E117B6">
        <w:rPr>
          <w:b/>
          <w:bCs/>
          <w:color w:val="000000" w:themeColor="text1"/>
          <w:sz w:val="22"/>
        </w:rPr>
        <w:t>CODUL Măsurii -  Măsura 2.1 / 2A</w:t>
      </w:r>
    </w:p>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widowControl w:val="0"/>
        <w:autoSpaceDE w:val="0"/>
        <w:autoSpaceDN w:val="0"/>
        <w:adjustRightInd w:val="0"/>
        <w:rPr>
          <w:color w:val="000000" w:themeColor="text1"/>
          <w:sz w:val="22"/>
        </w:rPr>
      </w:pPr>
      <w:r w:rsidRPr="00E117B6">
        <w:rPr>
          <w:b/>
          <w:bCs/>
          <w:color w:val="000000" w:themeColor="text1"/>
          <w:sz w:val="22"/>
        </w:rPr>
        <w:t xml:space="preserve">Tipul măsurii:   </w:t>
      </w:r>
      <w:r w:rsidRPr="00E117B6">
        <w:rPr>
          <w:b/>
          <w:bCs/>
          <w:color w:val="000000" w:themeColor="text1"/>
          <w:sz w:val="22"/>
        </w:rPr>
        <w:tab/>
      </w:r>
      <w:r w:rsidRPr="00E117B6">
        <w:rPr>
          <w:b/>
          <w:bCs/>
          <w:color w:val="000000" w:themeColor="text1"/>
          <w:sz w:val="22"/>
        </w:rPr>
        <w:sym w:font="Wingdings" w:char="F078"/>
      </w:r>
      <w:r w:rsidRPr="00E117B6">
        <w:rPr>
          <w:b/>
          <w:bCs/>
          <w:color w:val="000000" w:themeColor="text1"/>
          <w:sz w:val="22"/>
        </w:rPr>
        <w:t xml:space="preserve"> INVESTIȚII</w:t>
      </w:r>
    </w:p>
    <w:p w:rsidR="0044564D" w:rsidRPr="00E117B6" w:rsidRDefault="0044564D" w:rsidP="0044564D">
      <w:pPr>
        <w:widowControl w:val="0"/>
        <w:overflowPunct w:val="0"/>
        <w:autoSpaceDE w:val="0"/>
        <w:autoSpaceDN w:val="0"/>
        <w:adjustRightInd w:val="0"/>
        <w:ind w:left="1416" w:firstLine="708"/>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SERVICII </w:t>
      </w:r>
    </w:p>
    <w:p w:rsidR="0044564D" w:rsidRPr="00E117B6" w:rsidRDefault="0044564D" w:rsidP="0044564D">
      <w:pPr>
        <w:widowControl w:val="0"/>
        <w:overflowPunct w:val="0"/>
        <w:autoSpaceDE w:val="0"/>
        <w:autoSpaceDN w:val="0"/>
        <w:adjustRightInd w:val="0"/>
        <w:ind w:left="2124"/>
        <w:rPr>
          <w:b/>
          <w:bCs/>
          <w:color w:val="000000" w:themeColor="text1"/>
          <w:sz w:val="22"/>
        </w:rPr>
      </w:pPr>
      <w:r w:rsidRPr="00E117B6">
        <w:rPr>
          <w:b/>
          <w:bCs/>
          <w:color w:val="000000" w:themeColor="text1"/>
          <w:sz w:val="22"/>
        </w:rPr>
        <w:sym w:font="Wingdings" w:char="F06F"/>
      </w:r>
      <w:r w:rsidRPr="00E117B6">
        <w:rPr>
          <w:b/>
          <w:bCs/>
          <w:color w:val="000000" w:themeColor="text1"/>
          <w:sz w:val="22"/>
        </w:rPr>
        <w:t xml:space="preserve"> SPRIJIN FORFETAR </w:t>
      </w:r>
    </w:p>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widowControl w:val="0"/>
        <w:numPr>
          <w:ilvl w:val="0"/>
          <w:numId w:val="20"/>
        </w:numPr>
        <w:tabs>
          <w:tab w:val="clear" w:pos="720"/>
          <w:tab w:val="num" w:pos="780"/>
        </w:tabs>
        <w:overflowPunct w:val="0"/>
        <w:autoSpaceDE w:val="0"/>
        <w:autoSpaceDN w:val="0"/>
        <w:adjustRightInd w:val="0"/>
        <w:spacing w:after="0" w:line="276" w:lineRule="auto"/>
        <w:ind w:left="780" w:right="20" w:hanging="356"/>
        <w:rPr>
          <w:b/>
          <w:bCs/>
          <w:color w:val="000000" w:themeColor="text1"/>
          <w:sz w:val="22"/>
        </w:rPr>
      </w:pPr>
      <w:r w:rsidRPr="00E117B6">
        <w:rPr>
          <w:b/>
          <w:bCs/>
          <w:color w:val="000000" w:themeColor="text1"/>
          <w:sz w:val="22"/>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44564D" w:rsidRPr="00E117B6" w:rsidRDefault="0044564D" w:rsidP="0044564D">
      <w:pPr>
        <w:rPr>
          <w:rFonts w:cs="Arial"/>
          <w:color w:val="000000" w:themeColor="text1"/>
          <w:sz w:val="22"/>
        </w:rPr>
      </w:pPr>
    </w:p>
    <w:p w:rsidR="0044564D" w:rsidRPr="00E117B6" w:rsidRDefault="0044564D" w:rsidP="0044564D">
      <w:pPr>
        <w:rPr>
          <w:rFonts w:cs="Arial"/>
          <w:color w:val="000000" w:themeColor="text1"/>
          <w:sz w:val="22"/>
        </w:rPr>
      </w:pPr>
      <w:r w:rsidRPr="00E117B6">
        <w:rPr>
          <w:rFonts w:cs="Arial"/>
          <w:color w:val="000000" w:themeColor="text1"/>
          <w:sz w:val="22"/>
        </w:rPr>
        <w:t>Conform analizei SWOT, i</w:t>
      </w:r>
      <w:r w:rsidRPr="00E117B6">
        <w:rPr>
          <w:bCs/>
          <w:color w:val="000000" w:themeColor="text1"/>
          <w:sz w:val="22"/>
        </w:rPr>
        <w:t>n general se practică agricultură în ferme de subzistență si semisubzistenta și nu agricultură intensivă, în exploatații agricole. Agricultura din zona se bazează pe explotații individuale, de mici dimensiuni. Chiar daca anumite ferme si-au imbunatatit dotarile cu mijloace de producție  mai modern, inclusive finantate din fonduri nerambursabile, exista inca un numar mare de mici fermieri si gospodarii individuale care lucreaza cu mijloace rudimentare. În ultimii 3 ani se constată o tendință de creștere a numărului de ferme de semisubzistență, ceea ce înseamnă o valorificare mai bună a potențialului agricol, o parte a produselor rezultate din activitățile agricole ajungând și pe piață.</w:t>
      </w:r>
    </w:p>
    <w:p w:rsidR="0044564D" w:rsidRPr="00E117B6" w:rsidRDefault="0044564D" w:rsidP="0044564D">
      <w:pPr>
        <w:rPr>
          <w:bCs/>
          <w:color w:val="000000" w:themeColor="text1"/>
          <w:sz w:val="22"/>
        </w:rPr>
      </w:pPr>
      <w:r w:rsidRPr="00E117B6">
        <w:rPr>
          <w:bCs/>
          <w:color w:val="000000" w:themeColor="text1"/>
          <w:sz w:val="22"/>
        </w:rPr>
        <w:t xml:space="preserve">În microregiune sunt întrunite o serie de </w:t>
      </w:r>
      <w:r w:rsidRPr="00E117B6">
        <w:rPr>
          <w:b/>
          <w:bCs/>
          <w:color w:val="000000" w:themeColor="text1"/>
          <w:sz w:val="22"/>
        </w:rPr>
        <w:t>condiții favorabile dezvoltării sectorului zootehnic, care ține în primul rând de suprafețele însemnate de pășuni și fânețe</w:t>
      </w:r>
      <w:r w:rsidRPr="00E117B6">
        <w:rPr>
          <w:bCs/>
          <w:color w:val="000000" w:themeColor="text1"/>
          <w:sz w:val="22"/>
        </w:rPr>
        <w:t xml:space="preserve"> specifice zonelor deluroase și piemontane, remarcându-se existenţa unei baze furajere corespunzătoare cantitativ şi diversificată. </w:t>
      </w:r>
      <w:r w:rsidRPr="00E117B6">
        <w:rPr>
          <w:b/>
          <w:bCs/>
          <w:color w:val="000000" w:themeColor="text1"/>
          <w:sz w:val="22"/>
        </w:rPr>
        <w:t xml:space="preserve">Creşterea animalelor este un domeniu cu tradiţie, fapt confirmat de preponderenţa fermelor cu profil de creştere a animalelor şi mixte. Efectivele de animale din ferme au un nivel redus, in special bovine si ovine. </w:t>
      </w:r>
    </w:p>
    <w:p w:rsidR="0044564D" w:rsidRPr="00E117B6" w:rsidRDefault="0044564D" w:rsidP="0044564D">
      <w:pPr>
        <w:rPr>
          <w:bCs/>
          <w:color w:val="000000" w:themeColor="text1"/>
          <w:sz w:val="22"/>
        </w:rPr>
      </w:pPr>
      <w:r w:rsidRPr="00E117B6">
        <w:rPr>
          <w:b/>
          <w:bCs/>
          <w:color w:val="000000" w:themeColor="text1"/>
          <w:sz w:val="22"/>
        </w:rPr>
        <w:t>Terenul arabil</w:t>
      </w:r>
      <w:r w:rsidRPr="00E117B6">
        <w:rPr>
          <w:bCs/>
          <w:color w:val="000000" w:themeColor="text1"/>
          <w:sz w:val="22"/>
        </w:rPr>
        <w:t xml:space="preserve"> </w:t>
      </w:r>
      <w:r w:rsidRPr="00E117B6">
        <w:rPr>
          <w:b/>
          <w:bCs/>
          <w:color w:val="000000" w:themeColor="text1"/>
          <w:sz w:val="22"/>
        </w:rPr>
        <w:t>ocupa o suprafata redusa, fapt ce nu constituie o premisă favorabilă pentru culturile de câmp</w:t>
      </w:r>
      <w:r w:rsidRPr="00E117B6">
        <w:rPr>
          <w:bCs/>
          <w:color w:val="000000" w:themeColor="text1"/>
          <w:sz w:val="22"/>
        </w:rPr>
        <w:t xml:space="preserve">. </w:t>
      </w:r>
    </w:p>
    <w:p w:rsidR="0044564D" w:rsidRPr="00E117B6" w:rsidRDefault="0044564D" w:rsidP="0044564D">
      <w:pPr>
        <w:autoSpaceDE w:val="0"/>
        <w:autoSpaceDN w:val="0"/>
        <w:adjustRightInd w:val="0"/>
        <w:rPr>
          <w:color w:val="000000" w:themeColor="text1"/>
          <w:sz w:val="22"/>
        </w:rPr>
      </w:pPr>
      <w:r w:rsidRPr="00E117B6">
        <w:rPr>
          <w:b/>
          <w:color w:val="000000" w:themeColor="text1"/>
          <w:sz w:val="22"/>
        </w:rPr>
        <w:t xml:space="preserve">Pomicultura este o ocupație tradițională </w:t>
      </w:r>
      <w:r w:rsidRPr="00E117B6">
        <w:rPr>
          <w:color w:val="000000" w:themeColor="text1"/>
          <w:sz w:val="22"/>
        </w:rPr>
        <w:t xml:space="preserve">a microregiunii. Majoritatea livezilor sunt exploatate în sistem extensiv (clasic). In zona exista un </w:t>
      </w:r>
      <w:r w:rsidRPr="00E117B6">
        <w:rPr>
          <w:b/>
          <w:color w:val="000000" w:themeColor="text1"/>
          <w:sz w:val="22"/>
        </w:rPr>
        <w:t>interes crescut pentru conversia terenurilor ocupate de livezi în regim ecologic</w:t>
      </w:r>
      <w:r w:rsidRPr="00E117B6">
        <w:rPr>
          <w:color w:val="000000" w:themeColor="text1"/>
          <w:sz w:val="22"/>
        </w:rPr>
        <w:t xml:space="preserve">. În ciuda potențialului semnificativ al acestui sector, </w:t>
      </w:r>
      <w:r w:rsidRPr="00E117B6">
        <w:rPr>
          <w:b/>
          <w:color w:val="000000" w:themeColor="text1"/>
          <w:sz w:val="22"/>
        </w:rPr>
        <w:t>fructele sunt slab valorificate sub forma produselor procesate.</w:t>
      </w:r>
      <w:r w:rsidRPr="00E117B6">
        <w:rPr>
          <w:color w:val="000000" w:themeColor="text1"/>
          <w:sz w:val="22"/>
        </w:rPr>
        <w:t xml:space="preserve"> Procesarea fructelor în vederea realizării de produse cu valoare adăugată și valorificării pe piață (sucuri, gemuri, dulcețuri, fructe uscate) sunt aproape inexistente. </w:t>
      </w:r>
    </w:p>
    <w:p w:rsidR="0044564D" w:rsidRPr="00E117B6" w:rsidRDefault="0044564D" w:rsidP="0044564D">
      <w:pPr>
        <w:pStyle w:val="BodyTextIndent"/>
        <w:spacing w:after="0"/>
        <w:ind w:left="0"/>
        <w:jc w:val="both"/>
        <w:rPr>
          <w:rFonts w:ascii="Trebuchet MS" w:eastAsia="Calibri" w:hAnsi="Trebuchet MS"/>
          <w:color w:val="000000" w:themeColor="text1"/>
          <w:sz w:val="22"/>
          <w:szCs w:val="22"/>
          <w:lang w:eastAsia="en-US"/>
        </w:rPr>
      </w:pPr>
      <w:r w:rsidRPr="00E117B6">
        <w:rPr>
          <w:rFonts w:ascii="Trebuchet MS" w:eastAsia="Calibri" w:hAnsi="Trebuchet MS"/>
          <w:color w:val="000000" w:themeColor="text1"/>
          <w:sz w:val="22"/>
          <w:szCs w:val="22"/>
          <w:lang w:eastAsia="en-US"/>
        </w:rPr>
        <w:t xml:space="preserve">Datorită particularităţilor climatice şi caracteristicilor legate de flora meliferă, </w:t>
      </w:r>
      <w:r w:rsidRPr="00E117B6">
        <w:rPr>
          <w:rFonts w:ascii="Trebuchet MS" w:eastAsia="Calibri" w:hAnsi="Trebuchet MS"/>
          <w:b/>
          <w:color w:val="000000" w:themeColor="text1"/>
          <w:sz w:val="22"/>
          <w:szCs w:val="22"/>
          <w:lang w:eastAsia="en-US"/>
        </w:rPr>
        <w:t>apicultura beneficiază de condiţii de favorabilitate ridicată.</w:t>
      </w:r>
      <w:r w:rsidRPr="00E117B6">
        <w:rPr>
          <w:rFonts w:ascii="Trebuchet MS" w:eastAsia="Calibri" w:hAnsi="Trebuchet MS"/>
          <w:color w:val="000000" w:themeColor="text1"/>
          <w:sz w:val="22"/>
          <w:szCs w:val="22"/>
          <w:lang w:eastAsia="en-US"/>
        </w:rPr>
        <w:t xml:space="preserve"> </w:t>
      </w:r>
      <w:r w:rsidRPr="00E117B6">
        <w:rPr>
          <w:rFonts w:ascii="Trebuchet MS" w:hAnsi="Trebuchet MS"/>
          <w:color w:val="000000" w:themeColor="text1"/>
          <w:sz w:val="22"/>
          <w:szCs w:val="22"/>
        </w:rPr>
        <w:t xml:space="preserve">In acest context este necesara sprijinirea exploatatiilor in sfecial a celor mici si ale tinerilor  si stimularea acestora pentru asociere in diverse forme colective doarece majoritatea exploatatiilor au o dimensiune economica sub 8000 SO. </w:t>
      </w:r>
    </w:p>
    <w:p w:rsidR="0044564D" w:rsidRPr="00E117B6" w:rsidRDefault="0044564D" w:rsidP="0044564D">
      <w:pPr>
        <w:rPr>
          <w:rFonts w:eastAsia="Times New Roman" w:cs="Arial"/>
          <w:color w:val="000000" w:themeColor="text1"/>
          <w:sz w:val="22"/>
        </w:rPr>
      </w:pPr>
      <w:r w:rsidRPr="00E117B6">
        <w:rPr>
          <w:rFonts w:eastAsia="Times New Roman" w:cs="Arial"/>
          <w:color w:val="000000" w:themeColor="text1"/>
          <w:sz w:val="22"/>
        </w:rPr>
        <w:t>Deși la nivel individual, sunt eligibile exploatațiile agricole cu dimensiunea economică de peste 8.000 SO, prin intermediul formelor asociative, sprijinul poate fi accesat de toate exploatațiile agricole, chiar dacă acestea au o dimensiune economică sub 8.000 SO</w:t>
      </w:r>
    </w:p>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widowControl w:val="0"/>
        <w:overflowPunct w:val="0"/>
        <w:autoSpaceDE w:val="0"/>
        <w:autoSpaceDN w:val="0"/>
        <w:adjustRightInd w:val="0"/>
        <w:rPr>
          <w:b/>
          <w:color w:val="000000" w:themeColor="text1"/>
          <w:sz w:val="22"/>
        </w:rPr>
      </w:pPr>
      <w:r w:rsidRPr="00E117B6">
        <w:rPr>
          <w:b/>
          <w:color w:val="000000" w:themeColor="text1"/>
          <w:sz w:val="22"/>
        </w:rPr>
        <w:t>Obiectiv(e) de dezvoltare rurală</w:t>
      </w:r>
    </w:p>
    <w:p w:rsidR="0044564D" w:rsidRPr="00E117B6" w:rsidRDefault="0044564D" w:rsidP="0044564D">
      <w:pPr>
        <w:numPr>
          <w:ilvl w:val="0"/>
          <w:numId w:val="22"/>
        </w:numPr>
        <w:tabs>
          <w:tab w:val="left" w:pos="231"/>
        </w:tabs>
        <w:spacing w:after="0" w:line="276" w:lineRule="auto"/>
        <w:rPr>
          <w:color w:val="000000" w:themeColor="text1"/>
          <w:sz w:val="22"/>
        </w:rPr>
      </w:pPr>
      <w:r w:rsidRPr="00E117B6">
        <w:rPr>
          <w:color w:val="000000" w:themeColor="text1"/>
          <w:sz w:val="22"/>
        </w:rPr>
        <w:t>favorizarea competititvitatii agriculturii</w:t>
      </w:r>
    </w:p>
    <w:p w:rsidR="0044564D" w:rsidRPr="00E117B6" w:rsidRDefault="0044564D" w:rsidP="0044564D">
      <w:pPr>
        <w:numPr>
          <w:ilvl w:val="0"/>
          <w:numId w:val="22"/>
        </w:numPr>
        <w:tabs>
          <w:tab w:val="left" w:pos="231"/>
        </w:tabs>
        <w:spacing w:after="0" w:line="276" w:lineRule="auto"/>
        <w:rPr>
          <w:color w:val="000000" w:themeColor="text1"/>
          <w:sz w:val="22"/>
        </w:rPr>
      </w:pPr>
      <w:r w:rsidRPr="00E117B6">
        <w:rPr>
          <w:color w:val="000000" w:themeColor="text1"/>
          <w:sz w:val="22"/>
        </w:rPr>
        <w:t>asigurarea gestionarii durabile a resurselor naturale si combaterea schimbarilor climatice</w:t>
      </w:r>
    </w:p>
    <w:p w:rsidR="0044564D" w:rsidRDefault="0044564D" w:rsidP="0044564D">
      <w:pPr>
        <w:pStyle w:val="Default"/>
        <w:widowControl/>
        <w:jc w:val="both"/>
        <w:rPr>
          <w:rFonts w:ascii="Trebuchet MS" w:hAnsi="Trebuchet MS"/>
          <w:color w:val="000000" w:themeColor="text1"/>
          <w:sz w:val="22"/>
          <w:szCs w:val="22"/>
          <w:lang w:val="ro-RO"/>
        </w:rPr>
      </w:pPr>
    </w:p>
    <w:p w:rsidR="0044564D" w:rsidRPr="00E117B6" w:rsidRDefault="0044564D" w:rsidP="0044564D">
      <w:pPr>
        <w:pStyle w:val="Default"/>
        <w:widowControl/>
        <w:numPr>
          <w:ilvl w:val="0"/>
          <w:numId w:val="2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terotoriale echilibrate a economiilor si comunitatilor rurale,inclusiv crearea si mentinerea de locuri de munca</w:t>
      </w:r>
    </w:p>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widowControl w:val="0"/>
        <w:overflowPunct w:val="0"/>
        <w:autoSpaceDE w:val="0"/>
        <w:autoSpaceDN w:val="0"/>
        <w:adjustRightInd w:val="0"/>
        <w:ind w:right="20"/>
        <w:rPr>
          <w:b/>
          <w:color w:val="000000" w:themeColor="text1"/>
          <w:sz w:val="22"/>
        </w:rPr>
      </w:pPr>
      <w:r w:rsidRPr="00E117B6">
        <w:rPr>
          <w:b/>
          <w:color w:val="000000" w:themeColor="text1"/>
          <w:sz w:val="22"/>
        </w:rPr>
        <w:t xml:space="preserve">Obiective specifice ale masurii </w:t>
      </w:r>
    </w:p>
    <w:p w:rsidR="0044564D" w:rsidRPr="00E117B6" w:rsidRDefault="0044564D" w:rsidP="0044564D">
      <w:pPr>
        <w:widowControl w:val="0"/>
        <w:numPr>
          <w:ilvl w:val="0"/>
          <w:numId w:val="26"/>
        </w:numPr>
        <w:overflowPunct w:val="0"/>
        <w:autoSpaceDE w:val="0"/>
        <w:autoSpaceDN w:val="0"/>
        <w:adjustRightInd w:val="0"/>
        <w:spacing w:after="0" w:line="276" w:lineRule="auto"/>
        <w:ind w:right="20"/>
        <w:rPr>
          <w:color w:val="000000" w:themeColor="text1"/>
          <w:sz w:val="22"/>
        </w:rPr>
      </w:pPr>
      <w:r w:rsidRPr="00E117B6">
        <w:rPr>
          <w:color w:val="000000" w:themeColor="text1"/>
          <w:sz w:val="22"/>
        </w:rPr>
        <w:t>Crestrea valorii economice a exploatatiilor prin modernizarea, extinderea sau diversificarea activitatilor agricole</w:t>
      </w:r>
    </w:p>
    <w:p w:rsidR="0044564D" w:rsidRPr="00E117B6" w:rsidRDefault="0044564D" w:rsidP="0044564D">
      <w:pPr>
        <w:widowControl w:val="0"/>
        <w:overflowPunct w:val="0"/>
        <w:autoSpaceDE w:val="0"/>
        <w:autoSpaceDN w:val="0"/>
        <w:adjustRightInd w:val="0"/>
        <w:ind w:right="20" w:firstLine="360"/>
        <w:rPr>
          <w:color w:val="000000" w:themeColor="text1"/>
          <w:sz w:val="22"/>
        </w:rPr>
      </w:pPr>
      <w:r w:rsidRPr="00E117B6">
        <w:rPr>
          <w:color w:val="000000" w:themeColor="text1"/>
          <w:sz w:val="22"/>
        </w:rPr>
        <w:t>b) Cresterea valorii adugate a produselor prin pregatirea acestora pentru vanzare (procesare,depozitare,ambalare) si a gradului de participare a exploatatiilor pe piata</w:t>
      </w:r>
    </w:p>
    <w:p w:rsidR="0044564D" w:rsidRPr="00E117B6" w:rsidRDefault="0044564D" w:rsidP="0044564D">
      <w:pPr>
        <w:widowControl w:val="0"/>
        <w:overflowPunct w:val="0"/>
        <w:autoSpaceDE w:val="0"/>
        <w:autoSpaceDN w:val="0"/>
        <w:adjustRightInd w:val="0"/>
        <w:ind w:right="20"/>
        <w:rPr>
          <w:color w:val="000000" w:themeColor="text1"/>
          <w:sz w:val="22"/>
        </w:rPr>
      </w:pPr>
      <w:r w:rsidRPr="00E117B6">
        <w:rPr>
          <w:color w:val="000000" w:themeColor="text1"/>
          <w:sz w:val="22"/>
        </w:rPr>
        <w:t xml:space="preserve">      c)  Cresterea numarului de locuri de munca</w:t>
      </w:r>
    </w:p>
    <w:p w:rsidR="0044564D" w:rsidRPr="00E117B6" w:rsidRDefault="0044564D" w:rsidP="0044564D">
      <w:pPr>
        <w:widowControl w:val="0"/>
        <w:overflowPunct w:val="0"/>
        <w:autoSpaceDE w:val="0"/>
        <w:autoSpaceDN w:val="0"/>
        <w:adjustRightInd w:val="0"/>
        <w:ind w:left="720" w:right="20"/>
        <w:rPr>
          <w:color w:val="000000" w:themeColor="text1"/>
          <w:sz w:val="22"/>
        </w:rPr>
      </w:pPr>
    </w:p>
    <w:p w:rsidR="0044564D" w:rsidRPr="00E117B6" w:rsidRDefault="0044564D" w:rsidP="0044564D">
      <w:pPr>
        <w:widowControl w:val="0"/>
        <w:overflowPunct w:val="0"/>
        <w:autoSpaceDE w:val="0"/>
        <w:autoSpaceDN w:val="0"/>
        <w:adjustRightInd w:val="0"/>
        <w:rPr>
          <w:color w:val="000000" w:themeColor="text1"/>
          <w:sz w:val="22"/>
        </w:rPr>
      </w:pPr>
      <w:r w:rsidRPr="00E117B6">
        <w:rPr>
          <w:b/>
          <w:color w:val="000000" w:themeColor="text1"/>
          <w:sz w:val="22"/>
        </w:rPr>
        <w:t>Măsura contribuie</w:t>
      </w:r>
      <w:r w:rsidRPr="00E117B6">
        <w:rPr>
          <w:color w:val="000000" w:themeColor="text1"/>
          <w:sz w:val="22"/>
        </w:rPr>
        <w:t xml:space="preserve"> </w:t>
      </w:r>
      <w:r w:rsidRPr="00E117B6">
        <w:rPr>
          <w:b/>
          <w:color w:val="000000" w:themeColor="text1"/>
          <w:sz w:val="22"/>
        </w:rPr>
        <w:t>la prioritatea/prioritățile</w:t>
      </w:r>
      <w:r w:rsidRPr="00E117B6">
        <w:rPr>
          <w:color w:val="000000" w:themeColor="text1"/>
          <w:sz w:val="22"/>
        </w:rPr>
        <w:t xml:space="preserve"> prevăzute la art. 5, Reg. (UE) nr. 1305/2013 </w:t>
      </w:r>
    </w:p>
    <w:p w:rsidR="0044564D" w:rsidRPr="00E117B6" w:rsidRDefault="0044564D" w:rsidP="0044564D">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P2: Creșterea viabilității exploatațiilor și a competitivității tuturor tipurilor de agricultură în toate regiunile și promovarea tehnologiilor agricole inovatoare și a gestionării durabile a pădurilor</w:t>
      </w:r>
    </w:p>
    <w:p w:rsidR="0044564D" w:rsidRPr="00E117B6" w:rsidRDefault="0044564D" w:rsidP="0044564D">
      <w:pPr>
        <w:rPr>
          <w:rFonts w:eastAsia="Times New Roman" w:cs="Arial"/>
          <w:color w:val="000000" w:themeColor="text1"/>
          <w:sz w:val="22"/>
        </w:rPr>
      </w:pPr>
      <w:r w:rsidRPr="00E117B6">
        <w:rPr>
          <w:rFonts w:eastAsia="Times New Roman" w:cs="Arial"/>
          <w:color w:val="000000" w:themeColor="text1"/>
          <w:sz w:val="22"/>
        </w:rPr>
        <w:t>Sprijinul prin acesta submasură va conduce la creșterea competitivităţii şi viabilităţii exploatațiilor atât prin investiții precum echipamente, utilaje, echipamente de irigații în fermă și procesare la nivelul fermei cât și prin investiții ce conduc la creșterea suprafeței ocupate cu plantații pomicole și/sau la reconversia plantațiilor existente (de exemplu: infiintarea de noi plantatii si/sau replantarea cu soiuri noi, mai productive</w:t>
      </w:r>
    </w:p>
    <w:p w:rsidR="0044564D" w:rsidRPr="00E117B6" w:rsidRDefault="0044564D" w:rsidP="0044564D">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P3: Promovarea organizării lanțului alimentar, inclusiv procesarea și comercializarea produselor agricole, a bunăstării animalelor și a gestionării riscurilor în agricultură</w:t>
      </w:r>
    </w:p>
    <w:p w:rsidR="0044564D" w:rsidRPr="00E117B6" w:rsidRDefault="0044564D" w:rsidP="0044564D">
      <w:pPr>
        <w:rPr>
          <w:rFonts w:eastAsia="Times New Roman" w:cs="Arial"/>
          <w:color w:val="000000" w:themeColor="text1"/>
          <w:sz w:val="22"/>
        </w:rPr>
      </w:pPr>
      <w:r w:rsidRPr="00E117B6">
        <w:rPr>
          <w:rFonts w:eastAsia="Times New Roman" w:cs="Arial"/>
          <w:color w:val="000000" w:themeColor="text1"/>
          <w:sz w:val="22"/>
        </w:rPr>
        <w:t>Investiţiile  individuale şi/sau colective vor conduce la dezvoltarea şi modernizarea unor capacităţi de procesare şi de comercializare a produselor agricole.</w:t>
      </w:r>
    </w:p>
    <w:p w:rsidR="0044564D" w:rsidRPr="00E117B6" w:rsidRDefault="0044564D" w:rsidP="0044564D">
      <w:pPr>
        <w:rPr>
          <w:rFonts w:eastAsia="Times New Roman" w:cs="Arial"/>
          <w:color w:val="000000" w:themeColor="text1"/>
          <w:sz w:val="22"/>
        </w:rPr>
      </w:pPr>
      <w:r w:rsidRPr="00E117B6">
        <w:rPr>
          <w:rFonts w:eastAsia="Times New Roman" w:cs="Arial"/>
          <w:color w:val="000000" w:themeColor="text1"/>
          <w:sz w:val="22"/>
        </w:rPr>
        <w:t>Se vor putea realiza facilităţi de depozitare şi ambalare, sisteme de management al calității, sisteme prietenoase cu mediul, etichetare, promovare şi marketing</w:t>
      </w:r>
    </w:p>
    <w:p w:rsidR="0044564D" w:rsidRPr="00E117B6" w:rsidRDefault="0044564D" w:rsidP="0044564D">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P4: Refacerea, conservarea și consolidarea ecosistemelor legate de agricultură și silvicultură</w:t>
      </w:r>
    </w:p>
    <w:p w:rsidR="0044564D" w:rsidRPr="00E117B6" w:rsidRDefault="0044564D" w:rsidP="0044564D">
      <w:pPr>
        <w:rPr>
          <w:rFonts w:eastAsia="Times New Roman" w:cs="Arial"/>
          <w:color w:val="000000" w:themeColor="text1"/>
          <w:sz w:val="22"/>
        </w:rPr>
      </w:pPr>
      <w:r w:rsidRPr="00E117B6">
        <w:rPr>
          <w:rFonts w:eastAsia="Times New Roman" w:cs="Arial"/>
          <w:color w:val="000000" w:themeColor="text1"/>
          <w:sz w:val="22"/>
        </w:rPr>
        <w:t>Investițiile în înființarea, extinderea şi/sau modernizarea fermelor,vor viza inclusiv tehnologii eficiente de conservare a biodiversitatii,a prevenirii eroziunii solului si a gestionarii apei</w:t>
      </w:r>
    </w:p>
    <w:p w:rsidR="0044564D" w:rsidRPr="00E117B6" w:rsidRDefault="0044564D" w:rsidP="0044564D">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P5: Promovarea utilizării eficiente a resurselor și sprijinirea tranziției către o economie cu emisii reduse de carbon și reziliență la schimbările climatice în sectoarele agricol, alimentar și silvic</w:t>
      </w:r>
    </w:p>
    <w:p w:rsidR="0044564D" w:rsidRPr="00E117B6" w:rsidRDefault="0044564D" w:rsidP="0044564D">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Investitiile vor viza utilizarea energiei regenerabile din biomasa,a unor tehnologii care vor asigura emisii reduse de carbon</w:t>
      </w:r>
    </w:p>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widowControl w:val="0"/>
        <w:overflowPunct w:val="0"/>
        <w:autoSpaceDE w:val="0"/>
        <w:autoSpaceDN w:val="0"/>
        <w:adjustRightInd w:val="0"/>
        <w:rPr>
          <w:color w:val="000000" w:themeColor="text1"/>
          <w:sz w:val="22"/>
        </w:rPr>
      </w:pPr>
      <w:r w:rsidRPr="00E117B6">
        <w:rPr>
          <w:b/>
          <w:color w:val="000000" w:themeColor="text1"/>
          <w:sz w:val="22"/>
        </w:rPr>
        <w:t>Măsura corespunde obiectivelor art.</w:t>
      </w:r>
      <w:r w:rsidRPr="00E117B6">
        <w:rPr>
          <w:color w:val="000000" w:themeColor="text1"/>
          <w:sz w:val="22"/>
        </w:rPr>
        <w:t xml:space="preserve"> 17 </w:t>
      </w:r>
      <w:r w:rsidRPr="00E117B6">
        <w:rPr>
          <w:b/>
          <w:color w:val="000000" w:themeColor="text1"/>
          <w:sz w:val="22"/>
        </w:rPr>
        <w:t>„Investitii in active fizice”</w:t>
      </w:r>
      <w:r w:rsidRPr="00E117B6">
        <w:rPr>
          <w:color w:val="000000" w:themeColor="text1"/>
          <w:sz w:val="22"/>
        </w:rPr>
        <w:t xml:space="preserve"> alineatul 1</w:t>
      </w:r>
    </w:p>
    <w:p w:rsidR="0044564D" w:rsidRPr="00E117B6" w:rsidRDefault="0044564D" w:rsidP="0044564D">
      <w:pPr>
        <w:widowControl w:val="0"/>
        <w:overflowPunct w:val="0"/>
        <w:autoSpaceDE w:val="0"/>
        <w:autoSpaceDN w:val="0"/>
        <w:adjustRightInd w:val="0"/>
        <w:rPr>
          <w:color w:val="000000" w:themeColor="text1"/>
          <w:sz w:val="22"/>
        </w:rPr>
      </w:pPr>
      <w:r w:rsidRPr="00E117B6">
        <w:rPr>
          <w:color w:val="000000" w:themeColor="text1"/>
          <w:sz w:val="22"/>
        </w:rPr>
        <w:t>„In cadrul acestei masuri se acorda sprijin pentru investitii tangibile si/sau intangibile care:”</w:t>
      </w:r>
    </w:p>
    <w:p w:rsidR="0044564D" w:rsidRPr="00E117B6" w:rsidRDefault="0044564D" w:rsidP="0044564D">
      <w:pPr>
        <w:widowControl w:val="0"/>
        <w:overflowPunct w:val="0"/>
        <w:autoSpaceDE w:val="0"/>
        <w:autoSpaceDN w:val="0"/>
        <w:adjustRightInd w:val="0"/>
        <w:rPr>
          <w:color w:val="000000" w:themeColor="text1"/>
          <w:sz w:val="22"/>
        </w:rPr>
      </w:pPr>
      <w:r w:rsidRPr="00E117B6">
        <w:rPr>
          <w:color w:val="000000" w:themeColor="text1"/>
          <w:sz w:val="22"/>
        </w:rPr>
        <w:t xml:space="preserve"> </w:t>
      </w:r>
      <w:r w:rsidRPr="00E117B6">
        <w:rPr>
          <w:color w:val="000000" w:themeColor="text1"/>
          <w:sz w:val="22"/>
        </w:rPr>
        <w:tab/>
        <w:t>a) Amelioreaza nivelul global de performanta si de durabilitate al exploatatiilor</w:t>
      </w:r>
    </w:p>
    <w:p w:rsidR="0044564D" w:rsidRPr="00E117B6" w:rsidRDefault="0044564D" w:rsidP="0044564D">
      <w:pPr>
        <w:widowControl w:val="0"/>
        <w:overflowPunct w:val="0"/>
        <w:autoSpaceDE w:val="0"/>
        <w:autoSpaceDN w:val="0"/>
        <w:adjustRightInd w:val="0"/>
        <w:ind w:firstLine="708"/>
        <w:rPr>
          <w:color w:val="000000" w:themeColor="text1"/>
          <w:sz w:val="22"/>
        </w:rPr>
      </w:pPr>
      <w:r w:rsidRPr="00E117B6">
        <w:rPr>
          <w:color w:val="000000" w:themeColor="text1"/>
          <w:sz w:val="22"/>
        </w:rPr>
        <w:t>b) Vizeaza prelucrarea,comercializarea si/sau dezvoltarea produselor agricole care fac obiectul anexei I la tratat.</w:t>
      </w:r>
    </w:p>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rPr>
          <w:rFonts w:eastAsia="Times New Roman" w:cs="Arial"/>
          <w:color w:val="000000" w:themeColor="text1"/>
          <w:sz w:val="22"/>
        </w:rPr>
      </w:pPr>
      <w:r w:rsidRPr="00E117B6">
        <w:rPr>
          <w:b/>
          <w:color w:val="000000" w:themeColor="text1"/>
          <w:sz w:val="22"/>
        </w:rPr>
        <w:t>Măsura contribuie la Domeniul de intervenție</w:t>
      </w:r>
      <w:r w:rsidRPr="00E117B6">
        <w:rPr>
          <w:color w:val="000000" w:themeColor="text1"/>
          <w:sz w:val="22"/>
        </w:rPr>
        <w:t xml:space="preserve"> 2A” I</w:t>
      </w:r>
      <w:r w:rsidRPr="00E117B6">
        <w:rPr>
          <w:rFonts w:eastAsia="Times New Roman" w:cs="Arial"/>
          <w:color w:val="000000" w:themeColor="text1"/>
          <w:sz w:val="22"/>
        </w:rPr>
        <w:t>mbunătățirea performanței economice a tuturor fermelor şi facilitarea restructurării şi modernizarii fermelor, în special în vederea creşterii participării şi orientarii către piaţă, cât şi a diversificării activitatilor agricole”</w:t>
      </w:r>
    </w:p>
    <w:p w:rsidR="0044564D" w:rsidRPr="00E117B6" w:rsidRDefault="0044564D" w:rsidP="0044564D">
      <w:pPr>
        <w:widowControl w:val="0"/>
        <w:overflowPunct w:val="0"/>
        <w:autoSpaceDE w:val="0"/>
        <w:autoSpaceDN w:val="0"/>
        <w:adjustRightInd w:val="0"/>
        <w:ind w:left="4"/>
        <w:rPr>
          <w:color w:val="000000" w:themeColor="text1"/>
          <w:sz w:val="22"/>
        </w:rPr>
      </w:pPr>
      <w:r w:rsidRPr="00E117B6">
        <w:rPr>
          <w:b/>
          <w:color w:val="000000" w:themeColor="text1"/>
          <w:sz w:val="22"/>
        </w:rPr>
        <w:t>Măsura contribuie la obiectivele transversale</w:t>
      </w:r>
      <w:r w:rsidRPr="00E117B6">
        <w:rPr>
          <w:color w:val="000000" w:themeColor="text1"/>
          <w:sz w:val="22"/>
        </w:rPr>
        <w:t xml:space="preserve"> ale Reg. (UE) nr. 1305/2013: </w:t>
      </w:r>
    </w:p>
    <w:p w:rsidR="0044564D" w:rsidRPr="0044564D" w:rsidRDefault="0044564D" w:rsidP="0044564D">
      <w:pPr>
        <w:pStyle w:val="Default"/>
        <w:widowControl/>
        <w:numPr>
          <w:ilvl w:val="0"/>
          <w:numId w:val="23"/>
        </w:numPr>
        <w:ind w:left="714" w:hanging="357"/>
        <w:jc w:val="both"/>
        <w:rPr>
          <w:rFonts w:ascii="Trebuchet MS" w:hAnsi="Trebuchet MS"/>
          <w:iCs/>
          <w:color w:val="000000" w:themeColor="text1"/>
          <w:sz w:val="22"/>
          <w:szCs w:val="22"/>
          <w:lang w:val="ro-RO"/>
        </w:rPr>
      </w:pPr>
    </w:p>
    <w:p w:rsidR="0044564D" w:rsidRPr="0044564D" w:rsidRDefault="0044564D" w:rsidP="0044564D">
      <w:pPr>
        <w:pStyle w:val="Default"/>
        <w:widowControl/>
        <w:jc w:val="both"/>
        <w:rPr>
          <w:rFonts w:ascii="Trebuchet MS" w:hAnsi="Trebuchet MS"/>
          <w:iCs/>
          <w:color w:val="000000" w:themeColor="text1"/>
          <w:sz w:val="22"/>
          <w:szCs w:val="22"/>
          <w:lang w:val="ro-RO"/>
        </w:rPr>
      </w:pPr>
    </w:p>
    <w:p w:rsidR="0044564D" w:rsidRPr="00E117B6" w:rsidRDefault="0044564D" w:rsidP="0044564D">
      <w:pPr>
        <w:pStyle w:val="Default"/>
        <w:widowControl/>
        <w:numPr>
          <w:ilvl w:val="0"/>
          <w:numId w:val="23"/>
        </w:numPr>
        <w:ind w:left="714" w:hanging="357"/>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Inovare</w:t>
      </w:r>
      <w:r w:rsidRPr="00E117B6">
        <w:rPr>
          <w:rFonts w:ascii="Trebuchet MS" w:hAnsi="Trebuchet MS"/>
          <w:iCs/>
          <w:color w:val="000000" w:themeColor="text1"/>
          <w:sz w:val="22"/>
          <w:szCs w:val="22"/>
          <w:lang w:val="ro-RO"/>
        </w:rPr>
        <w:t xml:space="preserve">: </w:t>
      </w:r>
      <w:r w:rsidRPr="00E117B6">
        <w:rPr>
          <w:rFonts w:ascii="Trebuchet MS" w:hAnsi="Trebuchet MS"/>
          <w:color w:val="000000" w:themeColor="text1"/>
          <w:sz w:val="22"/>
          <w:szCs w:val="22"/>
          <w:lang w:val="ro-RO"/>
        </w:rPr>
        <w:t>sprijinul va fi acordat cu prioritate exploatiilor care vor introduce produse,procese si tehnologii noi,rezultatul unor cercetari implementate prin PEI,proiectelor integrate</w:t>
      </w:r>
    </w:p>
    <w:p w:rsidR="0044564D" w:rsidRPr="00E117B6" w:rsidRDefault="0044564D" w:rsidP="0044564D">
      <w:pPr>
        <w:numPr>
          <w:ilvl w:val="0"/>
          <w:numId w:val="27"/>
        </w:numPr>
        <w:autoSpaceDE w:val="0"/>
        <w:autoSpaceDN w:val="0"/>
        <w:adjustRightInd w:val="0"/>
        <w:spacing w:after="0" w:line="276" w:lineRule="auto"/>
        <w:rPr>
          <w:color w:val="000000" w:themeColor="text1"/>
          <w:sz w:val="22"/>
        </w:rPr>
      </w:pPr>
      <w:r w:rsidRPr="00E117B6">
        <w:rPr>
          <w:color w:val="000000" w:themeColor="text1"/>
          <w:sz w:val="22"/>
        </w:rPr>
        <w:t>Protecția mediului</w:t>
      </w:r>
      <w:r w:rsidRPr="00E117B6">
        <w:rPr>
          <w:iCs/>
          <w:color w:val="000000" w:themeColor="text1"/>
          <w:sz w:val="22"/>
        </w:rPr>
        <w:t xml:space="preserve"> și atenuarea schimbărilor climatice:</w:t>
      </w:r>
      <w:r w:rsidRPr="00E117B6">
        <w:rPr>
          <w:color w:val="000000" w:themeColor="text1"/>
          <w:sz w:val="22"/>
        </w:rPr>
        <w:t xml:space="preserve"> </w:t>
      </w:r>
      <w:r w:rsidRPr="00E117B6">
        <w:rPr>
          <w:rFonts w:eastAsia="Times New Roman" w:cs="Arial"/>
          <w:color w:val="000000" w:themeColor="text1"/>
          <w:sz w:val="22"/>
        </w:rPr>
        <w:t>în cadrul acestei măsuri se vor încuraja investițiile ce vizează eficientizarea/economisirea consumului de apă, utilizarea energiei regenerabile, prelucrarea deșeurilor, a reziduurilor precum şi reducerea emisiilor de gaze cu efect de seră şi de amoniac în agricultură, inclusiv in sectorul pomicol.</w:t>
      </w:r>
    </w:p>
    <w:p w:rsidR="0044564D" w:rsidRPr="00E117B6" w:rsidRDefault="0044564D" w:rsidP="0044564D">
      <w:pPr>
        <w:widowControl w:val="0"/>
        <w:overflowPunct w:val="0"/>
        <w:autoSpaceDE w:val="0"/>
        <w:autoSpaceDN w:val="0"/>
        <w:adjustRightInd w:val="0"/>
        <w:ind w:left="4"/>
        <w:rPr>
          <w:color w:val="000000" w:themeColor="text1"/>
          <w:sz w:val="22"/>
        </w:rPr>
      </w:pPr>
    </w:p>
    <w:p w:rsidR="0044564D" w:rsidRPr="00E117B6" w:rsidRDefault="0044564D" w:rsidP="0044564D">
      <w:pPr>
        <w:widowControl w:val="0"/>
        <w:autoSpaceDE w:val="0"/>
        <w:autoSpaceDN w:val="0"/>
        <w:adjustRightInd w:val="0"/>
        <w:ind w:left="4"/>
        <w:rPr>
          <w:color w:val="000000" w:themeColor="text1"/>
          <w:sz w:val="22"/>
        </w:rPr>
      </w:pPr>
      <w:r w:rsidRPr="00E117B6">
        <w:rPr>
          <w:b/>
          <w:color w:val="000000" w:themeColor="text1"/>
          <w:sz w:val="22"/>
        </w:rPr>
        <w:t>Complementaritatea cu alte măsuri din SDL</w:t>
      </w:r>
      <w:r w:rsidRPr="00E117B6">
        <w:rPr>
          <w:color w:val="000000" w:themeColor="text1"/>
          <w:sz w:val="22"/>
        </w:rPr>
        <w:t>: măsura M2.1 este complementară cu măsura M2.2 a SDL prin separarea tipului de sprijin. În timp ce măsura M2.2 include sprijin dedicat tinerilor fermieri, măsura M2.1 sprijină investițiile în modernizarea activităților agricole de manieră transversală spre toți actorii eligibili din teritoriu.</w:t>
      </w:r>
    </w:p>
    <w:p w:rsidR="0044564D" w:rsidRPr="00E117B6" w:rsidRDefault="0044564D" w:rsidP="0044564D">
      <w:pPr>
        <w:widowControl w:val="0"/>
        <w:autoSpaceDE w:val="0"/>
        <w:autoSpaceDN w:val="0"/>
        <w:adjustRightInd w:val="0"/>
        <w:ind w:left="4"/>
        <w:rPr>
          <w:color w:val="000000" w:themeColor="text1"/>
          <w:sz w:val="22"/>
        </w:rPr>
      </w:pPr>
      <w:r w:rsidRPr="00E117B6">
        <w:rPr>
          <w:b/>
          <w:color w:val="000000" w:themeColor="text1"/>
          <w:sz w:val="22"/>
        </w:rPr>
        <w:t>Sinergia cu alte măsuri din SDL</w:t>
      </w:r>
      <w:r w:rsidRPr="00E117B6">
        <w:rPr>
          <w:color w:val="000000" w:themeColor="text1"/>
          <w:sz w:val="22"/>
        </w:rPr>
        <w:t xml:space="preserve">: măsura M2.1 este în sinergie cu măsurile M1.1, M1.2, M2.2, , M3, M6.1 și  M6.2 ale SDL. Sinergia cu măsura M1 este mai mult decât evidentă și rezidă inclusiv din caracterul transversal al măsurilor amintite. Sinergia cu măsura M2.2 derivă din caracterul de exemplu potențial, ca factor de multiplicare ulterior al investițiilor sprijinite de M2.1 pentru măsurile în discuție. Sinergia cu măsura M3 este realizată prin posibilitatea integrării rezultatelor investițiilor realizate prin M2.1 spre scheme de calitate și posibilitatea accesului la piețe de nișă. Măsurile M6.1 și M6.2 au contribuție sinergică prin posibilitatea integrării încrucișate a produselor și/sau subproduselor agricole în servicii și afaceri rurale neagricole, inclusiv servicii turistice. </w:t>
      </w:r>
    </w:p>
    <w:p w:rsidR="0044564D" w:rsidRPr="00E117B6" w:rsidRDefault="0044564D" w:rsidP="0044564D">
      <w:pPr>
        <w:widowControl w:val="0"/>
        <w:autoSpaceDE w:val="0"/>
        <w:autoSpaceDN w:val="0"/>
        <w:adjustRightInd w:val="0"/>
        <w:rPr>
          <w:color w:val="000000" w:themeColor="text1"/>
          <w:sz w:val="22"/>
        </w:rPr>
      </w:pPr>
      <w:r w:rsidRPr="00E117B6">
        <w:rPr>
          <w:color w:val="000000" w:themeColor="text1"/>
          <w:sz w:val="22"/>
        </w:rPr>
        <w:t xml:space="preserve"> </w:t>
      </w:r>
    </w:p>
    <w:p w:rsidR="0044564D" w:rsidRPr="00E117B6" w:rsidRDefault="0044564D" w:rsidP="0044564D">
      <w:pPr>
        <w:widowControl w:val="0"/>
        <w:autoSpaceDE w:val="0"/>
        <w:autoSpaceDN w:val="0"/>
        <w:adjustRightInd w:val="0"/>
        <w:ind w:left="424"/>
        <w:rPr>
          <w:b/>
          <w:color w:val="000000" w:themeColor="text1"/>
          <w:sz w:val="22"/>
        </w:rPr>
      </w:pPr>
      <w:r w:rsidRPr="00E117B6">
        <w:rPr>
          <w:b/>
          <w:bCs/>
          <w:color w:val="000000" w:themeColor="text1"/>
          <w:sz w:val="22"/>
        </w:rPr>
        <w:t>2.  Valoarea adăugată a măsurii</w:t>
      </w:r>
    </w:p>
    <w:p w:rsidR="0044564D" w:rsidRPr="00E117B6" w:rsidRDefault="0044564D" w:rsidP="0044564D">
      <w:pPr>
        <w:widowControl w:val="0"/>
        <w:autoSpaceDE w:val="0"/>
        <w:autoSpaceDN w:val="0"/>
        <w:adjustRightInd w:val="0"/>
        <w:rPr>
          <w:color w:val="000000" w:themeColor="text1"/>
          <w:sz w:val="22"/>
        </w:rPr>
      </w:pPr>
      <w:r w:rsidRPr="00E117B6">
        <w:rPr>
          <w:color w:val="000000" w:themeColor="text1"/>
          <w:sz w:val="22"/>
        </w:rPr>
        <w:t>- posibilitatea accesului fermierilor mici la finantare prin participarea acestora  intr-o forma colectiva;</w:t>
      </w:r>
    </w:p>
    <w:p w:rsidR="0044564D" w:rsidRPr="00E117B6" w:rsidRDefault="0044564D" w:rsidP="0044564D">
      <w:pPr>
        <w:widowControl w:val="0"/>
        <w:autoSpaceDE w:val="0"/>
        <w:autoSpaceDN w:val="0"/>
        <w:adjustRightInd w:val="0"/>
        <w:rPr>
          <w:color w:val="000000" w:themeColor="text1"/>
          <w:sz w:val="22"/>
        </w:rPr>
      </w:pPr>
      <w:r w:rsidRPr="00E117B6">
        <w:rPr>
          <w:color w:val="000000" w:themeColor="text1"/>
          <w:sz w:val="22"/>
        </w:rPr>
        <w:t>- posibilitatea cresterii valorii adugate a produselor care pot fi prelucarte in scopul vanzarii;</w:t>
      </w:r>
    </w:p>
    <w:p w:rsidR="0044564D" w:rsidRPr="00E117B6" w:rsidRDefault="0044564D" w:rsidP="0044564D">
      <w:pPr>
        <w:widowControl w:val="0"/>
        <w:autoSpaceDE w:val="0"/>
        <w:autoSpaceDN w:val="0"/>
        <w:adjustRightInd w:val="0"/>
        <w:rPr>
          <w:color w:val="000000" w:themeColor="text1"/>
          <w:sz w:val="22"/>
        </w:rPr>
      </w:pPr>
      <w:r w:rsidRPr="00E117B6">
        <w:rPr>
          <w:color w:val="000000" w:themeColor="text1"/>
          <w:sz w:val="22"/>
        </w:rPr>
        <w:t>- posibilitatea participarii beneficiarilor  la crearea de forme asociative si retele pentru lantul scurt,scheme de calitate, Grupuri Operaționale.</w:t>
      </w:r>
    </w:p>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widowControl w:val="0"/>
        <w:numPr>
          <w:ilvl w:val="0"/>
          <w:numId w:val="21"/>
        </w:numPr>
        <w:tabs>
          <w:tab w:val="clear" w:pos="720"/>
          <w:tab w:val="num" w:pos="784"/>
        </w:tabs>
        <w:overflowPunct w:val="0"/>
        <w:autoSpaceDE w:val="0"/>
        <w:autoSpaceDN w:val="0"/>
        <w:adjustRightInd w:val="0"/>
        <w:spacing w:after="0" w:line="276" w:lineRule="auto"/>
        <w:ind w:left="784" w:hanging="356"/>
        <w:rPr>
          <w:b/>
          <w:bCs/>
          <w:color w:val="000000" w:themeColor="text1"/>
          <w:sz w:val="22"/>
        </w:rPr>
      </w:pPr>
      <w:r w:rsidRPr="00E117B6">
        <w:rPr>
          <w:b/>
          <w:bCs/>
          <w:color w:val="000000" w:themeColor="text1"/>
          <w:sz w:val="22"/>
        </w:rPr>
        <w:t xml:space="preserve">Trimiteri la alte acte legislative </w:t>
      </w:r>
    </w:p>
    <w:p w:rsidR="0044564D" w:rsidRPr="00E117B6" w:rsidRDefault="0044564D" w:rsidP="0044564D">
      <w:pPr>
        <w:rPr>
          <w:color w:val="000000" w:themeColor="text1"/>
          <w:sz w:val="22"/>
        </w:rPr>
      </w:pPr>
      <w:r w:rsidRPr="00E117B6">
        <w:rPr>
          <w:color w:val="000000" w:themeColor="text1"/>
          <w:sz w:val="22"/>
        </w:rPr>
        <w:t>Regulamentul nr. 1305/2013 cu modificările și completările ulterioare;</w:t>
      </w:r>
    </w:p>
    <w:p w:rsidR="0044564D" w:rsidRPr="00E117B6" w:rsidRDefault="0044564D" w:rsidP="0044564D">
      <w:pPr>
        <w:rPr>
          <w:color w:val="000000" w:themeColor="text1"/>
          <w:sz w:val="22"/>
        </w:rPr>
      </w:pPr>
      <w:r w:rsidRPr="00E117B6">
        <w:rPr>
          <w:color w:val="000000" w:themeColor="text1"/>
          <w:sz w:val="22"/>
        </w:rPr>
        <w:t>Regulamentul nr. 1303/2013 cu modificările și completările ulterioare;</w:t>
      </w:r>
    </w:p>
    <w:p w:rsidR="0044564D" w:rsidRPr="00E117B6" w:rsidRDefault="0044564D" w:rsidP="0044564D">
      <w:pPr>
        <w:rPr>
          <w:color w:val="000000" w:themeColor="text1"/>
          <w:sz w:val="22"/>
        </w:rPr>
      </w:pPr>
      <w:r w:rsidRPr="00E117B6">
        <w:rPr>
          <w:color w:val="000000" w:themeColor="text1"/>
          <w:sz w:val="22"/>
        </w:rPr>
        <w:t>Regulamentul nr. 1407/2013 cu modificările și completările ulterioare;</w:t>
      </w:r>
    </w:p>
    <w:p w:rsidR="0044564D" w:rsidRPr="00E117B6" w:rsidRDefault="0044564D" w:rsidP="0044564D">
      <w:pPr>
        <w:rPr>
          <w:color w:val="000000" w:themeColor="text1"/>
          <w:sz w:val="22"/>
        </w:rPr>
      </w:pPr>
      <w:r w:rsidRPr="00E117B6">
        <w:rPr>
          <w:color w:val="000000" w:themeColor="text1"/>
          <w:sz w:val="22"/>
        </w:rPr>
        <w:t>Regulamentul nr. 807/2014 cu modificările și completările ulterioare;</w:t>
      </w:r>
    </w:p>
    <w:p w:rsidR="0044564D" w:rsidRPr="00E117B6" w:rsidRDefault="0044564D" w:rsidP="0044564D">
      <w:pPr>
        <w:autoSpaceDE w:val="0"/>
        <w:autoSpaceDN w:val="0"/>
        <w:adjustRightInd w:val="0"/>
        <w:rPr>
          <w:color w:val="000000" w:themeColor="text1"/>
          <w:sz w:val="22"/>
        </w:rPr>
      </w:pPr>
      <w:r w:rsidRPr="00E117B6">
        <w:rPr>
          <w:color w:val="000000" w:themeColor="text1"/>
          <w:sz w:val="22"/>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44564D" w:rsidRPr="00E117B6" w:rsidRDefault="0044564D" w:rsidP="0044564D">
      <w:pPr>
        <w:pStyle w:val="Default"/>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R (UE) nr. 852/2004 al Parlamentului European şi al Consiliului din 29 aprilie 2004 privind igiena produselor alimentare</w:t>
      </w:r>
    </w:p>
    <w:p w:rsidR="0044564D" w:rsidRPr="00E117B6" w:rsidRDefault="0044564D" w:rsidP="0044564D">
      <w:pPr>
        <w:pStyle w:val="Default"/>
        <w:jc w:val="both"/>
        <w:rPr>
          <w:rFonts w:ascii="Trebuchet MS" w:hAnsi="Trebuchet MS"/>
          <w:color w:val="000000" w:themeColor="text1"/>
          <w:sz w:val="22"/>
          <w:szCs w:val="22"/>
          <w:lang w:val="ro-RO"/>
        </w:rPr>
      </w:pPr>
    </w:p>
    <w:p w:rsidR="0044564D" w:rsidRPr="00E117B6" w:rsidRDefault="0044564D" w:rsidP="0044564D">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Națională</w:t>
      </w:r>
    </w:p>
    <w:p w:rsidR="0044564D" w:rsidRDefault="0044564D" w:rsidP="0044564D">
      <w:pPr>
        <w:autoSpaceDE w:val="0"/>
        <w:autoSpaceDN w:val="0"/>
        <w:adjustRightInd w:val="0"/>
        <w:rPr>
          <w:color w:val="000000" w:themeColor="text1"/>
          <w:sz w:val="22"/>
        </w:rPr>
      </w:pPr>
      <w:r w:rsidRPr="00E117B6">
        <w:rPr>
          <w:color w:val="000000" w:themeColor="text1"/>
          <w:sz w:val="22"/>
        </w:rPr>
        <w:t>Legea nr. 566/2004 a cooperaţiei cu completările și modificările ulterioare. HG 445/2009 privind evaluarea impactului anumitor proiecte publice şi private asupra mediului cu modificările si completările ulterioare. Ordinul nr. 135 privind aprobarea Metodologiei de aplicare a evaluării impactului asupra mediului pentru proiecte publice şi private cu completările şi modificările ulterioare.</w:t>
      </w:r>
    </w:p>
    <w:p w:rsidR="0044564D" w:rsidRDefault="0044564D" w:rsidP="0044564D">
      <w:pPr>
        <w:autoSpaceDE w:val="0"/>
        <w:autoSpaceDN w:val="0"/>
        <w:adjustRightInd w:val="0"/>
        <w:rPr>
          <w:color w:val="000000" w:themeColor="text1"/>
          <w:sz w:val="22"/>
        </w:rPr>
      </w:pPr>
    </w:p>
    <w:p w:rsidR="0044564D" w:rsidRPr="00E117B6" w:rsidRDefault="0044564D" w:rsidP="0044564D">
      <w:pPr>
        <w:autoSpaceDE w:val="0"/>
        <w:autoSpaceDN w:val="0"/>
        <w:adjustRightInd w:val="0"/>
        <w:rPr>
          <w:color w:val="000000" w:themeColor="text1"/>
          <w:sz w:val="22"/>
        </w:rPr>
      </w:pPr>
      <w:r w:rsidRPr="00E117B6">
        <w:rPr>
          <w:color w:val="000000" w:themeColor="text1"/>
          <w:sz w:val="22"/>
        </w:rPr>
        <w:t xml:space="preserve"> Ordinul preşedintelui Autorităţii Naţionale Sanitare Veterinare şi pentru Siguranţa Alimentelor nr. 111/2008 pentru aprobarea Normei sanitare veterinare şi pentru siguranţa alimentelor. Ordinul nr. 119/2014 pentru aprobarea Normelor de igienă şi sănătate publică privind mediul de viaţă al populaţiei cu modificările și completările ulterioare </w:t>
      </w:r>
    </w:p>
    <w:p w:rsidR="0044564D" w:rsidRPr="00E117B6" w:rsidRDefault="0044564D" w:rsidP="0044564D">
      <w:pPr>
        <w:widowControl w:val="0"/>
        <w:autoSpaceDE w:val="0"/>
        <w:autoSpaceDN w:val="0"/>
        <w:adjustRightInd w:val="0"/>
        <w:rPr>
          <w:b/>
          <w:bCs/>
          <w:color w:val="000000" w:themeColor="text1"/>
          <w:sz w:val="22"/>
        </w:rPr>
      </w:pPr>
    </w:p>
    <w:p w:rsidR="0044564D" w:rsidRPr="00E117B6" w:rsidRDefault="0044564D" w:rsidP="0044564D">
      <w:pPr>
        <w:widowControl w:val="0"/>
        <w:overflowPunct w:val="0"/>
        <w:autoSpaceDE w:val="0"/>
        <w:autoSpaceDN w:val="0"/>
        <w:adjustRightInd w:val="0"/>
        <w:ind w:left="360"/>
        <w:rPr>
          <w:b/>
          <w:bCs/>
          <w:color w:val="000000" w:themeColor="text1"/>
          <w:sz w:val="22"/>
        </w:rPr>
      </w:pPr>
      <w:r>
        <w:rPr>
          <w:b/>
          <w:bCs/>
          <w:color w:val="000000" w:themeColor="text1"/>
          <w:sz w:val="22"/>
        </w:rPr>
        <w:t xml:space="preserve">4. </w:t>
      </w:r>
      <w:r w:rsidRPr="00E117B6">
        <w:rPr>
          <w:b/>
          <w:bCs/>
          <w:color w:val="000000" w:themeColor="text1"/>
          <w:sz w:val="22"/>
        </w:rPr>
        <w:t xml:space="preserve">Beneficiari direcți/indirecți (grup țintă) </w:t>
      </w:r>
    </w:p>
    <w:p w:rsidR="0044564D" w:rsidRDefault="0044564D" w:rsidP="0044564D">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Orice entitate juridică privată legal constituită, individuala sau colectiva care are activitate in domeniul agricol</w:t>
      </w:r>
      <w:r>
        <w:rPr>
          <w:rFonts w:ascii="Trebuchet MS" w:hAnsi="Trebuchet MS"/>
          <w:color w:val="000000" w:themeColor="text1"/>
          <w:sz w:val="22"/>
          <w:szCs w:val="22"/>
          <w:lang w:val="ro-RO"/>
        </w:rPr>
        <w:t>.</w:t>
      </w:r>
    </w:p>
    <w:p w:rsidR="0044564D" w:rsidRPr="0044564D" w:rsidRDefault="0044564D" w:rsidP="0044564D">
      <w:pPr>
        <w:pStyle w:val="Default"/>
        <w:jc w:val="both"/>
        <w:rPr>
          <w:rFonts w:ascii="Trebuchet MS" w:hAnsi="Trebuchet MS"/>
          <w:color w:val="000000" w:themeColor="text1"/>
          <w:sz w:val="22"/>
          <w:szCs w:val="22"/>
          <w:lang w:val="ro-RO"/>
        </w:rPr>
      </w:pPr>
      <w:r w:rsidRPr="0044564D">
        <w:rPr>
          <w:rFonts w:ascii="Trebuchet MS" w:hAnsi="Trebuchet MS"/>
          <w:color w:val="000000" w:themeColor="text1"/>
          <w:sz w:val="22"/>
          <w:szCs w:val="22"/>
          <w:lang w:val="ro-RO"/>
        </w:rPr>
        <w:t>De asemenea, sunt beneficiari directi:</w:t>
      </w:r>
    </w:p>
    <w:p w:rsidR="0044564D" w:rsidRPr="0044564D" w:rsidRDefault="0044564D" w:rsidP="0044564D">
      <w:pPr>
        <w:numPr>
          <w:ilvl w:val="0"/>
          <w:numId w:val="31"/>
        </w:numPr>
        <w:spacing w:after="0" w:line="276" w:lineRule="auto"/>
        <w:rPr>
          <w:color w:val="000000" w:themeColor="text1"/>
          <w:sz w:val="22"/>
        </w:rPr>
      </w:pPr>
      <w:r w:rsidRPr="0044564D">
        <w:rPr>
          <w:b/>
          <w:bCs/>
          <w:color w:val="000000" w:themeColor="text1"/>
          <w:sz w:val="22"/>
        </w:rPr>
        <w:t>tânărul fermier</w:t>
      </w:r>
      <w:r w:rsidRPr="0044564D">
        <w:rPr>
          <w:color w:val="000000" w:themeColor="text1"/>
          <w:sz w:val="22"/>
        </w:rPr>
        <w:t xml:space="preserve"> așa cum este definit în art. 2 din R(UE) nr. 1305/2013, care se instalează ca unic șef al exploatației agricole;</w:t>
      </w:r>
    </w:p>
    <w:p w:rsidR="0044564D" w:rsidRPr="0044564D" w:rsidRDefault="0044564D" w:rsidP="0044564D">
      <w:pPr>
        <w:numPr>
          <w:ilvl w:val="0"/>
          <w:numId w:val="31"/>
        </w:numPr>
        <w:spacing w:after="0" w:line="276" w:lineRule="auto"/>
        <w:rPr>
          <w:color w:val="000000" w:themeColor="text1"/>
          <w:sz w:val="22"/>
        </w:rPr>
      </w:pPr>
      <w:r w:rsidRPr="0044564D">
        <w:rPr>
          <w:b/>
          <w:bCs/>
          <w:color w:val="000000" w:themeColor="text1"/>
          <w:sz w:val="22"/>
        </w:rPr>
        <w:t xml:space="preserve">persoană juridică cu mai mulți acționari </w:t>
      </w:r>
      <w:r w:rsidRPr="0044564D">
        <w:rPr>
          <w:color w:val="000000" w:themeColor="text1"/>
          <w:sz w:val="22"/>
        </w:rPr>
        <w:t>unde un tânăr fermier, așa cum este definit în art. 2 din R(UE) nr. 1305/2013 se instalează și exercită un control efectiv pe termen lung în ceea ce privește deciziile referitoare la gestionare, la beneficii și la riscurile financiare legate de exploatație şi deţine cel puţin 50%+1 din acţiuni.</w:t>
      </w:r>
    </w:p>
    <w:p w:rsidR="0044564D" w:rsidRPr="00E117B6" w:rsidRDefault="0044564D" w:rsidP="0044564D">
      <w:pPr>
        <w:pStyle w:val="Default"/>
        <w:jc w:val="both"/>
        <w:rPr>
          <w:rFonts w:ascii="Trebuchet MS" w:hAnsi="Trebuchet MS"/>
          <w:color w:val="000000" w:themeColor="text1"/>
          <w:sz w:val="22"/>
          <w:szCs w:val="22"/>
          <w:lang w:val="ro-RO"/>
        </w:rPr>
      </w:pPr>
    </w:p>
    <w:p w:rsidR="0044564D" w:rsidRPr="00E117B6" w:rsidRDefault="0044564D" w:rsidP="0044564D">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Beneficiari indirecți (grup țintă):</w:t>
      </w:r>
    </w:p>
    <w:p w:rsidR="0044564D" w:rsidRPr="00E117B6" w:rsidRDefault="0044564D" w:rsidP="0044564D">
      <w:pPr>
        <w:pStyle w:val="Default"/>
        <w:widowControl/>
        <w:numPr>
          <w:ilvl w:val="0"/>
          <w:numId w:val="24"/>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rsidR="0044564D" w:rsidRPr="00E117B6" w:rsidRDefault="0044564D" w:rsidP="0044564D">
      <w:pPr>
        <w:pStyle w:val="Default"/>
        <w:widowControl/>
        <w:numPr>
          <w:ilvl w:val="0"/>
          <w:numId w:val="24"/>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din domeniul turismului și alimentației publice, sanatate, educatie etc.</w:t>
      </w:r>
    </w:p>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widowControl w:val="0"/>
        <w:autoSpaceDE w:val="0"/>
        <w:autoSpaceDN w:val="0"/>
        <w:adjustRightInd w:val="0"/>
        <w:ind w:left="424"/>
        <w:rPr>
          <w:color w:val="000000" w:themeColor="text1"/>
          <w:sz w:val="22"/>
        </w:rPr>
      </w:pPr>
      <w:r w:rsidRPr="00E117B6">
        <w:rPr>
          <w:b/>
          <w:bCs/>
          <w:color w:val="000000" w:themeColor="text1"/>
          <w:sz w:val="22"/>
        </w:rPr>
        <w:t>5.  Tip de sprijin</w:t>
      </w:r>
    </w:p>
    <w:p w:rsidR="0044564D" w:rsidRPr="00E117B6" w:rsidRDefault="0044564D" w:rsidP="0044564D">
      <w:pPr>
        <w:pStyle w:val="Default"/>
        <w:widowControl/>
        <w:numPr>
          <w:ilvl w:val="0"/>
          <w:numId w:val="25"/>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Rambursarea costurilor eligibile suportate și plătite efectiv </w:t>
      </w:r>
    </w:p>
    <w:p w:rsidR="0044564D" w:rsidRPr="00E117B6" w:rsidRDefault="0044564D" w:rsidP="0044564D">
      <w:pPr>
        <w:pStyle w:val="Default"/>
        <w:widowControl/>
        <w:numPr>
          <w:ilvl w:val="0"/>
          <w:numId w:val="25"/>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Plăți în avans, cu condiția constituirii unei garanții bancare sau a unei garanții echivalente corespunzătoare procentului de 100% din valoarea avansului, în conformitate cu art. 45 (4) și art. 63 ale R. (CE) nr. 1305/2014. </w:t>
      </w:r>
    </w:p>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widowControl w:val="0"/>
        <w:autoSpaceDE w:val="0"/>
        <w:autoSpaceDN w:val="0"/>
        <w:adjustRightInd w:val="0"/>
        <w:ind w:left="424"/>
        <w:rPr>
          <w:color w:val="000000" w:themeColor="text1"/>
          <w:sz w:val="22"/>
        </w:rPr>
      </w:pPr>
      <w:r w:rsidRPr="00E117B6">
        <w:rPr>
          <w:b/>
          <w:bCs/>
          <w:color w:val="000000" w:themeColor="text1"/>
          <w:sz w:val="22"/>
        </w:rPr>
        <w:t>6.  Tipuri de acțiuni eligibile și neeligibile</w:t>
      </w:r>
    </w:p>
    <w:p w:rsidR="0044564D" w:rsidRPr="00E117B6" w:rsidRDefault="0044564D" w:rsidP="0044564D">
      <w:pPr>
        <w:widowControl w:val="0"/>
        <w:autoSpaceDE w:val="0"/>
        <w:autoSpaceDN w:val="0"/>
        <w:adjustRightInd w:val="0"/>
        <w:rPr>
          <w:color w:val="000000" w:themeColor="text1"/>
          <w:sz w:val="22"/>
        </w:rPr>
      </w:pPr>
      <w:r w:rsidRPr="00E117B6">
        <w:rPr>
          <w:color w:val="000000" w:themeColor="text1"/>
          <w:sz w:val="22"/>
        </w:rPr>
        <w:t>Actiuni eligibile</w:t>
      </w:r>
    </w:p>
    <w:p w:rsidR="0044564D" w:rsidRPr="00E117B6" w:rsidRDefault="0044564D" w:rsidP="0044564D">
      <w:pPr>
        <w:numPr>
          <w:ilvl w:val="0"/>
          <w:numId w:val="27"/>
        </w:numPr>
        <w:spacing w:after="0" w:line="276" w:lineRule="auto"/>
        <w:rPr>
          <w:rFonts w:eastAsia="Times New Roman" w:cs="Arial"/>
          <w:color w:val="000000" w:themeColor="text1"/>
          <w:sz w:val="22"/>
        </w:rPr>
      </w:pPr>
      <w:r w:rsidRPr="00E117B6">
        <w:rPr>
          <w:rFonts w:eastAsia="Times New Roman" w:cs="Arial"/>
          <w:color w:val="000000" w:themeColor="text1"/>
          <w:sz w:val="22"/>
        </w:rPr>
        <w:t>Investiții în înființarea, extinderea şi/sau modernizarea fermelor in ceea ce priveste infrastructura (cladiri, cai de acces), echipamente, utilaje, echipamente de irigații în fermă și procesare la nivelul fermei;</w:t>
      </w:r>
    </w:p>
    <w:p w:rsidR="0044564D" w:rsidRPr="00E117B6" w:rsidRDefault="0044564D" w:rsidP="0044564D">
      <w:pPr>
        <w:numPr>
          <w:ilvl w:val="0"/>
          <w:numId w:val="27"/>
        </w:numPr>
        <w:spacing w:after="0" w:line="276" w:lineRule="auto"/>
        <w:rPr>
          <w:rFonts w:eastAsia="Times New Roman" w:cs="Arial"/>
          <w:color w:val="000000" w:themeColor="text1"/>
          <w:sz w:val="22"/>
        </w:rPr>
      </w:pPr>
      <w:r w:rsidRPr="00E117B6">
        <w:rPr>
          <w:rFonts w:eastAsia="Times New Roman" w:cs="Arial"/>
          <w:color w:val="000000" w:themeColor="text1"/>
          <w:sz w:val="22"/>
        </w:rPr>
        <w:t>investiții ce conduc la creșterea suprafeței ocupate cu plantații pomicole și/sau la reconversia plantațiilor existente (de exemplu: infiintarea de noi plantatii si/sau replantarea cu soiuri noi, mai productive);</w:t>
      </w:r>
    </w:p>
    <w:p w:rsidR="0044564D" w:rsidRPr="00E117B6" w:rsidRDefault="0044564D" w:rsidP="0044564D">
      <w:pPr>
        <w:numPr>
          <w:ilvl w:val="0"/>
          <w:numId w:val="27"/>
        </w:numPr>
        <w:spacing w:after="0" w:line="276" w:lineRule="auto"/>
        <w:rPr>
          <w:rFonts w:eastAsia="Times New Roman" w:cs="Arial"/>
          <w:color w:val="000000" w:themeColor="text1"/>
          <w:sz w:val="22"/>
        </w:rPr>
      </w:pPr>
      <w:r w:rsidRPr="00E117B6">
        <w:rPr>
          <w:rFonts w:eastAsia="Times New Roman" w:cs="Arial"/>
          <w:color w:val="000000" w:themeColor="text1"/>
          <w:sz w:val="22"/>
        </w:rPr>
        <w:t>Investiții în înființarea, extinderea şi/sau modernizarea fermelor zootehnice, inclusiv tehnologii eficiente de reducerea emisiilor poluării;</w:t>
      </w:r>
    </w:p>
    <w:p w:rsidR="0044564D" w:rsidRPr="00E117B6" w:rsidRDefault="0044564D" w:rsidP="0044564D">
      <w:pPr>
        <w:numPr>
          <w:ilvl w:val="0"/>
          <w:numId w:val="27"/>
        </w:numPr>
        <w:spacing w:after="0" w:line="276" w:lineRule="auto"/>
        <w:rPr>
          <w:rFonts w:eastAsia="Times New Roman" w:cs="Arial"/>
          <w:color w:val="000000" w:themeColor="text1"/>
          <w:sz w:val="22"/>
        </w:rPr>
      </w:pPr>
      <w:r w:rsidRPr="00E117B6">
        <w:rPr>
          <w:rFonts w:eastAsia="Times New Roman" w:cs="Arial"/>
          <w:color w:val="000000" w:themeColor="text1"/>
          <w:sz w:val="22"/>
        </w:rPr>
        <w:t>investiţii individuale şi/sau colective care vor conduce la dezvoltarea şi modernizarea unor capacităţi de procesare şi de comercializare a produselor agricole. Se vor putea realiza facilităţi de depozitare şi ambalare, sisteme de management al calității, sisteme prietenoase cu mediul, etichetare, promovare şi marketing.</w:t>
      </w:r>
    </w:p>
    <w:p w:rsidR="0044564D" w:rsidRPr="00E117B6" w:rsidRDefault="0044564D" w:rsidP="0044564D">
      <w:pPr>
        <w:tabs>
          <w:tab w:val="left" w:pos="270"/>
        </w:tabs>
        <w:rPr>
          <w:color w:val="000000" w:themeColor="text1"/>
          <w:sz w:val="22"/>
        </w:rPr>
      </w:pPr>
      <w:r w:rsidRPr="00E117B6">
        <w:rPr>
          <w:color w:val="000000" w:themeColor="text1"/>
          <w:sz w:val="22"/>
        </w:rPr>
        <w:t>Actiuni neeligibile</w:t>
      </w:r>
    </w:p>
    <w:p w:rsidR="0044564D" w:rsidRPr="00E117B6" w:rsidRDefault="0044564D" w:rsidP="0044564D">
      <w:pPr>
        <w:numPr>
          <w:ilvl w:val="0"/>
          <w:numId w:val="28"/>
        </w:numPr>
        <w:tabs>
          <w:tab w:val="left" w:pos="270"/>
        </w:tabs>
        <w:spacing w:after="0" w:line="276" w:lineRule="auto"/>
        <w:contextualSpacing/>
        <w:rPr>
          <w:color w:val="000000" w:themeColor="text1"/>
          <w:sz w:val="22"/>
        </w:rPr>
      </w:pPr>
      <w:r w:rsidRPr="00E117B6">
        <w:rPr>
          <w:color w:val="000000" w:themeColor="text1"/>
          <w:sz w:val="22"/>
        </w:rPr>
        <w:t>Investitiile in procesare pentru produse care nu provin din exploatatia sprijinita;</w:t>
      </w:r>
    </w:p>
    <w:p w:rsidR="0044564D" w:rsidRPr="00E117B6" w:rsidRDefault="0044564D" w:rsidP="0044564D">
      <w:pPr>
        <w:numPr>
          <w:ilvl w:val="0"/>
          <w:numId w:val="28"/>
        </w:numPr>
        <w:tabs>
          <w:tab w:val="left" w:pos="270"/>
        </w:tabs>
        <w:spacing w:after="0" w:line="276" w:lineRule="auto"/>
        <w:contextualSpacing/>
        <w:rPr>
          <w:color w:val="000000" w:themeColor="text1"/>
          <w:sz w:val="22"/>
        </w:rPr>
      </w:pPr>
      <w:r w:rsidRPr="00E117B6">
        <w:rPr>
          <w:color w:val="000000" w:themeColor="text1"/>
          <w:sz w:val="22"/>
        </w:rPr>
        <w:t>Investitiile in energie regenerabila altele decat biomasa;</w:t>
      </w:r>
    </w:p>
    <w:p w:rsidR="0044564D" w:rsidRPr="00E117B6" w:rsidRDefault="0044564D" w:rsidP="0044564D">
      <w:pPr>
        <w:numPr>
          <w:ilvl w:val="0"/>
          <w:numId w:val="28"/>
        </w:numPr>
        <w:tabs>
          <w:tab w:val="left" w:pos="270"/>
        </w:tabs>
        <w:spacing w:after="0" w:line="276" w:lineRule="auto"/>
        <w:contextualSpacing/>
        <w:rPr>
          <w:color w:val="000000" w:themeColor="text1"/>
          <w:sz w:val="22"/>
        </w:rPr>
      </w:pPr>
      <w:r w:rsidRPr="00E117B6">
        <w:rPr>
          <w:color w:val="000000" w:themeColor="text1"/>
          <w:sz w:val="22"/>
        </w:rPr>
        <w:t>Investitiile care vor fi sprijinite prin scheme de ajutor de stat;</w:t>
      </w:r>
    </w:p>
    <w:p w:rsidR="0044564D" w:rsidRPr="00E117B6" w:rsidRDefault="0044564D" w:rsidP="0044564D">
      <w:pPr>
        <w:widowControl w:val="0"/>
        <w:autoSpaceDE w:val="0"/>
        <w:autoSpaceDN w:val="0"/>
        <w:adjustRightInd w:val="0"/>
        <w:rPr>
          <w:color w:val="000000" w:themeColor="text1"/>
          <w:sz w:val="22"/>
        </w:rPr>
      </w:pPr>
    </w:p>
    <w:p w:rsidR="0044564D" w:rsidRDefault="0044564D" w:rsidP="0044564D">
      <w:pPr>
        <w:widowControl w:val="0"/>
        <w:autoSpaceDE w:val="0"/>
        <w:autoSpaceDN w:val="0"/>
        <w:adjustRightInd w:val="0"/>
        <w:ind w:left="424"/>
        <w:rPr>
          <w:b/>
          <w:bCs/>
          <w:color w:val="000000" w:themeColor="text1"/>
          <w:sz w:val="22"/>
        </w:rPr>
      </w:pPr>
    </w:p>
    <w:p w:rsidR="0044564D" w:rsidRPr="00E117B6" w:rsidRDefault="0044564D" w:rsidP="0044564D">
      <w:pPr>
        <w:widowControl w:val="0"/>
        <w:autoSpaceDE w:val="0"/>
        <w:autoSpaceDN w:val="0"/>
        <w:adjustRightInd w:val="0"/>
        <w:ind w:left="424"/>
        <w:rPr>
          <w:color w:val="000000" w:themeColor="text1"/>
          <w:sz w:val="22"/>
        </w:rPr>
      </w:pPr>
      <w:r w:rsidRPr="00E117B6">
        <w:rPr>
          <w:b/>
          <w:bCs/>
          <w:color w:val="000000" w:themeColor="text1"/>
          <w:sz w:val="22"/>
        </w:rPr>
        <w:t>7.  Condiții de eligibilitate</w:t>
      </w:r>
    </w:p>
    <w:p w:rsidR="0044564D" w:rsidRPr="00E117B6" w:rsidRDefault="0044564D" w:rsidP="0044564D">
      <w:pPr>
        <w:numPr>
          <w:ilvl w:val="0"/>
          <w:numId w:val="29"/>
        </w:numPr>
        <w:spacing w:after="0" w:line="276" w:lineRule="auto"/>
        <w:rPr>
          <w:rFonts w:eastAsia="Times New Roman" w:cs="Arial"/>
          <w:color w:val="000000" w:themeColor="text1"/>
          <w:sz w:val="22"/>
        </w:rPr>
      </w:pPr>
      <w:r w:rsidRPr="00E117B6">
        <w:rPr>
          <w:rFonts w:eastAsia="Times New Roman" w:cs="Arial"/>
          <w:color w:val="000000" w:themeColor="text1"/>
          <w:sz w:val="22"/>
        </w:rPr>
        <w:t>Solicitantul trebuie să se încadreze în categoria beneficiarilor eligibili;</w:t>
      </w:r>
    </w:p>
    <w:p w:rsidR="0044564D" w:rsidRPr="00E117B6" w:rsidRDefault="0044564D" w:rsidP="0044564D">
      <w:pPr>
        <w:numPr>
          <w:ilvl w:val="0"/>
          <w:numId w:val="29"/>
        </w:numPr>
        <w:spacing w:after="0" w:line="276" w:lineRule="auto"/>
        <w:rPr>
          <w:rFonts w:eastAsia="Times New Roman" w:cs="Arial"/>
          <w:color w:val="000000" w:themeColor="text1"/>
          <w:sz w:val="22"/>
        </w:rPr>
      </w:pPr>
      <w:r w:rsidRPr="00E117B6">
        <w:rPr>
          <w:rFonts w:eastAsia="Times New Roman" w:cs="Arial"/>
          <w:color w:val="000000" w:themeColor="text1"/>
          <w:sz w:val="22"/>
        </w:rPr>
        <w:t>Solicitantul trebuie să demonstreze asigurarea cofinanțării investiției;</w:t>
      </w:r>
    </w:p>
    <w:p w:rsidR="0044564D" w:rsidRPr="00E117B6" w:rsidRDefault="0044564D" w:rsidP="0044564D">
      <w:pPr>
        <w:numPr>
          <w:ilvl w:val="0"/>
          <w:numId w:val="29"/>
        </w:numPr>
        <w:spacing w:after="0" w:line="276" w:lineRule="auto"/>
        <w:rPr>
          <w:rFonts w:eastAsia="Times New Roman" w:cs="Arial"/>
          <w:color w:val="000000" w:themeColor="text1"/>
          <w:sz w:val="22"/>
        </w:rPr>
      </w:pPr>
      <w:r w:rsidRPr="00E117B6">
        <w:rPr>
          <w:rFonts w:eastAsia="Times New Roman" w:cs="Arial"/>
          <w:color w:val="000000" w:themeColor="text1"/>
          <w:sz w:val="22"/>
        </w:rPr>
        <w:t>Viabilitatea economică a investiției trebuie să fie demonstrată în baza documentatiei tehnico-economice;</w:t>
      </w:r>
    </w:p>
    <w:p w:rsidR="0044564D" w:rsidRPr="00E117B6" w:rsidRDefault="0044564D" w:rsidP="0044564D">
      <w:pPr>
        <w:widowControl w:val="0"/>
        <w:autoSpaceDE w:val="0"/>
        <w:autoSpaceDN w:val="0"/>
        <w:adjustRightInd w:val="0"/>
        <w:ind w:left="720"/>
        <w:rPr>
          <w:color w:val="000000" w:themeColor="text1"/>
          <w:sz w:val="22"/>
        </w:rPr>
      </w:pPr>
    </w:p>
    <w:p w:rsidR="0044564D" w:rsidRPr="00E117B6" w:rsidRDefault="0044564D" w:rsidP="0044564D">
      <w:pPr>
        <w:widowControl w:val="0"/>
        <w:autoSpaceDE w:val="0"/>
        <w:autoSpaceDN w:val="0"/>
        <w:adjustRightInd w:val="0"/>
        <w:ind w:left="424"/>
        <w:rPr>
          <w:color w:val="000000" w:themeColor="text1"/>
          <w:sz w:val="22"/>
        </w:rPr>
      </w:pPr>
      <w:r w:rsidRPr="00E117B6">
        <w:rPr>
          <w:b/>
          <w:bCs/>
          <w:color w:val="000000" w:themeColor="text1"/>
          <w:sz w:val="22"/>
        </w:rPr>
        <w:t>8.  Criterii de selecție</w:t>
      </w:r>
    </w:p>
    <w:p w:rsidR="0044564D" w:rsidRPr="00E117B6" w:rsidRDefault="0044564D" w:rsidP="0044564D">
      <w:pPr>
        <w:widowControl w:val="0"/>
        <w:numPr>
          <w:ilvl w:val="0"/>
          <w:numId w:val="30"/>
        </w:numPr>
        <w:overflowPunct w:val="0"/>
        <w:autoSpaceDE w:val="0"/>
        <w:autoSpaceDN w:val="0"/>
        <w:adjustRightInd w:val="0"/>
        <w:spacing w:after="0" w:line="276" w:lineRule="auto"/>
        <w:rPr>
          <w:color w:val="000000" w:themeColor="text1"/>
          <w:sz w:val="22"/>
        </w:rPr>
      </w:pPr>
      <w:r w:rsidRPr="00E117B6">
        <w:rPr>
          <w:color w:val="000000" w:themeColor="text1"/>
          <w:sz w:val="22"/>
        </w:rPr>
        <w:t>Solicitantul este membru sau va deveni membru al unui GO;</w:t>
      </w:r>
    </w:p>
    <w:p w:rsidR="0044564D" w:rsidRPr="00E117B6" w:rsidRDefault="0044564D" w:rsidP="0044564D">
      <w:pPr>
        <w:widowControl w:val="0"/>
        <w:numPr>
          <w:ilvl w:val="0"/>
          <w:numId w:val="30"/>
        </w:numPr>
        <w:overflowPunct w:val="0"/>
        <w:autoSpaceDE w:val="0"/>
        <w:autoSpaceDN w:val="0"/>
        <w:adjustRightInd w:val="0"/>
        <w:spacing w:after="0" w:line="276" w:lineRule="auto"/>
        <w:rPr>
          <w:color w:val="000000" w:themeColor="text1"/>
          <w:sz w:val="22"/>
        </w:rPr>
      </w:pPr>
      <w:r w:rsidRPr="00E117B6">
        <w:rPr>
          <w:color w:val="000000" w:themeColor="text1"/>
          <w:sz w:val="22"/>
        </w:rPr>
        <w:t>Principiul sectorului prioritar pentru microregiune: zootehnie(inclusiv avicultura), apicultură, pomicultură și cultură mare;</w:t>
      </w:r>
    </w:p>
    <w:p w:rsidR="0044564D" w:rsidRPr="00E117B6" w:rsidRDefault="0044564D" w:rsidP="0044564D">
      <w:pPr>
        <w:widowControl w:val="0"/>
        <w:overflowPunct w:val="0"/>
        <w:autoSpaceDE w:val="0"/>
        <w:autoSpaceDN w:val="0"/>
        <w:adjustRightInd w:val="0"/>
        <w:ind w:left="724"/>
        <w:rPr>
          <w:color w:val="000000" w:themeColor="text1"/>
          <w:sz w:val="22"/>
        </w:rPr>
      </w:pPr>
    </w:p>
    <w:p w:rsidR="0044564D" w:rsidRPr="00E117B6" w:rsidRDefault="0044564D" w:rsidP="0044564D">
      <w:pPr>
        <w:pStyle w:val="Default"/>
        <w:jc w:val="both"/>
        <w:rPr>
          <w:rFonts w:ascii="Trebuchet MS" w:hAnsi="Trebuchet MS" w:cs="Times New Roman"/>
          <w:bCs/>
          <w:color w:val="000000" w:themeColor="text1"/>
          <w:sz w:val="22"/>
          <w:szCs w:val="22"/>
          <w:lang w:val="ro-RO"/>
        </w:rPr>
      </w:pPr>
      <w:r w:rsidRPr="00E117B6">
        <w:rPr>
          <w:rFonts w:ascii="Trebuchet MS" w:hAnsi="Trebuchet MS" w:cs="Times New Roman"/>
          <w:color w:val="000000" w:themeColor="text1"/>
          <w:sz w:val="22"/>
          <w:szCs w:val="22"/>
          <w:lang w:val="ro-RO"/>
        </w:rPr>
        <w:t xml:space="preserve">Criteriile de selecție vor fi detaliate suplimentar în Ghidul Solicitantului și vor respecta prevederile art. 49 al Reg. (UE) nr. 1305/2013 urmărind să asigure tratamentul egal al solicitanților, o mai bună utilizare a resurselor financiare și direcționarea măsurilor în conformitate cu prioritățile Uniunii în materie de dezvoltare rurală. </w:t>
      </w:r>
    </w:p>
    <w:p w:rsidR="0044564D" w:rsidRPr="00E117B6" w:rsidRDefault="0044564D" w:rsidP="0044564D">
      <w:pPr>
        <w:widowControl w:val="0"/>
        <w:autoSpaceDE w:val="0"/>
        <w:autoSpaceDN w:val="0"/>
        <w:adjustRightInd w:val="0"/>
        <w:rPr>
          <w:color w:val="000000" w:themeColor="text1"/>
          <w:sz w:val="22"/>
        </w:rPr>
      </w:pPr>
    </w:p>
    <w:p w:rsidR="0044564D" w:rsidRDefault="0044564D" w:rsidP="0044564D">
      <w:pPr>
        <w:widowControl w:val="0"/>
        <w:autoSpaceDE w:val="0"/>
        <w:autoSpaceDN w:val="0"/>
        <w:adjustRightInd w:val="0"/>
        <w:ind w:left="420"/>
        <w:rPr>
          <w:b/>
          <w:bCs/>
          <w:color w:val="000000" w:themeColor="text1"/>
          <w:sz w:val="22"/>
        </w:rPr>
      </w:pPr>
      <w:r w:rsidRPr="00E117B6">
        <w:rPr>
          <w:b/>
          <w:bCs/>
          <w:color w:val="000000" w:themeColor="text1"/>
          <w:sz w:val="22"/>
        </w:rPr>
        <w:t>9.  Sume (aplicabile) și rata sprijinului</w:t>
      </w:r>
    </w:p>
    <w:p w:rsidR="0044564D" w:rsidRPr="00E117B6" w:rsidRDefault="0044564D" w:rsidP="0044564D">
      <w:pPr>
        <w:widowControl w:val="0"/>
        <w:autoSpaceDE w:val="0"/>
        <w:autoSpaceDN w:val="0"/>
        <w:adjustRightInd w:val="0"/>
        <w:ind w:left="420"/>
        <w:rPr>
          <w:color w:val="000000" w:themeColor="text1"/>
          <w:sz w:val="22"/>
        </w:rPr>
      </w:pPr>
    </w:p>
    <w:p w:rsidR="0044564D" w:rsidRPr="00E117B6" w:rsidRDefault="0044564D" w:rsidP="0044564D">
      <w:pPr>
        <w:rPr>
          <w:bCs/>
          <w:color w:val="000000" w:themeColor="text1"/>
          <w:sz w:val="22"/>
        </w:rPr>
      </w:pPr>
      <w:r w:rsidRPr="0044564D">
        <w:rPr>
          <w:color w:val="000000" w:themeColor="text1"/>
          <w:sz w:val="22"/>
        </w:rPr>
        <w:t>Ponderea maximă a intensității sprijinului este de 70%:</w:t>
      </w:r>
      <w:r w:rsidRPr="00E117B6">
        <w:rPr>
          <w:color w:val="000000" w:themeColor="text1"/>
          <w:sz w:val="22"/>
        </w:rPr>
        <w:t xml:space="preserve"> </w:t>
      </w:r>
    </w:p>
    <w:p w:rsidR="0044564D" w:rsidRPr="005F21AE" w:rsidRDefault="0044564D" w:rsidP="0044564D">
      <w:pPr>
        <w:pStyle w:val="Default"/>
        <w:jc w:val="both"/>
        <w:rPr>
          <w:rFonts w:ascii="Trebuchet MS" w:hAnsi="Trebuchet MS" w:cs="Trebuchet MS"/>
          <w:color w:val="000000" w:themeColor="text1"/>
          <w:sz w:val="22"/>
          <w:szCs w:val="22"/>
          <w:lang w:val="ro-RO"/>
        </w:rPr>
      </w:pPr>
      <w:r w:rsidRPr="00E117B6">
        <w:rPr>
          <w:rFonts w:ascii="Trebuchet MS" w:hAnsi="Trebuchet MS"/>
          <w:color w:val="000000" w:themeColor="text1"/>
          <w:sz w:val="22"/>
          <w:szCs w:val="22"/>
          <w:lang w:val="ro-RO"/>
        </w:rPr>
        <w:t>Valoarea eligibila a proiectelor maxim 150.000 euro.</w:t>
      </w:r>
    </w:p>
    <w:p w:rsidR="0044564D" w:rsidRPr="00E117B6" w:rsidRDefault="0044564D" w:rsidP="0044564D">
      <w:pPr>
        <w:widowControl w:val="0"/>
        <w:autoSpaceDE w:val="0"/>
        <w:autoSpaceDN w:val="0"/>
        <w:adjustRightInd w:val="0"/>
        <w:ind w:left="420"/>
        <w:rPr>
          <w:b/>
          <w:bCs/>
          <w:color w:val="000000" w:themeColor="text1"/>
          <w:sz w:val="22"/>
        </w:rPr>
      </w:pPr>
    </w:p>
    <w:p w:rsidR="0044564D" w:rsidRPr="00E117B6" w:rsidRDefault="0044564D" w:rsidP="0044564D">
      <w:pPr>
        <w:widowControl w:val="0"/>
        <w:autoSpaceDE w:val="0"/>
        <w:autoSpaceDN w:val="0"/>
        <w:adjustRightInd w:val="0"/>
        <w:ind w:left="420"/>
        <w:rPr>
          <w:color w:val="000000" w:themeColor="text1"/>
          <w:sz w:val="22"/>
        </w:rPr>
      </w:pPr>
      <w:r w:rsidRPr="00E117B6">
        <w:rPr>
          <w:b/>
          <w:bCs/>
          <w:color w:val="000000" w:themeColor="text1"/>
          <w:sz w:val="22"/>
        </w:rPr>
        <w:t>10. Indicatori de monitorizare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3909"/>
        <w:gridCol w:w="3214"/>
      </w:tblGrid>
      <w:tr w:rsidR="0044564D" w:rsidRPr="00E117B6" w:rsidTr="007755C0">
        <w:tc>
          <w:tcPr>
            <w:tcW w:w="1960" w:type="dxa"/>
          </w:tcPr>
          <w:p w:rsidR="0044564D" w:rsidRPr="00E117B6" w:rsidRDefault="0044564D" w:rsidP="007755C0">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979" w:type="dxa"/>
          </w:tcPr>
          <w:p w:rsidR="0044564D" w:rsidRPr="00E117B6" w:rsidRDefault="0044564D" w:rsidP="007755C0">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303" w:type="dxa"/>
          </w:tcPr>
          <w:p w:rsidR="0044564D" w:rsidRPr="00E117B6" w:rsidRDefault="0044564D" w:rsidP="007755C0">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44564D" w:rsidRPr="00E117B6" w:rsidTr="007755C0">
        <w:trPr>
          <w:trHeight w:val="495"/>
        </w:trPr>
        <w:tc>
          <w:tcPr>
            <w:tcW w:w="1960" w:type="dxa"/>
          </w:tcPr>
          <w:p w:rsidR="0044564D" w:rsidRPr="00E117B6" w:rsidRDefault="0044564D" w:rsidP="007755C0">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2A</w:t>
            </w:r>
          </w:p>
        </w:tc>
        <w:tc>
          <w:tcPr>
            <w:tcW w:w="3979" w:type="dxa"/>
          </w:tcPr>
          <w:p w:rsidR="0044564D" w:rsidRPr="00E117B6" w:rsidRDefault="0044564D" w:rsidP="007755C0">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exploatații agricole/beneficiari sprijiniți</w:t>
            </w:r>
          </w:p>
        </w:tc>
        <w:tc>
          <w:tcPr>
            <w:tcW w:w="3303" w:type="dxa"/>
          </w:tcPr>
          <w:p w:rsidR="0044564D" w:rsidRPr="00E117B6" w:rsidRDefault="0044564D" w:rsidP="007755C0">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w:t>
            </w:r>
          </w:p>
        </w:tc>
      </w:tr>
      <w:tr w:rsidR="0044564D" w:rsidRPr="00E117B6" w:rsidTr="007755C0">
        <w:tc>
          <w:tcPr>
            <w:tcW w:w="1960" w:type="dxa"/>
          </w:tcPr>
          <w:p w:rsidR="0044564D" w:rsidRPr="00E117B6" w:rsidRDefault="0044564D" w:rsidP="007755C0">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979" w:type="dxa"/>
          </w:tcPr>
          <w:p w:rsidR="0044564D" w:rsidRPr="00E117B6" w:rsidRDefault="0044564D" w:rsidP="007755C0">
            <w:pPr>
              <w:rPr>
                <w:color w:val="000000" w:themeColor="text1"/>
                <w:sz w:val="22"/>
              </w:rPr>
            </w:pPr>
            <w:r w:rsidRPr="00E117B6">
              <w:rPr>
                <w:color w:val="000000" w:themeColor="text1"/>
                <w:sz w:val="22"/>
              </w:rPr>
              <w:t>Număr de locuri de muncă nou create</w:t>
            </w:r>
          </w:p>
        </w:tc>
        <w:tc>
          <w:tcPr>
            <w:tcW w:w="3303" w:type="dxa"/>
          </w:tcPr>
          <w:p w:rsidR="0044564D" w:rsidRPr="00E117B6" w:rsidRDefault="0044564D" w:rsidP="007755C0">
            <w:pPr>
              <w:rPr>
                <w:color w:val="000000" w:themeColor="text1"/>
                <w:sz w:val="22"/>
              </w:rPr>
            </w:pPr>
            <w:r w:rsidRPr="00E117B6">
              <w:rPr>
                <w:color w:val="000000" w:themeColor="text1"/>
                <w:sz w:val="22"/>
              </w:rPr>
              <w:t>2</w:t>
            </w:r>
          </w:p>
        </w:tc>
      </w:tr>
      <w:tr w:rsidR="0044564D" w:rsidRPr="00E117B6" w:rsidTr="007755C0">
        <w:tc>
          <w:tcPr>
            <w:tcW w:w="1960" w:type="dxa"/>
          </w:tcPr>
          <w:p w:rsidR="0044564D" w:rsidRPr="00E117B6" w:rsidRDefault="0044564D" w:rsidP="007755C0">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979" w:type="dxa"/>
          </w:tcPr>
          <w:p w:rsidR="0044564D" w:rsidRPr="00E117B6" w:rsidRDefault="0044564D" w:rsidP="007755C0">
            <w:pPr>
              <w:rPr>
                <w:color w:val="000000" w:themeColor="text1"/>
                <w:sz w:val="22"/>
              </w:rPr>
            </w:pPr>
            <w:r w:rsidRPr="00E117B6">
              <w:rPr>
                <w:color w:val="000000" w:themeColor="text1"/>
                <w:sz w:val="22"/>
              </w:rPr>
              <w:t>Cheltuieli publice totale</w:t>
            </w:r>
          </w:p>
        </w:tc>
        <w:tc>
          <w:tcPr>
            <w:tcW w:w="3303" w:type="dxa"/>
          </w:tcPr>
          <w:p w:rsidR="0044564D" w:rsidRPr="00E117B6" w:rsidRDefault="0044564D" w:rsidP="007755C0">
            <w:pPr>
              <w:rPr>
                <w:color w:val="000000" w:themeColor="text1"/>
                <w:sz w:val="22"/>
              </w:rPr>
            </w:pPr>
            <w:r w:rsidRPr="00E117B6">
              <w:rPr>
                <w:color w:val="000000" w:themeColor="text1"/>
                <w:sz w:val="22"/>
              </w:rPr>
              <w:t>200.000 Euro</w:t>
            </w:r>
          </w:p>
        </w:tc>
      </w:tr>
    </w:tbl>
    <w:p w:rsidR="0044564D" w:rsidRPr="00E117B6" w:rsidRDefault="0044564D" w:rsidP="0044564D">
      <w:pPr>
        <w:widowControl w:val="0"/>
        <w:autoSpaceDE w:val="0"/>
        <w:autoSpaceDN w:val="0"/>
        <w:adjustRightInd w:val="0"/>
        <w:rPr>
          <w:color w:val="000000" w:themeColor="text1"/>
          <w:sz w:val="22"/>
        </w:rPr>
      </w:pPr>
    </w:p>
    <w:p w:rsidR="0044564D" w:rsidRPr="00E117B6" w:rsidRDefault="0044564D" w:rsidP="0044564D">
      <w:pPr>
        <w:rPr>
          <w:b/>
          <w:color w:val="000000" w:themeColor="text1"/>
          <w:sz w:val="22"/>
        </w:rPr>
      </w:pPr>
      <w:r w:rsidRPr="00E117B6">
        <w:rPr>
          <w:b/>
          <w:color w:val="000000" w:themeColor="text1"/>
          <w:sz w:val="22"/>
        </w:rPr>
        <w:br w:type="page"/>
      </w:r>
    </w:p>
    <w:p w:rsidR="009B5574" w:rsidRDefault="009B5574">
      <w:pPr>
        <w:spacing w:after="7"/>
        <w:ind w:left="-5"/>
        <w:jc w:val="left"/>
        <w:rPr>
          <w:b/>
          <w:sz w:val="22"/>
        </w:rPr>
      </w:pPr>
    </w:p>
    <w:sectPr w:rsidR="009B5574" w:rsidSect="009B5574">
      <w:headerReference w:type="even" r:id="rId8"/>
      <w:headerReference w:type="default" r:id="rId9"/>
      <w:footerReference w:type="even" r:id="rId10"/>
      <w:footerReference w:type="default" r:id="rId11"/>
      <w:headerReference w:type="first" r:id="rId12"/>
      <w:footerReference w:type="first" r:id="rId13"/>
      <w:pgSz w:w="11904" w:h="16836"/>
      <w:pgMar w:top="1417" w:right="1417" w:bottom="1417" w:left="1417" w:header="227"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585" w:rsidRDefault="00222585">
      <w:pPr>
        <w:spacing w:after="0" w:line="240" w:lineRule="auto"/>
      </w:pPr>
      <w:r>
        <w:separator/>
      </w:r>
    </w:p>
  </w:endnote>
  <w:endnote w:type="continuationSeparator" w:id="0">
    <w:p w:rsidR="00222585" w:rsidRDefault="0022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0" w:line="242" w:lineRule="auto"/>
      <w:ind w:left="1452" w:right="884" w:firstLine="334"/>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582295</wp:posOffset>
              </wp:positionH>
              <wp:positionV relativeFrom="page">
                <wp:posOffset>9225649</wp:posOffset>
              </wp:positionV>
              <wp:extent cx="581660" cy="569595"/>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581660" cy="569595"/>
                        <a:chOff x="0" y="0"/>
                        <a:chExt cx="581660" cy="569595"/>
                      </a:xfrm>
                    </wpg:grpSpPr>
                    <wps:wsp>
                      <wps:cNvPr id="7551" name="Rectangle 7551"/>
                      <wps:cNvSpPr/>
                      <wps:spPr>
                        <a:xfrm>
                          <a:off x="146482" y="474880"/>
                          <a:ext cx="4508" cy="16199"/>
                        </a:xfrm>
                        <a:prstGeom prst="rect">
                          <a:avLst/>
                        </a:prstGeom>
                        <a:ln>
                          <a:noFill/>
                        </a:ln>
                      </wps:spPr>
                      <wps:txbx>
                        <w:txbxContent>
                          <w:p w:rsidR="00222DA6" w:rsidRDefault="00E3523B">
                            <w:pPr>
                              <w:spacing w:after="160" w:line="259" w:lineRule="auto"/>
                              <w:ind w:left="0" w:firstLine="0"/>
                              <w:jc w:val="left"/>
                            </w:pPr>
                            <w:r>
                              <w:rPr>
                                <w:rFonts w:ascii="Arial" w:eastAsia="Arial" w:hAnsi="Arial" w:cs="Arial"/>
                                <w:sz w:val="2"/>
                              </w:rPr>
                              <w:t xml:space="preserve"> </w:t>
                            </w:r>
                          </w:p>
                        </w:txbxContent>
                      </wps:txbx>
                      <wps:bodyPr horzOverflow="overflow" vert="horz" lIns="0" tIns="0" rIns="0" bIns="0" rtlCol="0">
                        <a:noAutofit/>
                      </wps:bodyPr>
                    </wps:wsp>
                    <pic:pic xmlns:pic="http://schemas.openxmlformats.org/drawingml/2006/picture">
                      <pic:nvPicPr>
                        <pic:cNvPr id="7550" name="Picture 7550"/>
                        <pic:cNvPicPr/>
                      </pic:nvPicPr>
                      <pic:blipFill>
                        <a:blip r:embed="rId1"/>
                        <a:stretch>
                          <a:fillRect/>
                        </a:stretch>
                      </pic:blipFill>
                      <pic:spPr>
                        <a:xfrm>
                          <a:off x="0" y="0"/>
                          <a:ext cx="581660" cy="569595"/>
                        </a:xfrm>
                        <a:prstGeom prst="rect">
                          <a:avLst/>
                        </a:prstGeom>
                      </pic:spPr>
                    </pic:pic>
                  </wpg:wgp>
                </a:graphicData>
              </a:graphic>
            </wp:anchor>
          </w:drawing>
        </mc:Choice>
        <mc:Fallback>
          <w:pict>
            <v:group id="Group 7549" o:spid="_x0000_s1026" style="position:absolute;left:0;text-align:left;margin-left:45.85pt;margin-top:726.45pt;width:45.8pt;height:44.85pt;z-index:251670528;mso-position-horizontal-relative:page;mso-position-vertical-relative:page" coordsize="5816,569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">
              <v:rect id="Rectangle 7551" o:spid="_x0000_s1027" style="position:absolute;left:1464;top:4748;width:4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" filled="f" stroked="f">
                <v:textbox inset="0,0,0,0">
                  <w:txbxContent>
                    <w:p w:rsidR="00222DA6" w:rsidRDefault="00E3523B">
                      <w:pPr>
                        <w:spacing w:after="160" w:line="259" w:lineRule="auto"/>
                        <w:ind w:left="0" w:firstLine="0"/>
                        <w:jc w:val="left"/>
                      </w:pPr>
                      <w:r>
                        <w:rPr>
                          <w:rFonts w:ascii="Arial" w:eastAsia="Arial" w:hAnsi="Arial" w:cs="Arial"/>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50" o:spid="_x0000_s1028" type="#_x0000_t75" style="position:absolute;width:5816;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">
                <v:imagedata r:id="rId2" o:title=""/>
              </v:shape>
              <w10:wrap type="square" anchorx="page" anchory="page"/>
            </v:group>
          </w:pict>
        </mc:Fallback>
      </mc:AlternateContent>
    </w:r>
    <w:r>
      <w:rPr>
        <w:rFonts w:ascii="Verdana" w:eastAsia="Verdana" w:hAnsi="Verdana" w:cs="Verdana"/>
        <w:sz w:val="20"/>
      </w:rPr>
      <w:t xml:space="preserve">Asociaţia Intercomunitară </w:t>
    </w:r>
    <w:r>
      <w:rPr>
        <w:rFonts w:ascii="Verdana" w:eastAsia="Verdana" w:hAnsi="Verdana" w:cs="Verdana"/>
        <w:b/>
        <w:sz w:val="20"/>
      </w:rPr>
      <w:t>Ţara Zarandului</w:t>
    </w:r>
    <w:r>
      <w:rPr>
        <w:rFonts w:ascii="Verdana" w:eastAsia="Verdana" w:hAnsi="Verdana" w:cs="Verdana"/>
        <w:sz w:val="20"/>
      </w:rPr>
      <w:t xml:space="preserve"> </w:t>
    </w:r>
    <w:r>
      <w:rPr>
        <w:rFonts w:ascii="Verdana" w:eastAsia="Verdana" w:hAnsi="Verdana" w:cs="Verdana"/>
        <w:b/>
        <w:sz w:val="20"/>
      </w:rPr>
      <w:t>LEADER GAL</w:t>
    </w:r>
    <w:r>
      <w:rPr>
        <w:rFonts w:ascii="Verdana" w:eastAsia="Verdana" w:hAnsi="Verdana" w:cs="Verdana"/>
        <w:sz w:val="20"/>
      </w:rPr>
      <w:t xml:space="preserve"> CIF 28212496, Crişcior, Calea Zarandului, nr. 36, tel/fax. 0254 616 917 </w:t>
    </w:r>
  </w:p>
  <w:p w:rsidR="00222DA6" w:rsidRDefault="00E3523B">
    <w:pPr>
      <w:spacing w:after="163" w:line="216" w:lineRule="auto"/>
      <w:ind w:left="1783" w:right="-58" w:firstLine="7752"/>
      <w:jc w:val="lef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Times New Roman" w:eastAsia="Times New Roman" w:hAnsi="Times New Roman" w:cs="Times New Roman"/>
        <w:sz w:val="20"/>
      </w:rPr>
      <w:t xml:space="preserve"> </w:t>
    </w:r>
    <w:r>
      <w:rPr>
        <w:rFonts w:ascii="Verdana" w:eastAsia="Verdana" w:hAnsi="Verdana" w:cs="Verdana"/>
        <w:sz w:val="20"/>
      </w:rPr>
      <w:t xml:space="preserve">www.tara-zarandului.ro, e-mail: </w:t>
    </w:r>
    <w:r>
      <w:rPr>
        <w:rFonts w:ascii="Verdana" w:eastAsia="Verdana" w:hAnsi="Verdana" w:cs="Verdana"/>
        <w:color w:val="0066CC"/>
        <w:sz w:val="20"/>
        <w:u w:val="single" w:color="0066CC"/>
      </w:rPr>
      <w:t>office@tara-zarandului.ro</w:t>
    </w:r>
    <w:r>
      <w:rPr>
        <w:rFonts w:ascii="Verdana" w:eastAsia="Verdana" w:hAnsi="Verdana" w:cs="Verdana"/>
        <w:sz w:val="20"/>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222DA6" w:rsidP="009B5574">
    <w:pPr>
      <w:spacing w:after="0" w:line="242" w:lineRule="auto"/>
      <w:ind w:left="0" w:right="850" w:firstLine="0"/>
      <w:jc w:val="left"/>
    </w:pP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120" w:line="259" w:lineRule="auto"/>
      <w:ind w:left="0" w:firstLine="0"/>
      <w:jc w:val="left"/>
    </w:pP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2E" w:rsidRPr="0061743A" w:rsidRDefault="0003262E" w:rsidP="00CC022B">
    <w:pPr>
      <w:spacing w:after="0" w:line="200" w:lineRule="atLeast"/>
      <w:ind w:left="0" w:firstLine="0"/>
      <w:rPr>
        <w:rFonts w:eastAsia="Times New Roman"/>
        <w:b/>
        <w:noProof/>
        <w:sz w:val="20"/>
        <w:szCs w:val="20"/>
      </w:rPr>
    </w:pPr>
    <w:r w:rsidRPr="0061743A">
      <w:rPr>
        <w:rFonts w:eastAsia="Times New Roman"/>
        <w:b/>
        <w:noProof/>
        <w:sz w:val="20"/>
        <w:szCs w:val="20"/>
      </w:rPr>
      <w:t>ASOCIATIA GRUPUL DE ACTIUNE LOCALA”DEPRESIUNEA SEBIS-GURAHONT-HALMAGIU”</w:t>
    </w:r>
  </w:p>
  <w:p w:rsidR="0003262E" w:rsidRPr="0061743A" w:rsidRDefault="008D63EA" w:rsidP="008D63EA">
    <w:pPr>
      <w:spacing w:after="0" w:line="200" w:lineRule="atLeast"/>
      <w:ind w:left="0" w:firstLine="0"/>
      <w:rPr>
        <w:rFonts w:eastAsia="Times New Roman"/>
        <w:b/>
        <w:noProof/>
        <w:sz w:val="20"/>
        <w:szCs w:val="20"/>
      </w:rPr>
    </w:pPr>
    <w:r>
      <w:rPr>
        <w:rFonts w:eastAsia="Times New Roman"/>
        <w:b/>
        <w:noProof/>
        <w:sz w:val="20"/>
        <w:szCs w:val="20"/>
      </w:rPr>
      <w:t xml:space="preserve">    </w:t>
    </w:r>
    <w:r w:rsidR="0003262E" w:rsidRPr="0061743A">
      <w:rPr>
        <w:rFonts w:eastAsia="Times New Roman"/>
        <w:b/>
        <w:noProof/>
        <w:sz w:val="20"/>
        <w:szCs w:val="20"/>
      </w:rPr>
      <w:t xml:space="preserve">Oras SEBIS,str.ROMANA nr.4/a,jud.ARAD;Cod postal:315700;C.I.F.:36757303 </w:t>
    </w:r>
  </w:p>
  <w:p w:rsidR="0003262E" w:rsidRPr="00341772" w:rsidRDefault="008D63EA" w:rsidP="00341772">
    <w:pPr>
      <w:spacing w:after="0" w:line="200" w:lineRule="atLeast"/>
      <w:ind w:left="114"/>
      <w:rPr>
        <w:rFonts w:eastAsia="Times New Roman"/>
        <w:b/>
        <w:noProof/>
        <w:sz w:val="20"/>
        <w:szCs w:val="20"/>
      </w:rPr>
    </w:pPr>
    <w:r>
      <w:rPr>
        <w:rFonts w:eastAsia="Times New Roman"/>
        <w:b/>
        <w:noProof/>
        <w:sz w:val="20"/>
        <w:szCs w:val="20"/>
      </w:rPr>
      <w:t xml:space="preserve">   </w:t>
    </w:r>
    <w:r w:rsidR="00341772">
      <w:rPr>
        <w:rFonts w:eastAsia="Times New Roman"/>
        <w:b/>
        <w:noProof/>
        <w:sz w:val="20"/>
        <w:szCs w:val="20"/>
      </w:rPr>
      <w:t xml:space="preserve"> tel/fax:0357-410197;web:www.gal-dsgh.ro;</w:t>
    </w:r>
    <w:r w:rsidR="00341772" w:rsidRPr="00341772">
      <w:rPr>
        <w:rFonts w:eastAsia="Times New Roman"/>
        <w:b/>
        <w:noProof/>
        <w:color w:val="44546A" w:themeColor="text2"/>
        <w:sz w:val="20"/>
        <w:szCs w:val="20"/>
      </w:rPr>
      <w:t>e-mail:office@gal-dsgh.ro</w:t>
    </w:r>
    <w:r w:rsidR="00341772">
      <w:rPr>
        <w:rFonts w:eastAsia="Times New Roman"/>
        <w:b/>
        <w:noProof/>
        <w:sz w:val="20"/>
        <w:szCs w:val="20"/>
      </w:rPr>
      <w:t xml:space="preserve">                      </w:t>
    </w:r>
  </w:p>
  <w:p w:rsidR="00222DA6" w:rsidRDefault="00222DA6" w:rsidP="009B5574">
    <w:pPr>
      <w:spacing w:after="12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585" w:rsidRDefault="00222585">
      <w:pPr>
        <w:spacing w:after="0" w:line="240" w:lineRule="auto"/>
      </w:pPr>
      <w:r>
        <w:separator/>
      </w:r>
    </w:p>
  </w:footnote>
  <w:footnote w:type="continuationSeparator" w:id="0">
    <w:p w:rsidR="00222585" w:rsidRDefault="00222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58240"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2336"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A6" w:rsidRDefault="00E3523B">
    <w:pPr>
      <w:spacing w:after="7" w:line="259" w:lineRule="auto"/>
      <w:ind w:left="-1" w:right="-64" w:firstLine="0"/>
      <w:jc w:val="right"/>
    </w:pPr>
    <w:r>
      <w:rPr>
        <w:noProof/>
      </w:rPr>
      <w:drawing>
        <wp:anchor distT="0" distB="0" distL="114300" distR="114300" simplePos="0" relativeHeight="251666432" behindDoc="0" locked="0" layoutInCell="1" allowOverlap="0">
          <wp:simplePos x="0" y="0"/>
          <wp:positionH relativeFrom="page">
            <wp:posOffset>2031365</wp:posOffset>
          </wp:positionH>
          <wp:positionV relativeFrom="page">
            <wp:posOffset>199390</wp:posOffset>
          </wp:positionV>
          <wp:extent cx="2038350" cy="66675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038350" cy="66675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728345</wp:posOffset>
          </wp:positionH>
          <wp:positionV relativeFrom="page">
            <wp:posOffset>179705</wp:posOffset>
          </wp:positionV>
          <wp:extent cx="929856" cy="75501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
                  <a:stretch>
                    <a:fillRect/>
                  </a:stretch>
                </pic:blipFill>
                <pic:spPr>
                  <a:xfrm>
                    <a:off x="0" y="0"/>
                    <a:ext cx="929856" cy="7550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4448937</wp:posOffset>
          </wp:positionH>
          <wp:positionV relativeFrom="page">
            <wp:posOffset>179667</wp:posOffset>
          </wp:positionV>
          <wp:extent cx="943610" cy="7536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
                  <a:stretch>
                    <a:fillRect/>
                  </a:stretch>
                </pic:blipFill>
                <pic:spPr>
                  <a:xfrm>
                    <a:off x="0" y="0"/>
                    <a:ext cx="943610" cy="75365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6119495</wp:posOffset>
          </wp:positionH>
          <wp:positionV relativeFrom="page">
            <wp:posOffset>255956</wp:posOffset>
          </wp:positionV>
          <wp:extent cx="704850" cy="68054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704850" cy="680542"/>
                  </a:xfrm>
                  <a:prstGeom prst="rect">
                    <a:avLst/>
                  </a:prstGeom>
                </pic:spPr>
              </pic:pic>
            </a:graphicData>
          </a:graphic>
        </wp:anchor>
      </w:drawing>
    </w:r>
    <w:r>
      <w:rPr>
        <w:rFonts w:ascii="Arial" w:eastAsia="Arial" w:hAnsi="Arial" w:cs="Arial"/>
      </w:rPr>
      <w:t xml:space="preserve">                                                                                    </w:t>
    </w:r>
  </w:p>
  <w:p w:rsidR="00222DA6" w:rsidRDefault="00E3523B">
    <w:pPr>
      <w:spacing w:after="0" w:line="259" w:lineRule="auto"/>
      <w:ind w:left="0" w:firstLine="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FC9"/>
    <w:multiLevelType w:val="hybridMultilevel"/>
    <w:tmpl w:val="00000E12"/>
    <w:lvl w:ilvl="0" w:tplc="00005F1E">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42C"/>
    <w:multiLevelType w:val="hybridMultilevel"/>
    <w:tmpl w:val="00001953"/>
    <w:lvl w:ilvl="0" w:tplc="00006BCB">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236C45"/>
    <w:multiLevelType w:val="hybridMultilevel"/>
    <w:tmpl w:val="AC6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07C66A56"/>
    <w:multiLevelType w:val="hybridMultilevel"/>
    <w:tmpl w:val="6E621A00"/>
    <w:lvl w:ilvl="0" w:tplc="F0D608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279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BA9D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4D9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41E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A49F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0AC8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E40E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040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630113"/>
    <w:multiLevelType w:val="hybridMultilevel"/>
    <w:tmpl w:val="A5064D64"/>
    <w:lvl w:ilvl="0" w:tplc="78082A9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A93C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14A25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88091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1CD44C">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432F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4450E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1E32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A4C51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0924BB"/>
    <w:multiLevelType w:val="hybridMultilevel"/>
    <w:tmpl w:val="33F6E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7B42CF"/>
    <w:multiLevelType w:val="hybridMultilevel"/>
    <w:tmpl w:val="4B7E97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493338"/>
    <w:multiLevelType w:val="hybridMultilevel"/>
    <w:tmpl w:val="E9AAC60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9" w15:restartNumberingAfterBreak="0">
    <w:nsid w:val="2502766D"/>
    <w:multiLevelType w:val="hybridMultilevel"/>
    <w:tmpl w:val="2C7ABAAA"/>
    <w:lvl w:ilvl="0" w:tplc="9FF2943A">
      <w:start w:val="1"/>
      <w:numFmt w:val="bullet"/>
      <w:lvlText w:val="-"/>
      <w:lvlJc w:val="left"/>
      <w:pPr>
        <w:ind w:left="5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DA4C4016">
      <w:start w:val="1"/>
      <w:numFmt w:val="bullet"/>
      <w:lvlText w:val="o"/>
      <w:lvlJc w:val="left"/>
      <w:pPr>
        <w:ind w:left="15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53204D8">
      <w:start w:val="1"/>
      <w:numFmt w:val="bullet"/>
      <w:lvlText w:val="▪"/>
      <w:lvlJc w:val="left"/>
      <w:pPr>
        <w:ind w:left="22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5A0A9BA">
      <w:start w:val="1"/>
      <w:numFmt w:val="bullet"/>
      <w:lvlText w:val="•"/>
      <w:lvlJc w:val="left"/>
      <w:pPr>
        <w:ind w:left="29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FCCFE88">
      <w:start w:val="1"/>
      <w:numFmt w:val="bullet"/>
      <w:lvlText w:val="o"/>
      <w:lvlJc w:val="left"/>
      <w:pPr>
        <w:ind w:left="366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5AB07F2C">
      <w:start w:val="1"/>
      <w:numFmt w:val="bullet"/>
      <w:lvlText w:val="▪"/>
      <w:lvlJc w:val="left"/>
      <w:pPr>
        <w:ind w:left="438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A9E4988">
      <w:start w:val="1"/>
      <w:numFmt w:val="bullet"/>
      <w:lvlText w:val="•"/>
      <w:lvlJc w:val="left"/>
      <w:pPr>
        <w:ind w:left="510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520A9BFA">
      <w:start w:val="1"/>
      <w:numFmt w:val="bullet"/>
      <w:lvlText w:val="o"/>
      <w:lvlJc w:val="left"/>
      <w:pPr>
        <w:ind w:left="582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6226C25A">
      <w:start w:val="1"/>
      <w:numFmt w:val="bullet"/>
      <w:lvlText w:val="▪"/>
      <w:lvlJc w:val="left"/>
      <w:pPr>
        <w:ind w:left="654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06F45F1"/>
    <w:multiLevelType w:val="hybridMultilevel"/>
    <w:tmpl w:val="35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7043C"/>
    <w:multiLevelType w:val="hybridMultilevel"/>
    <w:tmpl w:val="C074B632"/>
    <w:lvl w:ilvl="0" w:tplc="26D04DC4">
      <w:start w:val="5"/>
      <w:numFmt w:val="bullet"/>
      <w:lvlText w:val="-"/>
      <w:lvlJc w:val="left"/>
      <w:pPr>
        <w:ind w:left="720" w:hanging="360"/>
      </w:pPr>
      <w:rPr>
        <w:rFonts w:ascii="Trebuchet MS" w:eastAsia="Times New Roman" w:hAnsi="Trebuchet M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3161A3C"/>
    <w:multiLevelType w:val="hybridMultilevel"/>
    <w:tmpl w:val="31D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B330E"/>
    <w:multiLevelType w:val="hybridMultilevel"/>
    <w:tmpl w:val="1E4A677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96EBA"/>
    <w:multiLevelType w:val="hybridMultilevel"/>
    <w:tmpl w:val="C85A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14331"/>
    <w:multiLevelType w:val="hybridMultilevel"/>
    <w:tmpl w:val="D3C4C5A4"/>
    <w:lvl w:ilvl="0" w:tplc="9CCA7296">
      <w:start w:val="1"/>
      <w:numFmt w:val="bullet"/>
      <w:lvlText w:val="-"/>
      <w:lvlJc w:val="left"/>
      <w:pPr>
        <w:ind w:left="7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80A0316">
      <w:start w:val="1"/>
      <w:numFmt w:val="bullet"/>
      <w:lvlText w:val="o"/>
      <w:lvlJc w:val="left"/>
      <w:pPr>
        <w:ind w:left="14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1D45854">
      <w:start w:val="1"/>
      <w:numFmt w:val="bullet"/>
      <w:lvlText w:val="▪"/>
      <w:lvlJc w:val="left"/>
      <w:pPr>
        <w:ind w:left="21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74A7512">
      <w:start w:val="1"/>
      <w:numFmt w:val="bullet"/>
      <w:lvlText w:val="•"/>
      <w:lvlJc w:val="left"/>
      <w:pPr>
        <w:ind w:left="28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A1826A74">
      <w:start w:val="1"/>
      <w:numFmt w:val="bullet"/>
      <w:lvlText w:val="o"/>
      <w:lvlJc w:val="left"/>
      <w:pPr>
        <w:ind w:left="36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4D786A06">
      <w:start w:val="1"/>
      <w:numFmt w:val="bullet"/>
      <w:lvlText w:val="▪"/>
      <w:lvlJc w:val="left"/>
      <w:pPr>
        <w:ind w:left="4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CB4EF684">
      <w:start w:val="1"/>
      <w:numFmt w:val="bullet"/>
      <w:lvlText w:val="•"/>
      <w:lvlJc w:val="left"/>
      <w:pPr>
        <w:ind w:left="5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C5C224CE">
      <w:start w:val="1"/>
      <w:numFmt w:val="bullet"/>
      <w:lvlText w:val="o"/>
      <w:lvlJc w:val="left"/>
      <w:pPr>
        <w:ind w:left="5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BC8B82C">
      <w:start w:val="1"/>
      <w:numFmt w:val="bullet"/>
      <w:lvlText w:val="▪"/>
      <w:lvlJc w:val="left"/>
      <w:pPr>
        <w:ind w:left="6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21A13DC"/>
    <w:multiLevelType w:val="hybridMultilevel"/>
    <w:tmpl w:val="137CD9B6"/>
    <w:lvl w:ilvl="0" w:tplc="9E4C34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816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960F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B4FB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6E0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C007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7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0B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3EE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82B5393"/>
    <w:multiLevelType w:val="hybridMultilevel"/>
    <w:tmpl w:val="C6E4B61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8" w15:restartNumberingAfterBreak="0">
    <w:nsid w:val="4BF95CB0"/>
    <w:multiLevelType w:val="hybridMultilevel"/>
    <w:tmpl w:val="ACFCDA72"/>
    <w:lvl w:ilvl="0" w:tplc="F12CD338">
      <w:start w:val="1"/>
      <w:numFmt w:val="decimal"/>
      <w:lvlText w:val="%1."/>
      <w:lvlJc w:val="left"/>
      <w:pPr>
        <w:ind w:left="1140" w:hanging="360"/>
      </w:pPr>
      <w:rPr>
        <w:rFonts w:hint="default"/>
      </w:rPr>
    </w:lvl>
    <w:lvl w:ilvl="1" w:tplc="04180019" w:tentative="1">
      <w:start w:val="1"/>
      <w:numFmt w:val="lowerLetter"/>
      <w:lvlText w:val="%2."/>
      <w:lvlJc w:val="left"/>
      <w:pPr>
        <w:ind w:left="1860" w:hanging="360"/>
      </w:pPr>
    </w:lvl>
    <w:lvl w:ilvl="2" w:tplc="0418001B" w:tentative="1">
      <w:start w:val="1"/>
      <w:numFmt w:val="lowerRoman"/>
      <w:lvlText w:val="%3."/>
      <w:lvlJc w:val="right"/>
      <w:pPr>
        <w:ind w:left="2580" w:hanging="180"/>
      </w:pPr>
    </w:lvl>
    <w:lvl w:ilvl="3" w:tplc="0418000F" w:tentative="1">
      <w:start w:val="1"/>
      <w:numFmt w:val="decimal"/>
      <w:lvlText w:val="%4."/>
      <w:lvlJc w:val="left"/>
      <w:pPr>
        <w:ind w:left="3300" w:hanging="360"/>
      </w:pPr>
    </w:lvl>
    <w:lvl w:ilvl="4" w:tplc="04180019" w:tentative="1">
      <w:start w:val="1"/>
      <w:numFmt w:val="lowerLetter"/>
      <w:lvlText w:val="%5."/>
      <w:lvlJc w:val="left"/>
      <w:pPr>
        <w:ind w:left="4020" w:hanging="360"/>
      </w:pPr>
    </w:lvl>
    <w:lvl w:ilvl="5" w:tplc="0418001B" w:tentative="1">
      <w:start w:val="1"/>
      <w:numFmt w:val="lowerRoman"/>
      <w:lvlText w:val="%6."/>
      <w:lvlJc w:val="right"/>
      <w:pPr>
        <w:ind w:left="4740" w:hanging="180"/>
      </w:pPr>
    </w:lvl>
    <w:lvl w:ilvl="6" w:tplc="0418000F" w:tentative="1">
      <w:start w:val="1"/>
      <w:numFmt w:val="decimal"/>
      <w:lvlText w:val="%7."/>
      <w:lvlJc w:val="left"/>
      <w:pPr>
        <w:ind w:left="5460" w:hanging="360"/>
      </w:pPr>
    </w:lvl>
    <w:lvl w:ilvl="7" w:tplc="04180019" w:tentative="1">
      <w:start w:val="1"/>
      <w:numFmt w:val="lowerLetter"/>
      <w:lvlText w:val="%8."/>
      <w:lvlJc w:val="left"/>
      <w:pPr>
        <w:ind w:left="6180" w:hanging="360"/>
      </w:pPr>
    </w:lvl>
    <w:lvl w:ilvl="8" w:tplc="0418001B" w:tentative="1">
      <w:start w:val="1"/>
      <w:numFmt w:val="lowerRoman"/>
      <w:lvlText w:val="%9."/>
      <w:lvlJc w:val="right"/>
      <w:pPr>
        <w:ind w:left="6900" w:hanging="180"/>
      </w:pPr>
    </w:lvl>
  </w:abstractNum>
  <w:abstractNum w:abstractNumId="19" w15:restartNumberingAfterBreak="0">
    <w:nsid w:val="4ED45A44"/>
    <w:multiLevelType w:val="hybridMultilevel"/>
    <w:tmpl w:val="6DFE21A6"/>
    <w:lvl w:ilvl="0" w:tplc="1DE4F42E">
      <w:start w:val="1"/>
      <w:numFmt w:val="bullet"/>
      <w:lvlText w:val="•"/>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4A2690">
      <w:start w:val="1"/>
      <w:numFmt w:val="bullet"/>
      <w:lvlText w:val="o"/>
      <w:lvlJc w:val="left"/>
      <w:pPr>
        <w:ind w:left="1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56C02E">
      <w:start w:val="1"/>
      <w:numFmt w:val="bullet"/>
      <w:lvlText w:val="▪"/>
      <w:lvlJc w:val="left"/>
      <w:pPr>
        <w:ind w:left="1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181290">
      <w:start w:val="1"/>
      <w:numFmt w:val="bullet"/>
      <w:lvlText w:val="•"/>
      <w:lvlJc w:val="left"/>
      <w:pPr>
        <w:ind w:left="2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AEBB0">
      <w:start w:val="1"/>
      <w:numFmt w:val="bullet"/>
      <w:lvlText w:val="o"/>
      <w:lvlJc w:val="left"/>
      <w:pPr>
        <w:ind w:left="3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C153A">
      <w:start w:val="1"/>
      <w:numFmt w:val="bullet"/>
      <w:lvlText w:val="▪"/>
      <w:lvlJc w:val="left"/>
      <w:pPr>
        <w:ind w:left="3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AA774A">
      <w:start w:val="1"/>
      <w:numFmt w:val="bullet"/>
      <w:lvlText w:val="•"/>
      <w:lvlJc w:val="left"/>
      <w:pPr>
        <w:ind w:left="4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7E816E">
      <w:start w:val="1"/>
      <w:numFmt w:val="bullet"/>
      <w:lvlText w:val="o"/>
      <w:lvlJc w:val="left"/>
      <w:pPr>
        <w:ind w:left="5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580A6A">
      <w:start w:val="1"/>
      <w:numFmt w:val="bullet"/>
      <w:lvlText w:val="▪"/>
      <w:lvlJc w:val="left"/>
      <w:pPr>
        <w:ind w:left="6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8958C0"/>
    <w:multiLevelType w:val="hybridMultilevel"/>
    <w:tmpl w:val="BD1C9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07B9A"/>
    <w:multiLevelType w:val="hybridMultilevel"/>
    <w:tmpl w:val="1534B1BC"/>
    <w:lvl w:ilvl="0" w:tplc="F2042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003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4E8D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2466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04E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0ADF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F404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E00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A288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2EC42BD"/>
    <w:multiLevelType w:val="hybridMultilevel"/>
    <w:tmpl w:val="B54EFC4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4" w15:restartNumberingAfterBreak="0">
    <w:nsid w:val="6C6A72BA"/>
    <w:multiLevelType w:val="hybridMultilevel"/>
    <w:tmpl w:val="4A0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44555B"/>
    <w:multiLevelType w:val="hybridMultilevel"/>
    <w:tmpl w:val="0B24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86279E"/>
    <w:multiLevelType w:val="hybridMultilevel"/>
    <w:tmpl w:val="3428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EC67B8"/>
    <w:multiLevelType w:val="hybridMultilevel"/>
    <w:tmpl w:val="AF865C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3FF593F"/>
    <w:multiLevelType w:val="hybridMultilevel"/>
    <w:tmpl w:val="00EE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C244346"/>
    <w:multiLevelType w:val="hybridMultilevel"/>
    <w:tmpl w:val="3DDE01EC"/>
    <w:lvl w:ilvl="0" w:tplc="1F1E2220">
      <w:start w:val="5"/>
      <w:numFmt w:val="decimal"/>
      <w:lvlText w:val="%1."/>
      <w:lvlJc w:val="left"/>
      <w:pPr>
        <w:ind w:left="42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B19066D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9A62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CCA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0E4AE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625A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06229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DE6442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44C6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9"/>
  </w:num>
  <w:num w:numId="2">
    <w:abstractNumId w:val="21"/>
  </w:num>
  <w:num w:numId="3">
    <w:abstractNumId w:val="30"/>
  </w:num>
  <w:num w:numId="4">
    <w:abstractNumId w:val="5"/>
  </w:num>
  <w:num w:numId="5">
    <w:abstractNumId w:val="15"/>
  </w:num>
  <w:num w:numId="6">
    <w:abstractNumId w:val="4"/>
  </w:num>
  <w:num w:numId="7">
    <w:abstractNumId w:val="9"/>
  </w:num>
  <w:num w:numId="8">
    <w:abstractNumId w:val="16"/>
  </w:num>
  <w:num w:numId="9">
    <w:abstractNumId w:val="13"/>
  </w:num>
  <w:num w:numId="10">
    <w:abstractNumId w:val="6"/>
  </w:num>
  <w:num w:numId="11">
    <w:abstractNumId w:val="10"/>
  </w:num>
  <w:num w:numId="12">
    <w:abstractNumId w:val="7"/>
  </w:num>
  <w:num w:numId="13">
    <w:abstractNumId w:val="17"/>
  </w:num>
  <w:num w:numId="14">
    <w:abstractNumId w:val="11"/>
  </w:num>
  <w:num w:numId="15">
    <w:abstractNumId w:val="22"/>
  </w:num>
  <w:num w:numId="16">
    <w:abstractNumId w:val="27"/>
  </w:num>
  <w:num w:numId="17">
    <w:abstractNumId w:val="2"/>
  </w:num>
  <w:num w:numId="18">
    <w:abstractNumId w:val="18"/>
  </w:num>
  <w:num w:numId="19">
    <w:abstractNumId w:val="24"/>
  </w:num>
  <w:num w:numId="20">
    <w:abstractNumId w:val="1"/>
    <w:lvlOverride w:ilvl="0">
      <w:startOverride w:val="1"/>
    </w:lvlOverride>
    <w:lvlOverride w:ilvl="1"/>
    <w:lvlOverride w:ilvl="2"/>
    <w:lvlOverride w:ilvl="3"/>
    <w:lvlOverride w:ilvl="4"/>
    <w:lvlOverride w:ilvl="5"/>
    <w:lvlOverride w:ilvl="6"/>
    <w:lvlOverride w:ilvl="7"/>
    <w:lvlOverride w:ilvl="8"/>
  </w:num>
  <w:num w:numId="21">
    <w:abstractNumId w:val="0"/>
    <w:lvlOverride w:ilvl="0">
      <w:startOverride w:val="3"/>
    </w:lvlOverride>
    <w:lvlOverride w:ilvl="1"/>
    <w:lvlOverride w:ilvl="2"/>
    <w:lvlOverride w:ilvl="3"/>
    <w:lvlOverride w:ilvl="4"/>
    <w:lvlOverride w:ilvl="5"/>
    <w:lvlOverride w:ilvl="6"/>
    <w:lvlOverride w:ilvl="7"/>
    <w:lvlOverride w:ilvl="8"/>
  </w:num>
  <w:num w:numId="22">
    <w:abstractNumId w:val="14"/>
  </w:num>
  <w:num w:numId="23">
    <w:abstractNumId w:val="29"/>
  </w:num>
  <w:num w:numId="24">
    <w:abstractNumId w:val="3"/>
  </w:num>
  <w:num w:numId="25">
    <w:abstractNumId w:val="23"/>
  </w:num>
  <w:num w:numId="26">
    <w:abstractNumId w:val="20"/>
  </w:num>
  <w:num w:numId="27">
    <w:abstractNumId w:val="28"/>
  </w:num>
  <w:num w:numId="28">
    <w:abstractNumId w:val="12"/>
  </w:num>
  <w:num w:numId="29">
    <w:abstractNumId w:val="25"/>
  </w:num>
  <w:num w:numId="30">
    <w:abstractNumId w:val="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6"/>
    <w:rsid w:val="0003262E"/>
    <w:rsid w:val="00222585"/>
    <w:rsid w:val="00222DA6"/>
    <w:rsid w:val="0030345C"/>
    <w:rsid w:val="00341772"/>
    <w:rsid w:val="0037587C"/>
    <w:rsid w:val="003A4BAE"/>
    <w:rsid w:val="0044564D"/>
    <w:rsid w:val="008D63EA"/>
    <w:rsid w:val="00990FA8"/>
    <w:rsid w:val="009B5574"/>
    <w:rsid w:val="00CC022B"/>
    <w:rsid w:val="00DC47D9"/>
    <w:rsid w:val="00E352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C87BE"/>
  <w15:docId w15:val="{CD76ACBC-5123-4262-84FB-805A9C92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rebuchet MS" w:eastAsia="Trebuchet MS" w:hAnsi="Trebuchet MS" w:cs="Trebuchet M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587C"/>
    <w:pPr>
      <w:spacing w:after="0" w:line="276" w:lineRule="auto"/>
      <w:ind w:left="720" w:firstLine="0"/>
      <w:contextualSpacing/>
      <w:jc w:val="center"/>
    </w:pPr>
    <w:rPr>
      <w:rFonts w:asciiTheme="minorHAnsi" w:eastAsiaTheme="minorHAnsi" w:hAnsiTheme="minorHAnsi" w:cstheme="minorBidi"/>
      <w:color w:val="auto"/>
      <w:szCs w:val="24"/>
      <w:lang w:val="en-US" w:eastAsia="en-US"/>
    </w:rPr>
  </w:style>
  <w:style w:type="paragraph" w:customStyle="1" w:styleId="Default">
    <w:name w:val="Default"/>
    <w:rsid w:val="0037587C"/>
    <w:pPr>
      <w:widowControl w:val="0"/>
      <w:autoSpaceDE w:val="0"/>
      <w:autoSpaceDN w:val="0"/>
      <w:adjustRightInd w:val="0"/>
      <w:spacing w:after="0" w:line="276" w:lineRule="auto"/>
      <w:jc w:val="center"/>
    </w:pPr>
    <w:rPr>
      <w:rFonts w:ascii="Tahoma" w:eastAsiaTheme="minorHAnsi" w:hAnsi="Tahoma" w:cs="Tahoma"/>
      <w:color w:val="000000"/>
      <w:sz w:val="24"/>
      <w:szCs w:val="24"/>
      <w:lang w:val="en-US" w:eastAsia="en-US"/>
    </w:rPr>
  </w:style>
  <w:style w:type="character" w:styleId="Emphasis">
    <w:name w:val="Emphasis"/>
    <w:qFormat/>
    <w:rsid w:val="0037587C"/>
    <w:rPr>
      <w:i/>
      <w:iCs/>
    </w:rPr>
  </w:style>
  <w:style w:type="paragraph" w:styleId="Header">
    <w:name w:val="header"/>
    <w:basedOn w:val="Normal"/>
    <w:link w:val="HeaderChar"/>
    <w:uiPriority w:val="99"/>
    <w:unhideWhenUsed/>
    <w:rsid w:val="0003262E"/>
    <w:pPr>
      <w:tabs>
        <w:tab w:val="center" w:pos="4513"/>
        <w:tab w:val="right" w:pos="9026"/>
      </w:tabs>
      <w:spacing w:after="0" w:line="240" w:lineRule="auto"/>
      <w:ind w:left="0" w:firstLine="0"/>
      <w:jc w:val="left"/>
    </w:pPr>
    <w:rPr>
      <w:rFonts w:ascii="Calibri" w:eastAsia="Calibri" w:hAnsi="Calibri" w:cs="Times New Roman"/>
      <w:color w:val="auto"/>
      <w:sz w:val="22"/>
      <w:lang w:eastAsia="en-US"/>
    </w:rPr>
  </w:style>
  <w:style w:type="character" w:customStyle="1" w:styleId="HeaderChar">
    <w:name w:val="Header Char"/>
    <w:basedOn w:val="DefaultParagraphFont"/>
    <w:link w:val="Header"/>
    <w:uiPriority w:val="99"/>
    <w:rsid w:val="0003262E"/>
    <w:rPr>
      <w:rFonts w:ascii="Calibri" w:eastAsia="Calibri" w:hAnsi="Calibri" w:cs="Times New Roman"/>
      <w:lang w:eastAsia="en-US"/>
    </w:rPr>
  </w:style>
  <w:style w:type="paragraph" w:styleId="BodyTextIndent">
    <w:name w:val="Body Text Indent"/>
    <w:basedOn w:val="Normal"/>
    <w:link w:val="BodyTextIndentChar"/>
    <w:unhideWhenUsed/>
    <w:rsid w:val="0044564D"/>
    <w:pPr>
      <w:spacing w:after="120" w:line="276" w:lineRule="auto"/>
      <w:ind w:left="283" w:firstLine="0"/>
      <w:jc w:val="center"/>
    </w:pPr>
    <w:rPr>
      <w:rFonts w:ascii="Times New Roman" w:eastAsia="Times New Roman" w:hAnsi="Times New Roman" w:cs="Times New Roman"/>
      <w:color w:val="auto"/>
      <w:sz w:val="28"/>
      <w:szCs w:val="24"/>
    </w:rPr>
  </w:style>
  <w:style w:type="character" w:customStyle="1" w:styleId="BodyTextIndentChar">
    <w:name w:val="Body Text Indent Char"/>
    <w:basedOn w:val="DefaultParagraphFont"/>
    <w:link w:val="BodyTextIndent"/>
    <w:rsid w:val="0044564D"/>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750D3-00FB-42FF-A8E1-8030DA4D7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1948</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Procedura de evaluare si selectie a proiectelor</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de evaluare si selectie a proiectelor</dc:title>
  <dc:subject/>
  <dc:creator>User</dc:creator>
  <cp:keywords/>
  <cp:lastModifiedBy>Bil</cp:lastModifiedBy>
  <cp:revision>4</cp:revision>
  <dcterms:created xsi:type="dcterms:W3CDTF">2017-08-25T05:46:00Z</dcterms:created>
  <dcterms:modified xsi:type="dcterms:W3CDTF">2017-08-25T05:51:00Z</dcterms:modified>
</cp:coreProperties>
</file>