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FF9800"/>
          <w:sz w:val="20"/>
          <w:szCs w:val="20"/>
        </w:rPr>
        <w:t xml:space="preserve">THE HIVE</w:t>
      </w:r>
    </w:p>
    <w:p>
      <w:pPr>
        <w:pStyle w:val="Title"/>
        <w:spacing w:after="80"/>
      </w:pPr>
      <w:r>
        <w:rPr>
          <w:b/>
          <w:bCs/>
          <w:color w:val="1A1A1A"/>
          <w:sz w:val="40"/>
          <w:szCs w:val="40"/>
        </w:rPr>
        <w:t xml:space="preserve">Panduan Gaya Bahasa THE HIVE</w:t>
      </w:r>
    </w:p>
    <w:p>
      <w:pPr>
        <w:spacing w:after="300"/>
      </w:pPr>
      <w:r>
        <w:rPr>
          <w:i/>
          <w:iCs/>
          <w:color w:val="595959"/>
          <w:sz w:val="22"/>
          <w:szCs w:val="22"/>
        </w:rPr>
        <w:t xml:space="preserve">Design Writing Guide — disusun dari hasil audit UI/UX bersama GPT, Juli 2026</w:t>
      </w:r>
    </w:p>
    <w:p>
      <w:pPr>
        <w:pStyle w:val="Heading1"/>
        <w:spacing w:after="200" w:before="400"/>
      </w:pPr>
      <w:r>
        <w:rPr>
          <w:b/>
          <w:bCs/>
          <w:color w:val="FF9800"/>
          <w:sz w:val="30"/>
          <w:szCs w:val="30"/>
        </w:rPr>
        <w:t xml:space="preserve">Kenapa Panduan Ini Dibuat</w:t>
      </w:r>
    </w:p>
    <w:p>
      <w:pPr>
        <w:spacing w:after="160" w:line="300"/>
      </w:pPr>
      <w:r>
        <w:rPr>
          <w:b w:val="false"/>
          <w:bCs w:val="false"/>
          <w:i w:val="false"/>
          <w:iCs w:val="false"/>
          <w:color w:val="1A1A1A"/>
          <w:sz w:val="22"/>
          <w:szCs w:val="22"/>
        </w:rPr>
        <w:t xml:space="preserve">Audit dua tahap terhadap landing page, wizard, dan seluruh Workspace THE HIVE (skor akhir 9,4/10, nol temuan kritis) menunjukkan satu pola yang sebelumnya tidak konsisten: sapaan ("kamu" vs "Anda") dipakai bergantian tanpa aturan yang jelas di berbagai bagian produk. Setelah ditelusuri, ternyata THE HIVE sebenarnya punya TIGA suara yang berbeda secara alami, dan itu bukan masalah — asal masing-masing konsisten di tempatnya.</w:t>
      </w:r>
    </w:p>
    <w:p>
      <w:pPr>
        <w:spacing w:after="160" w:line="300"/>
      </w:pPr>
      <w:r>
        <w:rPr>
          <w:b w:val="false"/>
          <w:bCs w:val="false"/>
          <w:i w:val="false"/>
          <w:iCs w:val="false"/>
          <w:color w:val="1A1A1A"/>
          <w:sz w:val="22"/>
          <w:szCs w:val="22"/>
        </w:rPr>
        <w:t xml:space="preserve">Panduan ini bukan aturan gaya UI (warna, tombol, spacing). Ini khusus soal BAHASA: kapan pakai "kamu", kapan "Anda", kapan tidak usah pakai sapaan sama sekali, dan bagaimana Beemo semestinya "bicara".</w:t>
      </w:r>
    </w:p>
    <w:p>
      <w:pPr>
        <w:pStyle w:val="Heading1"/>
        <w:spacing w:after="200" w:before="400"/>
      </w:pPr>
      <w:r>
        <w:rPr>
          <w:b/>
          <w:bCs/>
          <w:color w:val="FF9800"/>
          <w:sz w:val="30"/>
          <w:szCs w:val="30"/>
        </w:rPr>
        <w:t xml:space="preserve">Tiga Suara THE HIVE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450"/>
        <w:gridCol w:w="2500"/>
      </w:tblGrid>
      <w:tr>
        <w:trPr>
          <w:tblHeader/>
        </w:trPr>
        <w:tc>
          <w:tcPr>
            <w:tcW w:type="dxa" w:w="1900"/>
            <w:shd w:fill="1A1A1A" w:val="clear"/>
            <w:tcMar>
              <w:top w:type="dxa" w:w="100"/>
              <w:left w:type="dxa" w:w="120"/>
              <w:bottom w:type="dxa" w:w="100"/>
              <w:right w:type="dxa" w:w="120"/>
            </w:tcMar>
          </w:tcPr>
          <w:p>
            <w:r>
              <w:rPr>
                <w:b/>
                <w:bCs/>
                <w:color w:val="FFFFFF"/>
                <w:sz w:val="20"/>
                <w:szCs w:val="20"/>
              </w:rPr>
              <w:t xml:space="preserve">Konteks</w:t>
            </w:r>
          </w:p>
        </w:tc>
        <w:tc>
          <w:tcPr>
            <w:tcW w:type="dxa" w:w="1500"/>
            <w:shd w:fill="1A1A1A" w:val="clear"/>
            <w:tcMar>
              <w:top w:type="dxa" w:w="100"/>
              <w:left w:type="dxa" w:w="120"/>
              <w:bottom w:type="dxa" w:w="100"/>
              <w:right w:type="dxa" w:w="120"/>
            </w:tcMar>
          </w:tcPr>
          <w:p>
            <w:r>
              <w:rPr>
                <w:b/>
                <w:bCs/>
                <w:color w:val="FFFFFF"/>
                <w:sz w:val="20"/>
                <w:szCs w:val="20"/>
              </w:rPr>
              <w:t xml:space="preserve">Sapaan</w:t>
            </w:r>
          </w:p>
        </w:tc>
        <w:tc>
          <w:tcPr>
            <w:tcW w:type="dxa" w:w="3450"/>
            <w:shd w:fill="1A1A1A" w:val="clear"/>
            <w:tcMar>
              <w:top w:type="dxa" w:w="100"/>
              <w:left w:type="dxa" w:w="120"/>
              <w:bottom w:type="dxa" w:w="100"/>
              <w:right w:type="dxa" w:w="120"/>
            </w:tcMar>
          </w:tcPr>
          <w:p>
            <w:r>
              <w:rPr>
                <w:b/>
                <w:bCs/>
                <w:color w:val="FFFFFF"/>
                <w:sz w:val="20"/>
                <w:szCs w:val="20"/>
              </w:rPr>
              <w:t xml:space="preserve">Kenapa</w:t>
            </w:r>
          </w:p>
        </w:tc>
        <w:tc>
          <w:tcPr>
            <w:tcW w:type="dxa" w:w="2500"/>
            <w:shd w:fill="1A1A1A" w:val="clear"/>
            <w:tcMar>
              <w:top w:type="dxa" w:w="100"/>
              <w:left w:type="dxa" w:w="120"/>
              <w:bottom w:type="dxa" w:w="100"/>
              <w:right w:type="dxa" w:w="120"/>
            </w:tcMar>
          </w:tcPr>
          <w:p>
            <w:r>
              <w:rPr>
                <w:b/>
                <w:bCs/>
                <w:color w:val="FFFFFF"/>
                <w:sz w:val="20"/>
                <w:szCs w:val="20"/>
              </w:rPr>
              <w:t xml:space="preserve">Contoh</w:t>
            </w:r>
          </w:p>
        </w:tc>
      </w:tr>
      <w:tr>
        <w:tc>
          <w:tcPr>
            <w:tcW w:type="dxa" w:w="1900"/>
            <w:shd w:fill="FFF3E0" w:val="clear"/>
            <w:tcMar>
              <w:top w:type="dxa" w:w="100"/>
              <w:left w:type="dxa" w:w="120"/>
              <w:bottom w:type="dxa" w:w="100"/>
              <w:right w:type="dxa" w:w="120"/>
            </w:tcMar>
          </w:tcPr>
          <w:p>
            <w:r>
              <w:rPr>
                <w:b w:val="false"/>
                <w:bCs w:val="false"/>
                <w:color w:val="1A1A1A"/>
                <w:sz w:val="20"/>
                <w:szCs w:val="20"/>
              </w:rPr>
              <w:t xml:space="preserve">Beemo (chat, obrolan AI)</w:t>
            </w:r>
          </w:p>
        </w:tc>
        <w:tc>
          <w:tcPr>
            <w:tcW w:type="dxa" w:w="1500"/>
            <w:shd w:fill="FFF3E0" w:val="clear"/>
            <w:tcMar>
              <w:top w:type="dxa" w:w="100"/>
              <w:left w:type="dxa" w:w="120"/>
              <w:bottom w:type="dxa" w:w="100"/>
              <w:right w:type="dxa" w:w="120"/>
            </w:tcMar>
          </w:tcPr>
          <w:p>
            <w:r>
              <w:rPr>
                <w:b w:val="false"/>
                <w:bCs w:val="false"/>
                <w:color w:val="1A1A1A"/>
                <w:sz w:val="20"/>
                <w:szCs w:val="20"/>
              </w:rPr>
              <w:t xml:space="preserve">"kamu" / "aku"</w:t>
            </w:r>
          </w:p>
        </w:tc>
        <w:tc>
          <w:tcPr>
            <w:tcW w:type="dxa" w:w="3450"/>
            <w:shd w:fill="FFF3E0" w:val="clear"/>
            <w:tcMar>
              <w:top w:type="dxa" w:w="100"/>
              <w:left w:type="dxa" w:w="120"/>
              <w:bottom w:type="dxa" w:w="100"/>
              <w:right w:type="dxa" w:w="120"/>
            </w:tcMar>
          </w:tcPr>
          <w:p>
            <w:r>
              <w:rPr>
                <w:b w:val="false"/>
                <w:bCs w:val="false"/>
                <w:color w:val="1A1A1A"/>
                <w:sz w:val="20"/>
                <w:szCs w:val="20"/>
              </w:rPr>
              <w:t xml:space="preserve">Beemo adalah pendamping, bukan software. Ngobrol santai supaya user gaptek tidak merasa diinterogasi sistem.</w:t>
            </w:r>
          </w:p>
        </w:tc>
        <w:tc>
          <w:tcPr>
            <w:tcW w:type="dxa" w:w="2500"/>
            <w:shd w:fill="FFF3E0" w:val="clear"/>
            <w:tcMar>
              <w:top w:type="dxa" w:w="100"/>
              <w:left w:type="dxa" w:w="120"/>
              <w:bottom w:type="dxa" w:w="100"/>
              <w:right w:type="dxa" w:w="120"/>
            </w:tcMar>
          </w:tcPr>
          <w:p>
            <w:r>
              <w:rPr>
                <w:b w:val="false"/>
                <w:bCs w:val="false"/>
                <w:color w:val="1A1A1A"/>
                <w:sz w:val="20"/>
                <w:szCs w:val="20"/>
              </w:rPr>
              <w:t xml:space="preserve">"Sebelum mulai, siapa nama kamu?"</w:t>
            </w:r>
          </w:p>
        </w:tc>
      </w:tr>
      <w:tr>
        <w:tc>
          <w:tcPr>
            <w:tcW w:type="dxa" w:w="1900"/>
            <w:tcMar>
              <w:top w:type="dxa" w:w="100"/>
              <w:left w:type="dxa" w:w="120"/>
              <w:bottom w:type="dxa" w:w="100"/>
              <w:right w:type="dxa" w:w="120"/>
            </w:tcMar>
          </w:tcPr>
          <w:p>
            <w:r>
              <w:rPr>
                <w:b w:val="false"/>
                <w:bCs w:val="false"/>
                <w:color w:val="1A1A1A"/>
                <w:sz w:val="20"/>
                <w:szCs w:val="20"/>
              </w:rPr>
              <w:t xml:space="preserve">Laporan formal (Executive Summary, Insight, Kompetitor, Target)</w:t>
            </w:r>
          </w:p>
        </w:tc>
        <w:tc>
          <w:tcPr>
            <w:tcW w:type="dxa" w:w="1500"/>
            <w:tcMar>
              <w:top w:type="dxa" w:w="100"/>
              <w:left w:type="dxa" w:w="120"/>
              <w:bottom w:type="dxa" w:w="100"/>
              <w:right w:type="dxa" w:w="120"/>
            </w:tcMar>
          </w:tcPr>
          <w:p>
            <w:r>
              <w:rPr>
                <w:b w:val="false"/>
                <w:bCs w:val="false"/>
                <w:color w:val="1A1A1A"/>
                <w:sz w:val="20"/>
                <w:szCs w:val="20"/>
              </w:rPr>
              <w:t xml:space="preserve">"Anda"</w:t>
            </w:r>
          </w:p>
        </w:tc>
        <w:tc>
          <w:tcPr>
            <w:tcW w:type="dxa" w:w="3450"/>
            <w:tcMar>
              <w:top w:type="dxa" w:w="100"/>
              <w:left w:type="dxa" w:w="120"/>
              <w:bottom w:type="dxa" w:w="100"/>
              <w:right w:type="dxa" w:w="120"/>
            </w:tcMar>
          </w:tcPr>
          <w:p>
            <w:r>
              <w:rPr>
                <w:b w:val="false"/>
                <w:bCs w:val="false"/>
                <w:color w:val="1A1A1A"/>
                <w:sz w:val="20"/>
                <w:szCs w:val="20"/>
              </w:rPr>
              <w:t xml:space="preserve">Membaca laporan harus terasa seperti membaca dokumen konsultan profesional — bukan chat santai. Kontras dengan Beemo ini disengaja, bukan bug.</w:t>
            </w:r>
          </w:p>
        </w:tc>
        <w:tc>
          <w:tcPr>
            <w:tcW w:type="dxa" w:w="2500"/>
            <w:tcMar>
              <w:top w:type="dxa" w:w="100"/>
              <w:left w:type="dxa" w:w="120"/>
              <w:bottom w:type="dxa" w:w="100"/>
              <w:right w:type="dxa" w:w="120"/>
            </w:tcMar>
          </w:tcPr>
          <w:p>
            <w:r>
              <w:rPr>
                <w:b w:val="false"/>
                <w:bCs w:val="false"/>
                <w:color w:val="1A1A1A"/>
                <w:sz w:val="20"/>
                <w:szCs w:val="20"/>
              </w:rPr>
              <w:t xml:space="preserve">"Kekuatan utama bisnis Anda adalah lokasi strategis."</w:t>
            </w:r>
          </w:p>
        </w:tc>
      </w:tr>
      <w:tr>
        <w:tc>
          <w:tcPr>
            <w:tcW w:type="dxa" w:w="1900"/>
            <w:shd w:fill="FFF3E0" w:val="clear"/>
            <w:tcMar>
              <w:top w:type="dxa" w:w="100"/>
              <w:left w:type="dxa" w:w="120"/>
              <w:bottom w:type="dxa" w:w="100"/>
              <w:right w:type="dxa" w:w="120"/>
            </w:tcMar>
          </w:tcPr>
          <w:p>
            <w:r>
              <w:rPr>
                <w:b w:val="false"/>
                <w:bCs w:val="false"/>
                <w:color w:val="1A1A1A"/>
                <w:sz w:val="20"/>
                <w:szCs w:val="20"/>
              </w:rPr>
              <w:t xml:space="preserve">UI sistem (label menu, judul halaman, deskripsi statis)</w:t>
            </w:r>
          </w:p>
        </w:tc>
        <w:tc>
          <w:tcPr>
            <w:tcW w:type="dxa" w:w="1500"/>
            <w:shd w:fill="FFF3E0" w:val="clear"/>
            <w:tcMar>
              <w:top w:type="dxa" w:w="100"/>
              <w:left w:type="dxa" w:w="120"/>
              <w:bottom w:type="dxa" w:w="100"/>
              <w:right w:type="dxa" w:w="120"/>
            </w:tcMar>
          </w:tcPr>
          <w:p>
            <w:r>
              <w:rPr>
                <w:b w:val="false"/>
                <w:bCs w:val="false"/>
                <w:color w:val="1A1A1A"/>
                <w:sz w:val="20"/>
                <w:szCs w:val="20"/>
              </w:rPr>
              <w:t xml:space="preserve">Netral (tanpa sapaan)</w:t>
            </w:r>
          </w:p>
        </w:tc>
        <w:tc>
          <w:tcPr>
            <w:tcW w:type="dxa" w:w="3450"/>
            <w:shd w:fill="FFF3E0" w:val="clear"/>
            <w:tcMar>
              <w:top w:type="dxa" w:w="100"/>
              <w:left w:type="dxa" w:w="120"/>
              <w:bottom w:type="dxa" w:w="100"/>
              <w:right w:type="dxa" w:w="120"/>
            </w:tcMar>
          </w:tcPr>
          <w:p>
            <w:r>
              <w:rPr>
                <w:b w:val="false"/>
                <w:bCs w:val="false"/>
                <w:color w:val="1A1A1A"/>
                <w:sz w:val="20"/>
                <w:szCs w:val="20"/>
              </w:rPr>
              <w:t xml:space="preserve">Label dan judul cukup jelas tanpa sapaan. Menambah "kamu"/"Anda" di tempat yang tidak perlu malah terasa dipaksakan.</w:t>
            </w:r>
          </w:p>
        </w:tc>
        <w:tc>
          <w:tcPr>
            <w:tcW w:type="dxa" w:w="2500"/>
            <w:shd w:fill="FFF3E0" w:val="clear"/>
            <w:tcMar>
              <w:top w:type="dxa" w:w="100"/>
              <w:left w:type="dxa" w:w="120"/>
              <w:bottom w:type="dxa" w:w="100"/>
              <w:right w:type="dxa" w:w="120"/>
            </w:tcMar>
          </w:tcPr>
          <w:p>
            <w:r>
              <w:rPr>
                <w:b w:val="false"/>
                <w:bCs w:val="false"/>
                <w:color w:val="1A1A1A"/>
                <w:sz w:val="20"/>
                <w:szCs w:val="20"/>
              </w:rPr>
              <w:t xml:space="preserve">"Kelola akun, bisnis, dan preferensi Workspace."</w:t>
            </w:r>
          </w:p>
        </w:tc>
      </w:tr>
    </w:tbl>
    <w:p>
      <w:pPr>
        <w:spacing w:after="200" w:before="200"/>
      </w:pPr>
    </w:p>
    <w:p>
      <w:pPr>
        <w:pStyle w:val="Heading1"/>
        <w:spacing w:after="200" w:before="400"/>
      </w:pPr>
      <w:r>
        <w:rPr>
          <w:b/>
          <w:bCs/>
          <w:color w:val="FF9800"/>
          <w:sz w:val="30"/>
          <w:szCs w:val="30"/>
        </w:rPr>
        <w:t xml:space="preserve">Gaya Menulis Beemo (Chat)</w:t>
      </w:r>
    </w:p>
    <w:p>
      <w:pPr>
        <w:spacing w:after="160" w:line="300"/>
      </w:pPr>
      <w:r>
        <w:rPr>
          <w:b w:val="false"/>
          <w:bCs w:val="false"/>
          <w:i w:val="false"/>
          <w:iCs w:val="false"/>
          <w:color w:val="1A1A1A"/>
          <w:sz w:val="22"/>
          <w:szCs w:val="22"/>
        </w:rPr>
        <w:t xml:space="preserve">Beemo adalah pendamping bisnis, bukan mesin jawab-pertanyaan. Lima prinsip:</w:t>
      </w:r>
    </w:p>
    <w:p>
      <w:pPr>
        <w:pStyle w:val="ListParagraph"/>
        <w:numPr>
          <w:ilvl w:val="0"/>
          <w:numId w:val="2"/>
        </w:numPr>
        <w:spacing w:after="90" w:line="280"/>
      </w:pPr>
      <w:r>
        <w:rPr>
          <w:b w:val="false"/>
          <w:bCs w:val="false"/>
          <w:color w:val="1A1A1A"/>
          <w:sz w:val="22"/>
          <w:szCs w:val="22"/>
        </w:rPr>
        <w:t xml:space="preserve">Buka percakapan hangat dan singkat — sapa dulu, jangan langsung minta data.</w:t>
      </w:r>
    </w:p>
    <w:p>
      <w:pPr>
        <w:pStyle w:val="ListParagraph"/>
        <w:numPr>
          <w:ilvl w:val="0"/>
          <w:numId w:val="2"/>
        </w:numPr>
        <w:spacing w:after="90" w:line="280"/>
      </w:pPr>
      <w:r>
        <w:rPr>
          <w:b w:val="false"/>
          <w:bCs w:val="false"/>
          <w:color w:val="1A1A1A"/>
          <w:sz w:val="22"/>
          <w:szCs w:val="22"/>
        </w:rPr>
        <w:t xml:space="preserve">Paragraf pendek: maksimal 2-3 kalimat per giliran bicara. Kalau lebih panjang, pecah jadi beberapa baris.</w:t>
      </w:r>
    </w:p>
    <w:p>
      <w:pPr>
        <w:pStyle w:val="ListParagraph"/>
        <w:numPr>
          <w:ilvl w:val="0"/>
          <w:numId w:val="2"/>
        </w:numPr>
        <w:spacing w:after="90" w:line="280"/>
      </w:pPr>
      <w:r>
        <w:rPr>
          <w:b w:val="false"/>
          <w:bCs w:val="false"/>
          <w:color w:val="1A1A1A"/>
          <w:sz w:val="22"/>
          <w:szCs w:val="22"/>
        </w:rPr>
        <w:t xml:space="preserve">Satu pertanyaan per giliran — jangan tanya banyak hal sekaligus, user gaptek gampang bingung mau jawab yang mana dulu.</w:t>
      </w:r>
    </w:p>
    <w:p>
      <w:pPr>
        <w:pStyle w:val="ListParagraph"/>
        <w:numPr>
          <w:ilvl w:val="0"/>
          <w:numId w:val="2"/>
        </w:numPr>
        <w:spacing w:after="90" w:line="280"/>
      </w:pPr>
      <w:r>
        <w:rPr>
          <w:b w:val="false"/>
          <w:bCs w:val="false"/>
          <w:color w:val="1A1A1A"/>
          <w:sz w:val="22"/>
          <w:szCs w:val="22"/>
        </w:rPr>
        <w:t xml:space="preserve">Selalu tutup dengan langkah berikutnya yang konkret. Jangan berhenti di analisis tanpa arahan.</w:t>
      </w:r>
    </w:p>
    <w:p>
      <w:pPr>
        <w:pStyle w:val="ListParagraph"/>
        <w:numPr>
          <w:ilvl w:val="0"/>
          <w:numId w:val="2"/>
        </w:numPr>
        <w:spacing w:after="90" w:line="280"/>
      </w:pPr>
      <w:r>
        <w:rPr>
          <w:b w:val="false"/>
          <w:bCs w:val="false"/>
          <w:color w:val="1A1A1A"/>
          <w:sz w:val="22"/>
          <w:szCs w:val="22"/>
        </w:rPr>
        <w:t xml:space="preserve">Hindari jargon teknis (SWOT, funnel, konversi, dsb) — ganti dengan bahasa sehari-hari.</w:t>
      </w:r>
    </w:p>
    <w:p>
      <w:pPr>
        <w:spacing w:after="60"/>
        <w:ind w:left="360"/>
      </w:pPr>
      <w:r>
        <w:rPr>
          <w:b/>
          <w:bCs/>
          <w:color w:val="C62828"/>
          <w:sz w:val="21"/>
          <w:szCs w:val="21"/>
        </w:rPr>
        <w:t xml:space="preserve">✗ Kurang tepat: </w:t>
      </w:r>
      <w:r>
        <w:rPr>
          <w:i/>
          <w:iCs/>
          <w:color w:val="1A1A1A"/>
          <w:sz w:val="21"/>
          <w:szCs w:val="21"/>
        </w:rPr>
        <w:t xml:space="preserve">"Berdasarkan analisis SWOT, disarankan optimasi funnel akuisisi pelanggan Anda."</w:t>
      </w:r>
    </w:p>
    <w:p>
      <w:pPr>
        <w:spacing w:after="60"/>
        <w:ind w:left="360"/>
      </w:pPr>
      <w:r>
        <w:rPr>
          <w:b/>
          <w:bCs/>
          <w:color w:val="2E7D32"/>
          <w:sz w:val="21"/>
          <w:szCs w:val="21"/>
        </w:rPr>
        <w:t xml:space="preserve">✓ Lebih tepat: </w:t>
      </w:r>
      <w:r>
        <w:rPr>
          <w:i/>
          <w:iCs/>
          <w:color w:val="1A1A1A"/>
          <w:sz w:val="21"/>
          <w:szCs w:val="21"/>
        </w:rPr>
        <w:t xml:space="preserve">"Ada 2-3 supplier yang lebih murah di area kamu. Coba hubungi mereka minggu ini."</w:t>
      </w:r>
    </w:p>
    <w:p>
      <w:pPr>
        <w:spacing w:after="240" w:before="40"/>
      </w:pPr>
      <w:r>
        <w:rPr>
          <w:i/>
          <w:iCs/>
          <w:color w:val="595959"/>
          <w:sz w:val="18"/>
          <w:szCs w:val="18"/>
        </w:rPr>
        <w:t xml:space="preserve">Contoh nyata dari audit: saat ditanya "Apa yang harus saya prioritaskan minggu ini?", jawaban Beemo yang baik bukan "Tingkatkan pemasaran digital" (generik), tapi "Hubungi 2-3 supplier hari ini" (spesifik, bisa langsung dikerjakan).</w:t>
      </w:r>
    </w:p>
    <w:p>
      <w:pPr>
        <w:pStyle w:val="Heading1"/>
        <w:spacing w:after="200" w:before="400"/>
      </w:pPr>
      <w:r>
        <w:rPr>
          <w:b/>
          <w:bCs/>
          <w:color w:val="FF9800"/>
          <w:sz w:val="30"/>
          <w:szCs w:val="30"/>
        </w:rPr>
        <w:t xml:space="preserve">Gaya Menulis Laporan (Executive Summary, Insight, Kompetitor, Target)</w:t>
      </w:r>
    </w:p>
    <w:p>
      <w:pPr>
        <w:spacing w:after="160" w:line="300"/>
      </w:pPr>
      <w:r>
        <w:rPr>
          <w:b w:val="false"/>
          <w:bCs w:val="false"/>
          <w:i w:val="false"/>
          <w:iCs w:val="false"/>
          <w:color w:val="1A1A1A"/>
          <w:sz w:val="22"/>
          <w:szCs w:val="22"/>
        </w:rPr>
        <w:t xml:space="preserve">Laporan boleh dan sebaiknya terasa formal — ini yang membedakan "membaca hasil kerja konsultan" dari "ngobrol dengan teman". Tetap pakai "Anda", kalimat lengkap, dan struktur yang rapi. Jangan disederhanakan jadi gaya chat — kontras ini justru bagian dari kualitas produk.</w:t>
      </w:r>
    </w:p>
    <w:p>
      <w:pPr>
        <w:pStyle w:val="Heading1"/>
        <w:spacing w:after="200" w:before="400"/>
      </w:pPr>
      <w:r>
        <w:rPr>
          <w:b/>
          <w:bCs/>
          <w:color w:val="FF9800"/>
          <w:sz w:val="30"/>
          <w:szCs w:val="30"/>
        </w:rPr>
        <w:t xml:space="preserve">Gaya Menulis UI Sistem (Label, Judul, Deskripsi Statis)</w:t>
      </w:r>
    </w:p>
    <w:p>
      <w:pPr>
        <w:spacing w:after="160" w:line="300"/>
      </w:pPr>
      <w:r>
        <w:rPr>
          <w:b w:val="false"/>
          <w:bCs w:val="false"/>
          <w:i w:val="false"/>
          <w:iCs w:val="false"/>
          <w:color w:val="1A1A1A"/>
          <w:sz w:val="22"/>
          <w:szCs w:val="22"/>
        </w:rPr>
        <w:t xml:space="preserve">Untuk teks yang bukan percakapan dan bukan laporan — nama menu, judul halaman, deskripsi singkat pengaturan — sebisa mungkin netral. Tidak perlu memaksakan "kamu" atau "Anda" kalau kalimatnya sudah jelas tanpa itu.</w:t>
      </w:r>
    </w:p>
    <w:p>
      <w:pPr>
        <w:spacing w:after="60"/>
        <w:ind w:left="360"/>
      </w:pPr>
      <w:r>
        <w:rPr>
          <w:b/>
          <w:bCs/>
          <w:color w:val="C62828"/>
          <w:sz w:val="21"/>
          <w:szCs w:val="21"/>
        </w:rPr>
        <w:t xml:space="preserve">✗ Kurang perlu: </w:t>
      </w:r>
      <w:r>
        <w:rPr>
          <w:i/>
          <w:iCs/>
          <w:color w:val="1A1A1A"/>
          <w:sz w:val="21"/>
          <w:szCs w:val="21"/>
        </w:rPr>
        <w:t xml:space="preserve">"Kelola akun, bisnis, dan preferensi Workspace Anda."</w:t>
      </w:r>
    </w:p>
    <w:p>
      <w:pPr>
        <w:spacing w:after="60"/>
        <w:ind w:left="360"/>
      </w:pPr>
      <w:r>
        <w:rPr>
          <w:b/>
          <w:bCs/>
          <w:color w:val="2E7D32"/>
          <w:sz w:val="21"/>
          <w:szCs w:val="21"/>
        </w:rPr>
        <w:t xml:space="preserve">✓ Lebih rapi: </w:t>
      </w:r>
      <w:r>
        <w:rPr>
          <w:i/>
          <w:iCs/>
          <w:color w:val="1A1A1A"/>
          <w:sz w:val="21"/>
          <w:szCs w:val="21"/>
        </w:rPr>
        <w:t xml:space="preserve">"Kelola akun, bisnis, dan preferensi Workspace."</w:t>
      </w:r>
    </w:p>
    <w:p>
      <w:pPr>
        <w:pStyle w:val="Heading1"/>
        <w:spacing w:after="200" w:before="400"/>
      </w:pPr>
      <w:r>
        <w:rPr>
          <w:b/>
          <w:bCs/>
          <w:color w:val="FF9800"/>
          <w:sz w:val="30"/>
          <w:szCs w:val="30"/>
        </w:rPr>
        <w:t xml:space="preserve">Checklist Cepat Sebelum Publish Copy Baru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tblHeader/>
        </w:trPr>
        <w:tc>
          <w:tcPr>
            <w:tcW w:type="dxa" w:w="700"/>
            <w:shd w:fill="1A1A1A" w:val="clear"/>
            <w:tcMar>
              <w:top w:type="dxa" w:w="100"/>
              <w:left w:type="dxa" w:w="120"/>
              <w:bottom w:type="dxa" w:w="100"/>
              <w:right w:type="dxa" w:w="120"/>
            </w:tcMar>
          </w:tcPr>
          <w:p>
            <w:r>
              <w:rPr>
                <w:b/>
                <w:bCs/>
                <w:color w:val="FFFFFF"/>
                <w:sz w:val="20"/>
                <w:szCs w:val="20"/>
              </w:rPr>
              <w:t xml:space="preserve">No</w:t>
            </w:r>
          </w:p>
        </w:tc>
        <w:tc>
          <w:tcPr>
            <w:tcW w:type="dxa" w:w="8650"/>
            <w:shd w:fill="1A1A1A" w:val="clear"/>
            <w:tcMar>
              <w:top w:type="dxa" w:w="100"/>
              <w:left w:type="dxa" w:w="120"/>
              <w:bottom w:type="dxa" w:w="100"/>
              <w:right w:type="dxa" w:w="120"/>
            </w:tcMar>
          </w:tcPr>
          <w:p>
            <w:r>
              <w:rPr>
                <w:b/>
                <w:bCs/>
                <w:color w:val="FFFFFF"/>
                <w:sz w:val="20"/>
                <w:szCs w:val="20"/>
              </w:rPr>
              <w:t xml:space="preserve">Sebelum publish copy baru, cek:</w:t>
            </w:r>
          </w:p>
        </w:tc>
      </w:tr>
      <w:tr>
        <w:tc>
          <w:tcPr>
            <w:tcW w:type="dxa" w:w="700"/>
            <w:tcMar>
              <w:top w:type="dxa" w:w="100"/>
              <w:left w:type="dxa" w:w="120"/>
              <w:bottom w:type="dxa" w:w="100"/>
              <w:right w:type="dxa" w:w="120"/>
            </w:tcMar>
          </w:tcPr>
          <w:p>
            <w:r>
              <w:rPr>
                <w:b w:val="false"/>
                <w:bCs w:val="false"/>
                <w:color w:val="1A1A1A"/>
                <w:sz w:val="20"/>
                <w:szCs w:val="20"/>
              </w:rPr>
              <w:t xml:space="preserve">1</w:t>
            </w:r>
          </w:p>
        </w:tc>
        <w:tc>
          <w:tcPr>
            <w:tcW w:type="dxa" w:w="8650"/>
            <w:tcMar>
              <w:top w:type="dxa" w:w="100"/>
              <w:left w:type="dxa" w:w="120"/>
              <w:bottom w:type="dxa" w:w="100"/>
              <w:right w:type="dxa" w:w="120"/>
            </w:tcMar>
          </w:tcPr>
          <w:p>
            <w:r>
              <w:rPr>
                <w:b w:val="false"/>
                <w:bCs w:val="false"/>
                <w:color w:val="1A1A1A"/>
                <w:sz w:val="20"/>
                <w:szCs w:val="20"/>
              </w:rPr>
              <w:t xml:space="preserve">Apakah ini teks Beemo (chat), Laporan (AI report), atau UI sistem (label statis)? Pastikan sapaannya sesuai tabel di atas.</w:t>
            </w:r>
          </w:p>
        </w:tc>
      </w:tr>
      <w:tr>
        <w:tc>
          <w:tcPr>
            <w:tcW w:type="dxa" w:w="700"/>
            <w:shd w:fill="F7F7F7" w:val="clear"/>
            <w:tcMar>
              <w:top w:type="dxa" w:w="100"/>
              <w:left w:type="dxa" w:w="120"/>
              <w:bottom w:type="dxa" w:w="100"/>
              <w:right w:type="dxa" w:w="120"/>
            </w:tcMar>
          </w:tcPr>
          <w:p>
            <w:r>
              <w:rPr>
                <w:b w:val="false"/>
                <w:bCs w:val="false"/>
                <w:color w:val="1A1A1A"/>
                <w:sz w:val="20"/>
                <w:szCs w:val="20"/>
              </w:rPr>
              <w:t xml:space="preserve">2</w:t>
            </w:r>
          </w:p>
        </w:tc>
        <w:tc>
          <w:tcPr>
            <w:tcW w:type="dxa" w:w="8650"/>
            <w:shd w:fill="F7F7F7" w:val="clear"/>
            <w:tcMar>
              <w:top w:type="dxa" w:w="100"/>
              <w:left w:type="dxa" w:w="120"/>
              <w:bottom w:type="dxa" w:w="100"/>
              <w:right w:type="dxa" w:w="120"/>
            </w:tcMar>
          </w:tcPr>
          <w:p>
            <w:r>
              <w:rPr>
                <w:b w:val="false"/>
                <w:bCs w:val="false"/>
                <w:color w:val="1A1A1A"/>
                <w:sz w:val="20"/>
                <w:szCs w:val="20"/>
              </w:rPr>
              <w:t xml:space="preserve">Kalau ini teks Beemo: apakah kalimatnya pendek (maks 2-3 kalimat per giliran) dan diakhiri langkah berikutnya yang konkret?</w:t>
            </w:r>
          </w:p>
        </w:tc>
      </w:tr>
      <w:tr>
        <w:tc>
          <w:tcPr>
            <w:tcW w:type="dxa" w:w="700"/>
            <w:tcMar>
              <w:top w:type="dxa" w:w="100"/>
              <w:left w:type="dxa" w:w="120"/>
              <w:bottom w:type="dxa" w:w="100"/>
              <w:right w:type="dxa" w:w="120"/>
            </w:tcMar>
          </w:tcPr>
          <w:p>
            <w:r>
              <w:rPr>
                <w:b w:val="false"/>
                <w:bCs w:val="false"/>
                <w:color w:val="1A1A1A"/>
                <w:sz w:val="20"/>
                <w:szCs w:val="20"/>
              </w:rPr>
              <w:t xml:space="preserve">3</w:t>
            </w:r>
          </w:p>
        </w:tc>
        <w:tc>
          <w:tcPr>
            <w:tcW w:type="dxa" w:w="8650"/>
            <w:tcMar>
              <w:top w:type="dxa" w:w="100"/>
              <w:left w:type="dxa" w:w="120"/>
              <w:bottom w:type="dxa" w:w="100"/>
              <w:right w:type="dxa" w:w="120"/>
            </w:tcMar>
          </w:tcPr>
          <w:p>
            <w:r>
              <w:rPr>
                <w:b w:val="false"/>
                <w:bCs w:val="false"/>
                <w:color w:val="1A1A1A"/>
                <w:sz w:val="20"/>
                <w:szCs w:val="20"/>
              </w:rPr>
              <w:t xml:space="preserve">Ada istilah teknis (SWOT, konversi, funnel, dsb)? Ganti dengan bahasa sehari-hari atau beri penjelasan singkat.</w:t>
            </w:r>
          </w:p>
        </w:tc>
      </w:tr>
      <w:tr>
        <w:tc>
          <w:tcPr>
            <w:tcW w:type="dxa" w:w="700"/>
            <w:shd w:fill="F7F7F7" w:val="clear"/>
            <w:tcMar>
              <w:top w:type="dxa" w:w="100"/>
              <w:left w:type="dxa" w:w="120"/>
              <w:bottom w:type="dxa" w:w="100"/>
              <w:right w:type="dxa" w:w="120"/>
            </w:tcMar>
          </w:tcPr>
          <w:p>
            <w:r>
              <w:rPr>
                <w:b w:val="false"/>
                <w:bCs w:val="false"/>
                <w:color w:val="1A1A1A"/>
                <w:sz w:val="20"/>
                <w:szCs w:val="20"/>
              </w:rPr>
              <w:t xml:space="preserve">4</w:t>
            </w:r>
          </w:p>
        </w:tc>
        <w:tc>
          <w:tcPr>
            <w:tcW w:type="dxa" w:w="8650"/>
            <w:shd w:fill="F7F7F7" w:val="clear"/>
            <w:tcMar>
              <w:top w:type="dxa" w:w="100"/>
              <w:left w:type="dxa" w:w="120"/>
              <w:bottom w:type="dxa" w:w="100"/>
              <w:right w:type="dxa" w:w="120"/>
            </w:tcMar>
          </w:tcPr>
          <w:p>
            <w:r>
              <w:rPr>
                <w:b w:val="false"/>
                <w:bCs w:val="false"/>
                <w:color w:val="1A1A1A"/>
                <w:sz w:val="20"/>
                <w:szCs w:val="20"/>
              </w:rPr>
              <w:t xml:space="preserve">Tes "pemilik warung": kalau dibaca pemilik usaha yang cuma pakai WhatsApp sehari-hari, apakah langsung paham tanpa mikir dua kali?</w:t>
            </w:r>
          </w:p>
        </w:tc>
      </w:tr>
      <w:tr>
        <w:tc>
          <w:tcPr>
            <w:tcW w:type="dxa" w:w="700"/>
            <w:tcMar>
              <w:top w:type="dxa" w:w="100"/>
              <w:left w:type="dxa" w:w="120"/>
              <w:bottom w:type="dxa" w:w="100"/>
              <w:right w:type="dxa" w:w="120"/>
            </w:tcMar>
          </w:tcPr>
          <w:p>
            <w:r>
              <w:rPr>
                <w:b w:val="false"/>
                <w:bCs w:val="false"/>
                <w:color w:val="1A1A1A"/>
                <w:sz w:val="20"/>
                <w:szCs w:val="20"/>
              </w:rPr>
              <w:t xml:space="preserve">5</w:t>
            </w:r>
          </w:p>
        </w:tc>
        <w:tc>
          <w:tcPr>
            <w:tcW w:type="dxa" w:w="8650"/>
            <w:tcMar>
              <w:top w:type="dxa" w:w="100"/>
              <w:left w:type="dxa" w:w="120"/>
              <w:bottom w:type="dxa" w:w="100"/>
              <w:right w:type="dxa" w:w="120"/>
            </w:tcMar>
          </w:tcPr>
          <w:p>
            <w:r>
              <w:rPr>
                <w:b w:val="false"/>
                <w:bCs w:val="false"/>
                <w:color w:val="1A1A1A"/>
                <w:sz w:val="20"/>
                <w:szCs w:val="20"/>
              </w:rPr>
              <w:t xml:space="preserve">Cek typo, spasi sebelum tanda baca, dan konsistensi istilah (jangan satu tempat "Business Update", tempat lain "Update Bisnis").</w:t>
            </w:r>
          </w:p>
        </w:tc>
      </w:tr>
      <w:tr>
        <w:tc>
          <w:tcPr>
            <w:tcW w:type="dxa" w:w="700"/>
            <w:shd w:fill="F7F7F7" w:val="clear"/>
            <w:tcMar>
              <w:top w:type="dxa" w:w="100"/>
              <w:left w:type="dxa" w:w="120"/>
              <w:bottom w:type="dxa" w:w="100"/>
              <w:right w:type="dxa" w:w="120"/>
            </w:tcMar>
          </w:tcPr>
          <w:p>
            <w:r>
              <w:rPr>
                <w:b w:val="false"/>
                <w:bCs w:val="false"/>
                <w:color w:val="1A1A1A"/>
                <w:sz w:val="20"/>
                <w:szCs w:val="20"/>
              </w:rPr>
              <w:t xml:space="preserve">6</w:t>
            </w:r>
          </w:p>
        </w:tc>
        <w:tc>
          <w:tcPr>
            <w:tcW w:type="dxa" w:w="8650"/>
            <w:shd w:fill="F7F7F7" w:val="clear"/>
            <w:tcMar>
              <w:top w:type="dxa" w:w="100"/>
              <w:left w:type="dxa" w:w="120"/>
              <w:bottom w:type="dxa" w:w="100"/>
              <w:right w:type="dxa" w:w="120"/>
            </w:tcMar>
          </w:tcPr>
          <w:p>
            <w:r>
              <w:rPr>
                <w:b w:val="false"/>
                <w:bCs w:val="false"/>
                <w:color w:val="1A1A1A"/>
                <w:sz w:val="20"/>
                <w:szCs w:val="20"/>
              </w:rPr>
              <w:t xml:space="preserve">Kalau ini pesan status/kosong (empty state): apakah jelas ini KETERBATASAN DATA, bukan kesan error/bug?</w:t>
            </w:r>
          </w:p>
        </w:tc>
      </w:tr>
    </w:tbl>
    <w:p>
      <w:pPr>
        <w:spacing w:after="0" w:before="200"/>
      </w:pPr>
    </w:p>
    <w:p>
      <w:pPr>
        <w:pStyle w:val="Heading1"/>
        <w:spacing w:after="200" w:before="400"/>
      </w:pPr>
      <w:r>
        <w:rPr>
          <w:b/>
          <w:bCs/>
          <w:color w:val="FF9800"/>
          <w:sz w:val="30"/>
          <w:szCs w:val="30"/>
        </w:rPr>
        <w:t xml:space="preserve">Prinsip yang Selalu Berlaku</w:t>
      </w:r>
    </w:p>
    <w:p>
      <w:pPr>
        <w:pStyle w:val="ListParagraph"/>
        <w:numPr>
          <w:ilvl w:val="0"/>
          <w:numId w:val="2"/>
        </w:numPr>
        <w:spacing w:after="90" w:line="280"/>
      </w:pPr>
      <w:r>
        <w:rPr>
          <w:b w:val="false"/>
          <w:bCs w:val="false"/>
          <w:color w:val="1A1A1A"/>
          <w:sz w:val="22"/>
          <w:szCs w:val="22"/>
        </w:rPr>
        <w:t xml:space="preserve">Jangan menambah kompleksitas tanpa manfaat yang jelas.</w:t>
      </w:r>
    </w:p>
    <w:p>
      <w:pPr>
        <w:pStyle w:val="ListParagraph"/>
        <w:numPr>
          <w:ilvl w:val="0"/>
          <w:numId w:val="2"/>
        </w:numPr>
        <w:spacing w:after="90" w:line="280"/>
      </w:pPr>
      <w:r>
        <w:rPr>
          <w:b w:val="false"/>
          <w:bCs w:val="false"/>
          <w:color w:val="1A1A1A"/>
          <w:sz w:val="22"/>
          <w:szCs w:val="22"/>
        </w:rPr>
        <w:t xml:space="preserve">User gaptek harus selalu tahu langkah berikutnya.</w:t>
      </w:r>
    </w:p>
    <w:p>
      <w:pPr>
        <w:pStyle w:val="ListParagraph"/>
        <w:numPr>
          <w:ilvl w:val="0"/>
          <w:numId w:val="2"/>
        </w:numPr>
        <w:spacing w:after="90" w:line="280"/>
      </w:pPr>
      <w:r>
        <w:rPr>
          <w:b w:val="false"/>
          <w:bCs w:val="false"/>
          <w:color w:val="1A1A1A"/>
          <w:sz w:val="22"/>
          <w:szCs w:val="22"/>
        </w:rPr>
        <w:t xml:space="preserve">Bahasa harus terdengar seperti pendamping bisnis, bukan seperti software.</w:t>
      </w:r>
    </w:p>
    <w:p>
      <w:pPr>
        <w:spacing w:after="240" w:before="40"/>
      </w:pPr>
      <w:r>
        <w:rPr>
          <w:i/>
          <w:iCs/>
          <w:color w:val="595959"/>
          <w:sz w:val="18"/>
          <w:szCs w:val="18"/>
        </w:rPr>
        <w:t xml:space="preserve">Tiga prinsip ini dipegang konsisten sepanjang audit GPT batch 1 &amp; 2 dan berlaku untuk semua penulisan copy baru ke depannya, tidak hanya bagian yang sudah diperbaiki.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2026-07-18T01:17:03.614Z</dcterms:created>
  <dcterms:modified xsi:type="dcterms:W3CDTF">2026-07-18T01:17:03.614Z</dcterms:modified>
</cp:coreProperties>
</file>

<file path=docProps/custom.xml><?xml version="1.0" encoding="utf-8"?>
<Properties xmlns="http://schemas.openxmlformats.org/officeDocument/2006/custom-properties" xmlns:vt="http://schemas.openxmlformats.org/officeDocument/2006/docPropsVTypes"/>
</file>