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845" w:rsidRPr="00B4500D" w:rsidRDefault="00B4500D">
      <w:pPr>
        <w:rPr>
          <w:lang w:val="id-ID"/>
        </w:rPr>
      </w:pPr>
      <w:r>
        <w:rPr>
          <w:lang w:val="id-ID"/>
        </w:rPr>
        <w:t>a</w:t>
      </w:r>
    </w:p>
    <w:sectPr w:rsidR="000F3845" w:rsidRPr="00B4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D"/>
    <w:rsid w:val="000F3845"/>
    <w:rsid w:val="001445A2"/>
    <w:rsid w:val="002C5595"/>
    <w:rsid w:val="00B4500D"/>
    <w:rsid w:val="00F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84CB"/>
  <w15:chartTrackingRefBased/>
  <w15:docId w15:val="{BCCB96F6-0223-46C0-ACE3-8185797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Tri Pangestu</dc:creator>
  <cp:keywords/>
  <dc:description/>
  <cp:lastModifiedBy>Aldo Tri Pangestu</cp:lastModifiedBy>
  <cp:revision>1</cp:revision>
  <dcterms:created xsi:type="dcterms:W3CDTF">2022-09-12T01:36:00Z</dcterms:created>
  <dcterms:modified xsi:type="dcterms:W3CDTF">2022-09-12T01:36:00Z</dcterms:modified>
</cp:coreProperties>
</file>