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20"/>
          <w:lang w:val="es-MX" w:eastAsia="en-US"/>
        </w:rPr>
        <w:id w:val="20635134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89024E" w:rsidRPr="00955B1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0"/>
                  <w:lang w:val="es-MX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9024E" w:rsidRPr="00955B1E" w:rsidRDefault="0089024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20"/>
                        <w:lang w:val="es-MX"/>
                      </w:rPr>
                    </w:pPr>
                    <w:r w:rsidRPr="00955B1E">
                      <w:rPr>
                        <w:rFonts w:asciiTheme="majorHAnsi" w:eastAsiaTheme="majorEastAsia" w:hAnsiTheme="majorHAnsi" w:cstheme="majorBidi"/>
                        <w:caps/>
                        <w:sz w:val="20"/>
                        <w:lang w:val="es-MX"/>
                      </w:rPr>
                      <w:t>CENTRO UNIVERSITARIO DE CIENCIAS EXACTAS E INGENIERIAS</w:t>
                    </w:r>
                  </w:p>
                </w:tc>
              </w:sdtContent>
            </w:sdt>
          </w:tr>
          <w:tr w:rsidR="0089024E" w:rsidRPr="00955B1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  <w:lang w:val="es-MX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9024E" w:rsidRPr="00955B1E" w:rsidRDefault="00CC6472" w:rsidP="00A174F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  <w:lang w:val="es-MX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  <w:lang w:val="es-MX"/>
                      </w:rPr>
                      <w:t>Sensor digital</w:t>
                    </w:r>
                  </w:p>
                </w:tc>
              </w:sdtContent>
            </w:sdt>
          </w:tr>
          <w:tr w:rsidR="0089024E" w:rsidRPr="00955B1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9024E" w:rsidRPr="00955B1E" w:rsidRDefault="00CC6472" w:rsidP="006515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Práctica 7</w:t>
                    </w:r>
                  </w:p>
                </w:tc>
              </w:sdtContent>
            </w:sdt>
          </w:tr>
          <w:tr w:rsidR="0089024E" w:rsidRPr="00955B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024E" w:rsidRPr="00955B1E" w:rsidRDefault="0089024E">
                <w:pPr>
                  <w:pStyle w:val="Sinespaciado"/>
                  <w:jc w:val="center"/>
                  <w:rPr>
                    <w:sz w:val="20"/>
                  </w:rPr>
                </w:pPr>
              </w:p>
            </w:tc>
          </w:tr>
          <w:tr w:rsidR="0089024E" w:rsidRPr="00955B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024E" w:rsidRPr="00955B1E" w:rsidRDefault="0089024E" w:rsidP="0089024E">
                <w:pPr>
                  <w:pStyle w:val="Sinespaciado"/>
                  <w:rPr>
                    <w:b/>
                    <w:bCs/>
                    <w:sz w:val="20"/>
                  </w:rPr>
                </w:pPr>
                <w:r w:rsidRPr="00955B1E">
                  <w:rPr>
                    <w:noProof/>
                    <w:sz w:val="20"/>
                    <w:lang w:val="es-MX" w:eastAsia="es-MX"/>
                  </w:rPr>
                  <w:drawing>
                    <wp:anchor distT="0" distB="0" distL="114300" distR="114300" simplePos="0" relativeHeight="251658240" behindDoc="0" locked="0" layoutInCell="1" allowOverlap="1" wp14:anchorId="35B72C20" wp14:editId="4F24A0F0">
                      <wp:simplePos x="0" y="0"/>
                      <wp:positionH relativeFrom="margin">
                        <wp:posOffset>1708150</wp:posOffset>
                      </wp:positionH>
                      <wp:positionV relativeFrom="margin">
                        <wp:posOffset>-38735</wp:posOffset>
                      </wp:positionV>
                      <wp:extent cx="2216785" cy="3028950"/>
                      <wp:effectExtent l="0" t="0" r="0" b="0"/>
                      <wp:wrapSquare wrapText="bothSides"/>
                      <wp:docPr id="4" name="Picture 4" descr="C:\Users\Aldo\Desktop\LogoUD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Aldo\Desktop\LogoUDG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16785" cy="3028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89024E" w:rsidRPr="00955B1E" w:rsidRDefault="0089024E">
          <w:pPr>
            <w:rPr>
              <w:sz w:val="20"/>
            </w:rPr>
          </w:pPr>
        </w:p>
        <w:p w:rsidR="0089024E" w:rsidRPr="00955B1E" w:rsidRDefault="0089024E">
          <w:pPr>
            <w:rPr>
              <w:sz w:val="20"/>
            </w:rPr>
          </w:pPr>
        </w:p>
        <w:p w:rsidR="005C79B3" w:rsidRPr="00955B1E" w:rsidRDefault="005C79B3">
          <w:pPr>
            <w:rPr>
              <w:sz w:val="20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89024E" w:rsidRPr="00955B1E">
            <w:tc>
              <w:tcPr>
                <w:tcW w:w="5000" w:type="pct"/>
              </w:tcPr>
              <w:p w:rsidR="0089024E" w:rsidRPr="00955B1E" w:rsidRDefault="0089024E" w:rsidP="0089024E">
                <w:pPr>
                  <w:pStyle w:val="Sinespaciado"/>
                  <w:rPr>
                    <w:rFonts w:asciiTheme="majorHAnsi" w:hAnsiTheme="majorHAnsi"/>
                    <w:sz w:val="20"/>
                    <w:lang w:val="es-MX"/>
                  </w:rPr>
                </w:pPr>
                <w:r w:rsidRPr="00955B1E">
                  <w:rPr>
                    <w:rFonts w:asciiTheme="majorHAnsi" w:hAnsiTheme="majorHAnsi"/>
                    <w:sz w:val="20"/>
                    <w:lang w:val="es-MX"/>
                  </w:rPr>
                  <w:t>Alumno:      Aldo Alexandro Vargas Meza</w:t>
                </w:r>
              </w:p>
            </w:tc>
          </w:tr>
          <w:tr w:rsidR="0089024E" w:rsidRPr="00955B1E">
            <w:tc>
              <w:tcPr>
                <w:tcW w:w="5000" w:type="pct"/>
              </w:tcPr>
              <w:p w:rsidR="0089024E" w:rsidRPr="00955B1E" w:rsidRDefault="0089024E" w:rsidP="0089024E">
                <w:pPr>
                  <w:pStyle w:val="Sinespaciado"/>
                  <w:rPr>
                    <w:rFonts w:asciiTheme="majorHAnsi" w:hAnsiTheme="majorHAnsi"/>
                    <w:sz w:val="20"/>
                    <w:lang w:val="es-MX"/>
                  </w:rPr>
                </w:pPr>
                <w:r w:rsidRPr="00955B1E">
                  <w:rPr>
                    <w:rFonts w:asciiTheme="majorHAnsi" w:hAnsiTheme="majorHAnsi"/>
                    <w:sz w:val="20"/>
                    <w:lang w:val="es-MX"/>
                  </w:rPr>
                  <w:t>Código:        213495653</w:t>
                </w:r>
              </w:p>
            </w:tc>
          </w:tr>
          <w:tr w:rsidR="0089024E" w:rsidRPr="00955B1E">
            <w:tc>
              <w:tcPr>
                <w:tcW w:w="5000" w:type="pct"/>
              </w:tcPr>
              <w:p w:rsidR="0089024E" w:rsidRPr="00955B1E" w:rsidRDefault="0089024E" w:rsidP="00E72FD3">
                <w:pPr>
                  <w:pStyle w:val="Sinespaciado"/>
                  <w:rPr>
                    <w:rFonts w:asciiTheme="majorHAnsi" w:hAnsiTheme="majorHAnsi"/>
                    <w:sz w:val="20"/>
                    <w:lang w:val="es-MX"/>
                  </w:rPr>
                </w:pPr>
                <w:r w:rsidRPr="00955B1E">
                  <w:rPr>
                    <w:rFonts w:asciiTheme="majorHAnsi" w:hAnsiTheme="majorHAnsi"/>
                    <w:sz w:val="20"/>
                    <w:lang w:val="es-MX"/>
                  </w:rPr>
                  <w:t xml:space="preserve">Materia:      </w:t>
                </w:r>
                <w:r w:rsidR="0065158B" w:rsidRPr="00955B1E">
                  <w:rPr>
                    <w:rFonts w:asciiTheme="majorHAnsi" w:hAnsiTheme="majorHAnsi"/>
                    <w:sz w:val="20"/>
                    <w:lang w:val="es-MX"/>
                  </w:rPr>
                  <w:t xml:space="preserve">Seminario de </w:t>
                </w:r>
                <w:r w:rsidR="00102AB2" w:rsidRPr="00955B1E">
                  <w:rPr>
                    <w:sz w:val="20"/>
                    <w:lang w:val="es-MX"/>
                  </w:rPr>
                  <w:t xml:space="preserve"> </w:t>
                </w:r>
                <w:r w:rsidR="00102AB2" w:rsidRPr="00955B1E">
                  <w:rPr>
                    <w:rFonts w:asciiTheme="majorHAnsi" w:hAnsiTheme="majorHAnsi"/>
                    <w:sz w:val="20"/>
                    <w:lang w:val="es-MX"/>
                  </w:rPr>
                  <w:t>Sensores y Acondicionamiento de Señales</w:t>
                </w:r>
              </w:p>
            </w:tc>
          </w:tr>
          <w:tr w:rsidR="0089024E" w:rsidRPr="00955B1E">
            <w:tc>
              <w:tcPr>
                <w:tcW w:w="5000" w:type="pct"/>
              </w:tcPr>
              <w:p w:rsidR="0089024E" w:rsidRPr="00955B1E" w:rsidRDefault="0089024E" w:rsidP="00E72FD3">
                <w:pPr>
                  <w:pStyle w:val="Sinespaciado"/>
                  <w:rPr>
                    <w:rFonts w:asciiTheme="majorHAnsi" w:hAnsiTheme="majorHAnsi"/>
                    <w:sz w:val="20"/>
                    <w:lang w:val="es-MX"/>
                  </w:rPr>
                </w:pPr>
                <w:r w:rsidRPr="00955B1E">
                  <w:rPr>
                    <w:rFonts w:asciiTheme="majorHAnsi" w:hAnsiTheme="majorHAnsi"/>
                    <w:sz w:val="20"/>
                    <w:lang w:val="es-MX"/>
                  </w:rPr>
                  <w:t xml:space="preserve">    </w:t>
                </w:r>
              </w:p>
            </w:tc>
          </w:tr>
        </w:tbl>
      </w:sdtContent>
    </w:sdt>
    <w:p w:rsidR="00764BEC" w:rsidRPr="00764BEC" w:rsidRDefault="00764BEC" w:rsidP="006A5FC8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Marco Teórico</w:t>
      </w:r>
    </w:p>
    <w:p w:rsidR="00665BD1" w:rsidRDefault="00665BD1" w:rsidP="006A5FC8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Arduino Mega</w:t>
      </w:r>
    </w:p>
    <w:p w:rsidR="00665BD1" w:rsidRDefault="00665BD1" w:rsidP="006A5FC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 una tableta de entrenamiento basado en el ATmega1280</w:t>
      </w:r>
      <w:r w:rsidR="00764BEC">
        <w:rPr>
          <w:rFonts w:ascii="Arial" w:hAnsi="Arial" w:cs="Arial"/>
          <w:sz w:val="28"/>
        </w:rPr>
        <w:t xml:space="preserve"> con 54 pines digitales para entrada y salida, de los cuales 14 pueden ser usados como PWM, 16 entradas analógicas, 4 puertos UART, con un  cristal de 16 MHz.</w:t>
      </w:r>
    </w:p>
    <w:p w:rsidR="006A5FC8" w:rsidRDefault="006A5FC8" w:rsidP="006A5FC8">
      <w:pPr>
        <w:jc w:val="both"/>
        <w:rPr>
          <w:rFonts w:ascii="Arial" w:hAnsi="Arial" w:cs="Arial"/>
          <w:sz w:val="28"/>
        </w:rPr>
      </w:pPr>
      <w:r w:rsidRPr="006A5FC8">
        <w:rPr>
          <w:rFonts w:ascii="Arial" w:hAnsi="Arial" w:cs="Arial"/>
          <w:noProof/>
          <w:sz w:val="28"/>
          <w:lang w:eastAsia="es-MX"/>
        </w:rPr>
        <w:drawing>
          <wp:inline distT="0" distB="0" distL="0" distR="0">
            <wp:extent cx="3326765" cy="1750060"/>
            <wp:effectExtent l="0" t="0" r="6985" b="2540"/>
            <wp:docPr id="10" name="Imagen 10" descr="C:\Users\Aldo Varg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 Varg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C8" w:rsidRDefault="006A5FC8" w:rsidP="006A5FC8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Protoboard</w:t>
      </w:r>
    </w:p>
    <w:p w:rsidR="006A5FC8" w:rsidRDefault="006A5FC8" w:rsidP="006A5FC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</w:t>
      </w:r>
      <w:r w:rsidRPr="006A5FC8">
        <w:rPr>
          <w:rFonts w:ascii="Arial" w:hAnsi="Arial" w:cs="Arial"/>
          <w:sz w:val="28"/>
        </w:rPr>
        <w:t>s un tablero con orificios que se encuentran conectados eléctricamente entre sí de manera interna, habitualmente siguiendo patrones de líneas, en el cual se pueden insertar componentes electrónicos y cables para el armado y prototipado de circuitos electrónicos y sistemas similares. Está hecho de dos materiales, un aislante, generalmente un plástico, y un conductor que conecta los diversos orificios entre sí. Uno de sus usos principales es la creación y comprobación de prototipos de circuitos electrónicos antes de llegar a la impresión mecánica del circuito en sistemas de producción comercial.</w:t>
      </w:r>
    </w:p>
    <w:p w:rsidR="006A5FC8" w:rsidRPr="006A5FC8" w:rsidRDefault="006A5FC8" w:rsidP="006A5FC8">
      <w:pPr>
        <w:jc w:val="both"/>
        <w:rPr>
          <w:rFonts w:ascii="Arial" w:hAnsi="Arial" w:cs="Arial"/>
          <w:sz w:val="28"/>
        </w:rPr>
      </w:pPr>
      <w:r w:rsidRPr="006A5FC8">
        <w:rPr>
          <w:rFonts w:ascii="Arial" w:hAnsi="Arial" w:cs="Arial"/>
          <w:noProof/>
          <w:sz w:val="28"/>
          <w:lang w:eastAsia="es-MX"/>
        </w:rPr>
        <w:drawing>
          <wp:inline distT="0" distB="0" distL="0" distR="0">
            <wp:extent cx="5612130" cy="1913793"/>
            <wp:effectExtent l="0" t="0" r="7620" b="0"/>
            <wp:docPr id="12" name="Imagen 12" descr="C:\Users\Aldo Vargas\Desktop\sin-tc3adtul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o Vargas\Desktop\sin-tc3adtulo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7A" w:rsidRDefault="00AC287A" w:rsidP="00AC287A">
      <w:pPr>
        <w:pStyle w:val="Prrafodelista"/>
        <w:rPr>
          <w:rFonts w:ascii="Arial" w:hAnsi="Arial" w:cs="Arial"/>
        </w:rPr>
      </w:pPr>
    </w:p>
    <w:p w:rsidR="00CC6472" w:rsidRPr="00AC287A" w:rsidRDefault="00CC6472" w:rsidP="00AC287A">
      <w:pPr>
        <w:pStyle w:val="Prrafodelista"/>
        <w:rPr>
          <w:rFonts w:ascii="Arial" w:hAnsi="Arial" w:cs="Arial"/>
        </w:rPr>
      </w:pPr>
      <w:bookmarkStart w:id="0" w:name="_GoBack"/>
      <w:bookmarkEnd w:id="0"/>
    </w:p>
    <w:sectPr w:rsidR="00CC6472" w:rsidRPr="00AC287A" w:rsidSect="0089024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985" w:rsidRDefault="004C3985" w:rsidP="00E9529E">
      <w:pPr>
        <w:spacing w:after="0" w:line="240" w:lineRule="auto"/>
      </w:pPr>
      <w:r>
        <w:separator/>
      </w:r>
    </w:p>
  </w:endnote>
  <w:endnote w:type="continuationSeparator" w:id="0">
    <w:p w:rsidR="004C3985" w:rsidRDefault="004C3985" w:rsidP="00E9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985" w:rsidRDefault="004C3985" w:rsidP="00E9529E">
      <w:pPr>
        <w:spacing w:after="0" w:line="240" w:lineRule="auto"/>
      </w:pPr>
      <w:r>
        <w:separator/>
      </w:r>
    </w:p>
  </w:footnote>
  <w:footnote w:type="continuationSeparator" w:id="0">
    <w:p w:rsidR="004C3985" w:rsidRDefault="004C3985" w:rsidP="00E9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4FA5"/>
    <w:multiLevelType w:val="hybridMultilevel"/>
    <w:tmpl w:val="7E027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B05B2"/>
    <w:multiLevelType w:val="hybridMultilevel"/>
    <w:tmpl w:val="A032200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E252B2"/>
    <w:multiLevelType w:val="hybridMultilevel"/>
    <w:tmpl w:val="5C000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471F2"/>
    <w:multiLevelType w:val="hybridMultilevel"/>
    <w:tmpl w:val="C97658DC"/>
    <w:lvl w:ilvl="0" w:tplc="080A000B">
      <w:start w:val="1"/>
      <w:numFmt w:val="bullet"/>
      <w:lvlText w:val=""/>
      <w:lvlJc w:val="left"/>
      <w:pPr>
        <w:ind w:left="1065" w:hanging="705"/>
      </w:pPr>
      <w:rPr>
        <w:rFonts w:ascii="Wingdings" w:hAnsi="Wingdings" w:hint="default"/>
        <w:b w:val="0"/>
        <w:sz w:val="32"/>
        <w:u w:val="no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4C64"/>
    <w:multiLevelType w:val="hybridMultilevel"/>
    <w:tmpl w:val="E5D4989C"/>
    <w:lvl w:ilvl="0" w:tplc="FAAE7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777E5"/>
    <w:multiLevelType w:val="hybridMultilevel"/>
    <w:tmpl w:val="987C61B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C5F81"/>
    <w:multiLevelType w:val="hybridMultilevel"/>
    <w:tmpl w:val="53EE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4E"/>
    <w:rsid w:val="000E0FD4"/>
    <w:rsid w:val="00102AB2"/>
    <w:rsid w:val="00133780"/>
    <w:rsid w:val="001E5060"/>
    <w:rsid w:val="002A3BE6"/>
    <w:rsid w:val="0035294E"/>
    <w:rsid w:val="003609B3"/>
    <w:rsid w:val="004C3985"/>
    <w:rsid w:val="005612C3"/>
    <w:rsid w:val="005B4469"/>
    <w:rsid w:val="005C79B3"/>
    <w:rsid w:val="005F028F"/>
    <w:rsid w:val="0065158B"/>
    <w:rsid w:val="00665BD1"/>
    <w:rsid w:val="006A5FC8"/>
    <w:rsid w:val="00706AF3"/>
    <w:rsid w:val="00764BEC"/>
    <w:rsid w:val="00782F23"/>
    <w:rsid w:val="0089024E"/>
    <w:rsid w:val="00955B1E"/>
    <w:rsid w:val="009F40CF"/>
    <w:rsid w:val="00A174F0"/>
    <w:rsid w:val="00AC287A"/>
    <w:rsid w:val="00AF2A81"/>
    <w:rsid w:val="00C90F5B"/>
    <w:rsid w:val="00C9517F"/>
    <w:rsid w:val="00C96764"/>
    <w:rsid w:val="00CA5E31"/>
    <w:rsid w:val="00CB68FE"/>
    <w:rsid w:val="00CC6472"/>
    <w:rsid w:val="00D40B55"/>
    <w:rsid w:val="00D53F28"/>
    <w:rsid w:val="00E72FD3"/>
    <w:rsid w:val="00E9529E"/>
    <w:rsid w:val="00F7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C54587-DAE8-421C-8A8B-8AAEE7E3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24E"/>
  </w:style>
  <w:style w:type="paragraph" w:styleId="Ttulo1">
    <w:name w:val="heading 1"/>
    <w:basedOn w:val="Normal"/>
    <w:next w:val="Normal"/>
    <w:link w:val="Ttulo1Car"/>
    <w:uiPriority w:val="9"/>
    <w:qFormat/>
    <w:rsid w:val="00E95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02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024E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24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9529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529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529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E95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fa">
    <w:name w:val="Bibliography"/>
    <w:basedOn w:val="Normal"/>
    <w:next w:val="Normal"/>
    <w:uiPriority w:val="37"/>
    <w:unhideWhenUsed/>
    <w:rsid w:val="00E9529E"/>
  </w:style>
  <w:style w:type="paragraph" w:styleId="Prrafodelista">
    <w:name w:val="List Paragraph"/>
    <w:basedOn w:val="Normal"/>
    <w:uiPriority w:val="34"/>
    <w:qFormat/>
    <w:rsid w:val="00C9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Alumno:	Aldo Alexandro Vargas MezaCódigo:		213495653Profesor:	TALWEY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Iven6</b:Tag>
    <b:SourceType>ArticleInAPeriodical</b:SourceType>
    <b:Guid>{BBCECCDF-5659-4569-82F5-EE2986B32BC4}</b:Guid>
    <b:Title>La Naríz Electrónica: Estado del Arte</b:Title>
    <b:Year>Volumen 6</b:Year>
    <b:LCID>es-MX</b:LCID>
    <b:Author>
      <b:Author>
        <b:NameList>
          <b:Person>
            <b:Last>Iveth Moreno</b:Last>
            <b:First>Rony</b:First>
            <b:Middle>Caballero, Ramón Galan, Fernando Matía, Agustín Jimenez.</b:Middle>
          </b:Person>
        </b:NameList>
      </b:Author>
    </b:Author>
    <b:PeriodicalTitle>Revista Iberoamericana de Automática e Informática Industrial RIAI</b:PeriodicalTitle>
    <b:Pages>76-91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C6312B-DE1C-461B-BD14-48451B38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Sensores Resistivos</vt:lpstr>
      <vt:lpstr/>
    </vt:vector>
  </TitlesOfParts>
  <Company>CENTRO UNIVERSITARIO DE CIENCIAS EXACTAS E INGENIERIAS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digital</dc:title>
  <dc:subject>Práctica 7</dc:subject>
  <dc:creator>Aldo Alexandro Vargas Meza</dc:creator>
  <cp:lastModifiedBy>Aldo Vargas</cp:lastModifiedBy>
  <cp:revision>4</cp:revision>
  <cp:lastPrinted>2015-09-17T01:54:00Z</cp:lastPrinted>
  <dcterms:created xsi:type="dcterms:W3CDTF">2015-11-17T03:13:00Z</dcterms:created>
  <dcterms:modified xsi:type="dcterms:W3CDTF">2015-11-20T16:37:00Z</dcterms:modified>
</cp:coreProperties>
</file>