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1.0" w:type="dxa"/>
        <w:jc w:val="left"/>
        <w:tblInd w:w="7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1"/>
        <w:tblGridChange w:id="0">
          <w:tblGrid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Guía para la escritura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Proyecto Modular</w:t>
            </w:r>
          </w:p>
          <w:p w:rsidR="00000000" w:rsidDel="00000000" w:rsidP="00000000" w:rsidRDefault="00000000" w:rsidRPr="00000000" w14:paraId="00000003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IDENTIFICACIÓN EN LA PORTADA,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contiene, en alineación centrada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Universidad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Centro universitario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División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Departamento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carrera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leyenda: Proyecto Modular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del Proyecto Modular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apellidos del alumno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14" w:right="0" w:hanging="357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Lugar, y fecha</w:t>
      </w:r>
    </w:p>
    <w:p w:rsidR="00000000" w:rsidDel="00000000" w:rsidP="00000000" w:rsidRDefault="00000000" w:rsidRPr="00000000" w14:paraId="0000000F">
      <w:pPr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escribirse en procesador de textos: Word® (.docx).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página y documento: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hoja tamaño carta de 21.59 cm x 27.94 cm  (US Letter 8.5” x 11”)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una sola columna.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Ajuste de márgenes: 2.5 cm para superior, inferior, y derecho; 3 cm para izquierdo.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y tamaño general de letra: Times New Roman, redondas (normal) de 12 puntos.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Alineación del documento: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Centrada para el título en la portada.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Justificada a la izquierda para los nombres de las partes del Proyecto Modular.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uniforme para 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párrafos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texto.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Interlineado: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entre renglones o líneas;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espacios en blanco entre párrafos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numeración de las hojas va en la parte superior derecha, con tamaño 10 puntos.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documento se presentará egargolado.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UNIVERSIDAD DE GUADALAJARA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CENTRO UNIVERSITARIO DE CIENCIAS EXACTAS E INGENIERÍAS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División de Electrónica y computación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COMUNICACIONES Y ELECTRÓNICA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Ingeniería en Comunicaciones y Electrónica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MODULAR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del proyecto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2163445</wp:posOffset>
            </wp:positionH>
            <wp:positionV relativeFrom="paragraph">
              <wp:posOffset>156845</wp:posOffset>
            </wp:positionV>
            <wp:extent cx="1097915" cy="1661795"/>
            <wp:effectExtent b="0" l="0" r="0" t="0"/>
            <wp:wrapSquare wrapText="bothSides" distB="0" distT="0" distL="0" distR="0"/>
            <wp:docPr descr="cucei" id="1" name="image1.png"/>
            <a:graphic>
              <a:graphicData uri="http://schemas.openxmlformats.org/drawingml/2006/picture">
                <pic:pic>
                  <pic:nvPicPr>
                    <pic:cNvPr descr="cucei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661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Iván Alejandro González Uribe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Guadalajara, Jalisco, 25 de mayo de 2018</w:t>
      </w:r>
    </w:p>
    <w:p w:rsidR="00000000" w:rsidDel="00000000" w:rsidP="00000000" w:rsidRDefault="00000000" w:rsidRPr="00000000" w14:paraId="00000043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 de la hoja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línea NO lleva sangría francesa, ésta se pulsa después del primer punto y aparte; también,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sangría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después de una cita larga, de una lista con incisos, de una gráfica o figura; asimismo, al iniciar un apartado, un capítulo, o un subcapítulo.</w:t>
      </w:r>
    </w:p>
    <w:p w:rsidR="00000000" w:rsidDel="00000000" w:rsidP="00000000" w:rsidRDefault="00000000" w:rsidRPr="00000000" w14:paraId="00000047">
      <w:pPr>
        <w:spacing w:after="0"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configura la página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siguiente manera: el margen superior de 2.5 centímetros, el inferior de 2.5, el izquierdo de 3, y el derecho de 2.5. 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Apartado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APARTADO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Apartado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APARTADO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(libertad de tipo de letra)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es un apartado no precisa cambio de página, se da otro Intro (con interlineado sencillo) para escribir el nombre del apartado, alineado a la izquierda; y, de nuevo, otro Intro.</w:t>
      </w:r>
    </w:p>
    <w:p w:rsidR="00000000" w:rsidDel="00000000" w:rsidP="00000000" w:rsidRDefault="00000000" w:rsidRPr="00000000" w14:paraId="0000004C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Interlineado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1 ½ espacios,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sin “blancos” entre párrafos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(en: Párrafo-Sangría y espacio que estén unificados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incisos: izquierda, derecho, anterior y posterior). Se debe tener cuidado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 dejar líneas solas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principio de párrafo al final de la hoja, ni como final de párrafo en el inicio de la hoja siguiente (en la CP se puede pedir que respete “huérfanos” y “viudas” en: Formato–Párrafo–Líneas y salto de página).</w:t>
      </w:r>
    </w:p>
    <w:p w:rsidR="00000000" w:rsidDel="00000000" w:rsidP="00000000" w:rsidRDefault="00000000" w:rsidRPr="00000000" w14:paraId="0000004D">
      <w:pPr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tamaño de la letra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de 12 puntos, se toma como medida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El número de la página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sitúa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 la parte superior derecha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tamaño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 primera página nunca va numerada. </w:t>
      </w:r>
    </w:p>
    <w:p w:rsidR="00000000" w:rsidDel="00000000" w:rsidP="00000000" w:rsidRDefault="00000000" w:rsidRPr="00000000" w14:paraId="0000004E">
      <w:pPr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3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tblGridChange w:id="0">
          <w:tblGrid>
            <w:gridCol w:w="7230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la Norma IEEE para las gráficas, figuras, y tablas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ilustraciones, mapas, diagramas o fotografías, se centran en la hoja; y, si lleva pie de grabado, consultar la IEEE. </w:t>
      </w:r>
    </w:p>
    <w:p w:rsidR="00000000" w:rsidDel="00000000" w:rsidP="00000000" w:rsidRDefault="00000000" w:rsidRPr="00000000" w14:paraId="00000053">
      <w:pPr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Las Referencias bibliográficas, al final del documento; se registran con números ascendentes según su inclusión en el 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CONTENIDO:</w:t>
      </w:r>
    </w:p>
    <w:p w:rsidR="00000000" w:rsidDel="00000000" w:rsidP="00000000" w:rsidRDefault="00000000" w:rsidRPr="00000000" w14:paraId="00000057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40" w:lineRule="auto"/>
        <w:ind w:left="567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Plantear claramente el tema que se va a analizar al señalar los diversos puntos que componen el trabajo.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240" w:lineRule="auto"/>
        <w:ind w:left="567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resulte necesario, en pocas líneas, exponer la intención del trabajo, sus límites, el material, y el método de investigación.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40" w:lineRule="auto"/>
        <w:ind w:left="567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escribir asuntos que no tengan relación con el desarrollo del tema, así como anticipar el desarrollo de las conclusiones.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before="0" w:line="240" w:lineRule="auto"/>
        <w:ind w:left="567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definición de un problema específico es el primer paso en la elaboración de un proyecto de investigación. De la definición clara y precisa de lo que “se vio” como problema depende la descripción adecuada de las estrategias para abordarlo.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567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formulación del problema debe consistir en una presentación clara de él, con afirmaciones breves. 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se ha hecho este trabajo? 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exposición de los motivos de interés para realizar la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interés tiene en el contexto?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precisa mencionar con exactitud la necesidad de la sociedad, grupo, o persona que dio origen al proyecto; explicar en qué consisten los beneficios que redundarán de los productos del proyecto.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requiere describir de manera clara al grupo social que generó el proyecto, y al grupo social que recibirá los beneficios.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Pertinencia del proyecto con los modulos solicitados</w:t>
      </w:r>
    </w:p>
    <w:p w:rsidR="00000000" w:rsidDel="00000000" w:rsidP="00000000" w:rsidRDefault="00000000" w:rsidRPr="00000000" w14:paraId="00000066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contextualSpacing w:val="0"/>
        <w:rPr>
          <w:rFonts w:ascii="Times New Roman" w:cs="Times New Roman" w:eastAsia="Times New Roman" w:hAnsi="Times New Roman"/>
          <w:smallCaps w:val="1"/>
          <w:sz w:val="260"/>
          <w:szCs w:val="2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Antecedentes.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Estado del 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trabajos previos hay del tema, y qué aspectos no dejan claros que constituyen el objeto de nuestro proyecto?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Recopilación y presentación de los enfoques o resultados de teorías e investigaciones que han abordado directa, o indirectamente, el problema que preocupa investigar, lo cual posibilita tener una, o varias ideas de las percepciones que tienen otros estudiosos del mismo problema. Como repaso y reconstrucción del trabajo ya realizado por otros, representa una de las formas más sencillas (y, por lo demás, obligatoria) de economizar esfuerzos enlos proyectos.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="24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los antecedentes se debe indicar si el estudio forma parte de un proyecto más general, o si sigue una línea de investigación especial, con la cual esté estrechamente vinculada. En este caso, deben indicarse, por medio de una descripción cronológica, los hallazgos previos más importantes y significativos. Se entiende entonces que la investigación actual pretende continuar en esa dirección.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color w:val="98480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Hipótesis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hipótesis es una respuesta probable a un problema planteado.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enuncia en ella lo que se pretende comprobar en el trabajo de investigación. Es “el problema” que se “observó” tan importante como para someterlo a una investigación documental, o de campo, y, escribirla.</w:t>
      </w:r>
    </w:p>
    <w:p w:rsidR="00000000" w:rsidDel="00000000" w:rsidP="00000000" w:rsidRDefault="00000000" w:rsidRPr="00000000" w14:paraId="0000006D">
      <w:pPr>
        <w:spacing w:after="0" w:before="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origen de la hipótesis puede ser muy diverso: 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una sospecha por observación, 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la exploración informal, 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otros estudios realizados,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la cultura general en que se desarrolla la ciencia y la tecnología,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 conocimiento dentro de la propia especialidad, o 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before="0" w:line="240" w:lineRule="auto"/>
        <w:ind w:left="709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 establecimiento de analogías con otras áreas.</w:t>
      </w:r>
    </w:p>
    <w:p w:rsidR="00000000" w:rsidDel="00000000" w:rsidP="00000000" w:rsidRDefault="00000000" w:rsidRPr="00000000" w14:paraId="00000074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hipótesis parte de una pregunta y debe dar una respuesta precisa a ésa que se planteó para desear investigar, y resolver. El enunciado de la hipótesis debe ser conciso y claro, de tal manera que sea constatable, o refutable.</w:t>
      </w:r>
    </w:p>
    <w:p w:rsidR="00000000" w:rsidDel="00000000" w:rsidP="00000000" w:rsidRDefault="00000000" w:rsidRPr="00000000" w14:paraId="00000076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Para la enunciación de la hipótesis se emplea el presente de indicativo (no otros tiempos verbales, ni el si condicional, ni adverbios de negación: “El orden de los factores no altera el producto”. “La tierra es plana”).</w:t>
      </w:r>
    </w:p>
    <w:p w:rsidR="00000000" w:rsidDel="00000000" w:rsidP="00000000" w:rsidRDefault="00000000" w:rsidRPr="00000000" w14:paraId="00000077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contiene objetivos.</w:t>
      </w:r>
    </w:p>
    <w:p w:rsidR="00000000" w:rsidDel="00000000" w:rsidP="00000000" w:rsidRDefault="00000000" w:rsidRPr="00000000" w14:paraId="00000079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Metodología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567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Principales categorías de análisis. Método viable. Cómo se va a demostrar la hipótesis. (Ideas científicas que permiten probar y ofrecer soluciones. Señalar y fundamentar si el estudio es producto de un censo, o de una muestra). No precisa un método constituido; puede ser un método individual, resultado del tipo de proyecto que se hace. </w:t>
      </w:r>
    </w:p>
    <w:p w:rsidR="00000000" w:rsidDel="00000000" w:rsidP="00000000" w:rsidRDefault="00000000" w:rsidRPr="00000000" w14:paraId="0000007C">
      <w:pPr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Selección de la técnica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casi todas las ciencias se aplican las técnicas documentales y la de campo; la técnica debe ser acorde al tipo de hipótesis que se desea comprobar.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360" w:lineRule="auto"/>
        <w:ind w:left="567" w:hanging="360"/>
        <w:contextualSpacing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 importante diseñar los instrumentos según la técnica elegida. </w:t>
      </w:r>
    </w:p>
    <w:p w:rsidR="00000000" w:rsidDel="00000000" w:rsidP="00000000" w:rsidRDefault="00000000" w:rsidRPr="00000000" w14:paraId="0000007F">
      <w:pPr>
        <w:spacing w:after="0" w:before="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Metodología aplicada.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 es más que la descripción detallada del método que se utiliza para dar solución a un problema planteado. En 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 incluyen, necesariamente, métodos, técnicas y procedimientos empleados en el estudio, pero sustentado legalmente: autores, muestras comprobadas, censos, normas, etcétera.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Rule="auto"/>
        <w:ind w:left="567" w:hanging="360"/>
        <w:contextualSpacing w:val="1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 se debe omitir ningún detalle, pues, mientras más clara sea la metodología, más sencillo será que los futuros lectores comprendan los proyectos modulares. </w:t>
      </w:r>
    </w:p>
    <w:p w:rsidR="00000000" w:rsidDel="00000000" w:rsidP="00000000" w:rsidRDefault="00000000" w:rsidRPr="00000000" w14:paraId="00000082">
      <w:pPr>
        <w:spacing w:after="0" w:before="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DISEÑO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Y FASE DE PROTOTIPADO DEL PROYECTO MODULAR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cyan"/>
          <w:rtl w:val="0"/>
        </w:rPr>
        <w:t xml:space="preserve">Conclusión (es)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567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Relacionar las partes que se emplearon para argumentar.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Rule="auto"/>
        <w:ind w:left="567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la argumentación, y los razonamientos.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Rule="auto"/>
        <w:ind w:left="567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conclusiones tienen relación lógica con la demostración y se deducen de los razonamientos expuestos.</w:t>
      </w:r>
    </w:p>
    <w:p w:rsidR="00000000" w:rsidDel="00000000" w:rsidP="00000000" w:rsidRDefault="00000000" w:rsidRPr="00000000" w14:paraId="00000089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highlight w:val="yellow"/>
          <w:rtl w:val="0"/>
        </w:rPr>
        <w:t xml:space="preserve">Referencias bibliográficas</w:t>
      </w:r>
    </w:p>
    <w:p w:rsidR="00000000" w:rsidDel="00000000" w:rsidP="00000000" w:rsidRDefault="00000000" w:rsidRPr="00000000" w14:paraId="0000008B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 registran al final del documento, con base en la Norma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8" w:top="1418" w:left="1701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eeece1" w:val="clear"/>
          <w:vertAlign w:val="baseline"/>
          <w:rtl w:val="0"/>
        </w:rPr>
        <w:t xml:space="preserve">Ver ejemplo en la página siguiente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eeece1" w:val="clear"/>
          <w:vertAlign w:val="baseline"/>
          <w:rtl w:val="0"/>
        </w:rPr>
        <w:t xml:space="preserve">Ver ejemplo en la página subsiguiente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da predeterminado el tamaño de hoja A4; cambiar la configuración a “tamaño carta”.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