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Objetivo. Es diseñar una GUI que permita leer el valor digital de la conversión analogica del canal A0 de Arduino. El rango de valores digitales, que proporcionar la lectura analogica de un Arduino, va de 0 a 1023. Este rango de valores se puede guardar digitalmente utilizando 2 Bytes de información. El software permitirá la comunicación serial bidireccional entre la computadora (QT) y Arduino UNO R3. La interfaz contará con los siguientes elementos: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4114800" cy="3000375"/>
                <wp:effectExtent b="0" l="0" r="0" t="0"/>
                <wp:docPr id="1" name=""/>
                <a:graphic>
                  <a:graphicData uri="http://schemas.microsoft.com/office/word/2010/wordprocessingGroup">
                    <wpg:wgp>
                      <wpg:cNvGrpSpPr/>
                      <wpg:grpSpPr>
                        <a:xfrm>
                          <a:off x="1314375" y="435550"/>
                          <a:ext cx="4114800" cy="3000375"/>
                          <a:chOff x="1314375" y="435550"/>
                          <a:chExt cx="4095900" cy="2981400"/>
                        </a:xfrm>
                      </wpg:grpSpPr>
                      <wps:wsp>
                        <wps:cNvSpPr/>
                        <wps:cNvPr id="2" name="Shape 2"/>
                        <wps:spPr>
                          <a:xfrm>
                            <a:off x="1314375" y="435550"/>
                            <a:ext cx="4095900" cy="2981400"/>
                          </a:xfrm>
                          <a:prstGeom prst="roundRect">
                            <a:avLst>
                              <a:gd fmla="val 16667" name="adj"/>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a:off x="3990975" y="1978600"/>
                            <a:ext cx="13335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(1)-Conectar</w:t>
                              </w:r>
                            </w:p>
                          </w:txbxContent>
                        </wps:txbx>
                        <wps:bodyPr anchorCtr="0" anchor="ctr" bIns="91425" lIns="91425" rIns="91425" wrap="square" tIns="91425"/>
                      </wps:wsp>
                      <wps:wsp>
                        <wps:cNvSpPr/>
                        <wps:cNvPr id="4" name="Shape 4"/>
                        <wps:spPr>
                          <a:xfrm>
                            <a:off x="3990975" y="1483300"/>
                            <a:ext cx="1333500" cy="3906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(2)-Baud</w:t>
                              </w:r>
                            </w:p>
                          </w:txbxContent>
                        </wps:txbx>
                        <wps:bodyPr anchorCtr="0" anchor="ctr" bIns="91425" lIns="91425" rIns="91425" wrap="square" tIns="91425"/>
                      </wps:wsp>
                      <wps:wsp>
                        <wps:cNvSpPr/>
                        <wps:cNvPr id="5" name="Shape 5"/>
                        <wps:spPr>
                          <a:xfrm>
                            <a:off x="3990975" y="988000"/>
                            <a:ext cx="1333500" cy="3906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 Puerto</w:t>
                              </w:r>
                            </w:p>
                          </w:txbxContent>
                        </wps:txbx>
                        <wps:bodyPr anchorCtr="0" anchor="ctr" bIns="91425" lIns="91425" rIns="91425" wrap="square" tIns="91425"/>
                      </wps:wsp>
                      <wps:wsp>
                        <wps:cNvSpPr txBox="1"/>
                        <wps:cNvPr id="6" name="Shape 6"/>
                        <wps:spPr>
                          <a:xfrm>
                            <a:off x="2552925" y="988000"/>
                            <a:ext cx="1333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 Puerto</w:t>
                              </w:r>
                            </w:p>
                          </w:txbxContent>
                        </wps:txbx>
                        <wps:bodyPr anchorCtr="0" anchor="t" bIns="91425" lIns="91425" rIns="91425" wrap="square" tIns="91425"/>
                      </wps:wsp>
                      <wps:wsp>
                        <wps:cNvSpPr txBox="1"/>
                        <wps:cNvPr id="7" name="Shape 7"/>
                        <wps:spPr>
                          <a:xfrm>
                            <a:off x="2571750" y="1483300"/>
                            <a:ext cx="1395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 - Velocidad</w:t>
                              </w:r>
                            </w:p>
                          </w:txbxContent>
                        </wps:txbx>
                        <wps:bodyPr anchorCtr="0" anchor="t" bIns="91425" lIns="91425" rIns="91425" wrap="square" tIns="91425"/>
                      </wps:wsp>
                      <wps:wsp>
                        <wps:cNvSpPr/>
                        <wps:cNvPr id="8" name="Shape 8"/>
                        <wps:spPr>
                          <a:xfrm>
                            <a:off x="2038275" y="2816800"/>
                            <a:ext cx="2648100" cy="180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3038475" y="2778700"/>
                            <a:ext cx="95400" cy="257100"/>
                          </a:xfrm>
                          <a:prstGeom prst="rect">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2854875" y="2400300"/>
                            <a:ext cx="58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35%</w:t>
                              </w:r>
                            </w:p>
                          </w:txbxContent>
                        </wps:txbx>
                        <wps:bodyPr anchorCtr="0" anchor="t" bIns="91425" lIns="91425" rIns="91425" wrap="square" tIns="91425"/>
                      </wps:wsp>
                      <wps:wsp>
                        <wps:cNvSpPr/>
                        <wps:cNvPr id="11" name="Shape 11"/>
                        <wps:spPr>
                          <a:xfrm>
                            <a:off x="5207575" y="1002725"/>
                            <a:ext cx="95400" cy="3429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5255275" y="1002725"/>
                            <a:ext cx="0" cy="342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wrap="square" tIns="91425"/>
                      </wps:wsp>
                      <wps:wsp>
                        <wps:cNvSpPr txBox="1"/>
                        <wps:cNvPr id="13" name="Shape 13"/>
                        <wps:spPr>
                          <a:xfrm>
                            <a:off x="1530925" y="2735800"/>
                            <a:ext cx="58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rIns="91425" wrap="square" tIns="91425"/>
                      </wps:wsp>
                      <wps:wsp>
                        <wps:cNvSpPr/>
                        <wps:cNvPr id="14" name="Shape 14"/>
                        <wps:spPr>
                          <a:xfrm>
                            <a:off x="1447725" y="2045350"/>
                            <a:ext cx="288300" cy="2571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5" name="Shape 15"/>
                        <wps:spPr>
                          <a:xfrm>
                            <a:off x="1793175" y="1965650"/>
                            <a:ext cx="20436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 y (8) Activación</w:t>
                              </w:r>
                            </w:p>
                          </w:txbxContent>
                        </wps:txbx>
                        <wps:bodyPr anchorCtr="0" anchor="t" bIns="91425" lIns="91425" rIns="91425" wrap="square" tIns="91425"/>
                      </wps:wsp>
                    </wpg:wgp>
                  </a:graphicData>
                </a:graphic>
              </wp:inline>
            </w:drawing>
          </mc:Choice>
          <mc:Fallback>
            <w:drawing>
              <wp:inline distB="114300" distT="114300" distL="114300" distR="114300">
                <wp:extent cx="4114800" cy="3000375"/>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4114800" cy="3000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PushButton (BotonSerial).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LineEdit (VelocidadSerial).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ComboBox(PuertoSerial).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Label(Etiqueta1).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Label(Etiqueta2).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ProgressBar(CanalA0).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CheckBox(ActivaciónLecturaADC).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Label(Etiqueta3).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 comenzará a desarrollar el software, partiendo de la plantilla (Plantilla-Arduino).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