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DIR=/home/</w:t>
      </w:r>
      <w:r w:rsidDel="00000000" w:rsidR="00000000" w:rsidRPr="00000000">
        <w:rPr>
          <w:color w:val="ff0000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/correos/Maildir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LOG=/home/</w:t>
      </w:r>
      <w:r w:rsidDel="00000000" w:rsidR="00000000" w:rsidRPr="00000000">
        <w:rPr>
          <w:color w:val="ff0000"/>
          <w:rtl w:val="0"/>
        </w:rPr>
        <w:t xml:space="preserve">USUARIO</w:t>
      </w:r>
      <w:r w:rsidDel="00000000" w:rsidR="00000000" w:rsidRPr="00000000">
        <w:rPr>
          <w:rtl w:val="0"/>
        </w:rPr>
        <w:t xml:space="preserve">/correos/Maildir/getmail.log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date +%r-%-d/%-m/%-y &gt;&gt; $LOG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fetchmail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mv $DIR/new/* $DIR/process/landing/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cd $DIR/process/landing/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shopt -s nullglob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for i in *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"processing $i" &gt;&gt; $LOG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mkdir $DIR/process/extract/$i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cp $i $DIR/process/extract/$i/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"saving backup $i to archive"  &gt;&gt; $LOG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"unpacking $i" &gt;&gt; $LOG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done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shopt -u nullglob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"finishing.." &gt;&gt; $LOG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echo "done!" &gt;&gt; $LOG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