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F49" w:rsidRDefault="00B32F49" w:rsidP="009560CA">
      <w:pPr>
        <w:jc w:val="center"/>
        <w:rPr>
          <w:u w:val="single"/>
        </w:rPr>
      </w:pPr>
    </w:p>
    <w:p w:rsidR="00B32F49" w:rsidRDefault="00B32F49" w:rsidP="009560CA">
      <w:pPr>
        <w:jc w:val="center"/>
        <w:rPr>
          <w:u w:val="single"/>
        </w:rPr>
      </w:pPr>
    </w:p>
    <w:p w:rsidR="00B32F49" w:rsidRDefault="00B32F49" w:rsidP="009560CA">
      <w:pPr>
        <w:jc w:val="center"/>
        <w:rPr>
          <w:u w:val="single"/>
        </w:rPr>
      </w:pPr>
    </w:p>
    <w:p w:rsidR="00D0670F" w:rsidRDefault="009560CA" w:rsidP="009560CA">
      <w:pPr>
        <w:jc w:val="center"/>
        <w:rPr>
          <w:u w:val="single"/>
        </w:rPr>
      </w:pPr>
      <w:r w:rsidRPr="009560CA">
        <w:rPr>
          <w:u w:val="single"/>
        </w:rPr>
        <w:t>DATAWAREHOUSE</w:t>
      </w:r>
    </w:p>
    <w:p w:rsidR="009560CA" w:rsidRDefault="009560CA" w:rsidP="009560CA">
      <w:pPr>
        <w:jc w:val="center"/>
        <w:rPr>
          <w:u w:val="single"/>
        </w:rPr>
      </w:pPr>
    </w:p>
    <w:p w:rsidR="009560CA" w:rsidRDefault="009560CA" w:rsidP="009560CA">
      <w:pPr>
        <w:rPr>
          <w:u w:val="single"/>
        </w:rPr>
      </w:pPr>
      <w:r>
        <w:rPr>
          <w:u w:val="single"/>
        </w:rPr>
        <w:t>Descripción del  caso</w:t>
      </w:r>
    </w:p>
    <w:p w:rsidR="009560CA" w:rsidRDefault="009560CA" w:rsidP="009560CA">
      <w:r>
        <w:t xml:space="preserve">Se Trata de ocho (8) parques  </w:t>
      </w:r>
      <w:proofErr w:type="gramStart"/>
      <w:r>
        <w:t>temáticos ,</w:t>
      </w:r>
      <w:proofErr w:type="gramEnd"/>
      <w:r>
        <w:t xml:space="preserve"> de la era jurásica, llamados </w:t>
      </w:r>
      <w:proofErr w:type="spellStart"/>
      <w:r>
        <w:t>Jurasik</w:t>
      </w:r>
      <w:proofErr w:type="spellEnd"/>
      <w:r>
        <w:t xml:space="preserve"> Park, distribuidos en todo el país.</w:t>
      </w:r>
    </w:p>
    <w:p w:rsidR="009560CA" w:rsidRDefault="009560CA" w:rsidP="009560CA">
      <w:r>
        <w:t xml:space="preserve">El negocio </w:t>
      </w:r>
      <w:proofErr w:type="spellStart"/>
      <w:r>
        <w:t>esta</w:t>
      </w:r>
      <w:proofErr w:type="spellEnd"/>
      <w:r>
        <w:t xml:space="preserve"> constituido por los siguientes </w:t>
      </w:r>
      <w:proofErr w:type="gramStart"/>
      <w:r>
        <w:t>ítems :</w:t>
      </w:r>
      <w:proofErr w:type="gramEnd"/>
    </w:p>
    <w:p w:rsidR="009560CA" w:rsidRDefault="009560CA" w:rsidP="009560CA">
      <w:r>
        <w:tab/>
        <w:t>Venta de Comidas</w:t>
      </w:r>
    </w:p>
    <w:p w:rsidR="009560CA" w:rsidRDefault="009560CA" w:rsidP="009560CA">
      <w:r>
        <w:tab/>
        <w:t>Venta de Productos</w:t>
      </w:r>
    </w:p>
    <w:p w:rsidR="009560CA" w:rsidRDefault="009560CA" w:rsidP="009560CA">
      <w:r>
        <w:tab/>
        <w:t>Venta de Entradas</w:t>
      </w:r>
    </w:p>
    <w:p w:rsidR="009560CA" w:rsidRDefault="009560CA" w:rsidP="009560CA">
      <w:r>
        <w:t>Los datos de las ventas de entradas y productos no son confiables,  ni están en tiempo ni  forma</w:t>
      </w:r>
    </w:p>
    <w:p w:rsidR="00C76047" w:rsidRDefault="00C76047" w:rsidP="009560CA">
      <w:r>
        <w:t>Para que los gerentes puedan tomar decisiones.</w:t>
      </w:r>
    </w:p>
    <w:p w:rsidR="00C76047" w:rsidRDefault="00C76047" w:rsidP="009560CA">
      <w:r>
        <w:t>Se manejan distintas fuentes de información.</w:t>
      </w:r>
    </w:p>
    <w:p w:rsidR="00C76047" w:rsidRDefault="00C76047" w:rsidP="009560CA">
      <w:r>
        <w:t xml:space="preserve">Los orígenes de datos que maneja el </w:t>
      </w:r>
      <w:proofErr w:type="spellStart"/>
      <w:r>
        <w:t>datawharehouse</w:t>
      </w:r>
      <w:proofErr w:type="spellEnd"/>
      <w:r>
        <w:t xml:space="preserve"> </w:t>
      </w:r>
      <w:proofErr w:type="gramStart"/>
      <w:r>
        <w:t>son :</w:t>
      </w:r>
      <w:proofErr w:type="gramEnd"/>
    </w:p>
    <w:p w:rsidR="00C76047" w:rsidRDefault="00C76047" w:rsidP="00C76047">
      <w:pPr>
        <w:pStyle w:val="Prrafodelista"/>
        <w:numPr>
          <w:ilvl w:val="0"/>
          <w:numId w:val="1"/>
        </w:numPr>
      </w:pPr>
      <w:r>
        <w:t>El sistema emisor y facturador de entradas, que está presente en todas la boleterías  del parque.</w:t>
      </w:r>
    </w:p>
    <w:p w:rsidR="00C76047" w:rsidRDefault="00C76047" w:rsidP="00C76047">
      <w:pPr>
        <w:pStyle w:val="Prrafodelista"/>
      </w:pPr>
    </w:p>
    <w:p w:rsidR="00C76047" w:rsidRDefault="00C76047" w:rsidP="00C76047">
      <w:pPr>
        <w:pStyle w:val="Prrafodelista"/>
      </w:pPr>
      <w:r>
        <w:rPr>
          <w:noProof/>
          <w:lang w:eastAsia="es-AR"/>
        </w:rPr>
        <w:lastRenderedPageBreak/>
        <w:drawing>
          <wp:inline distT="0" distB="0" distL="0" distR="0">
            <wp:extent cx="5612130" cy="3407678"/>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612130" cy="3407678"/>
                    </a:xfrm>
                    <a:prstGeom prst="rect">
                      <a:avLst/>
                    </a:prstGeom>
                    <a:noFill/>
                    <a:ln w="9525">
                      <a:noFill/>
                      <a:miter lim="800000"/>
                      <a:headEnd/>
                      <a:tailEnd/>
                    </a:ln>
                  </pic:spPr>
                </pic:pic>
              </a:graphicData>
            </a:graphic>
          </wp:inline>
        </w:drawing>
      </w:r>
    </w:p>
    <w:p w:rsidR="00C76047" w:rsidRDefault="00C76047" w:rsidP="00C76047">
      <w:pPr>
        <w:pStyle w:val="Prrafodelista"/>
      </w:pPr>
      <w:proofErr w:type="gramStart"/>
      <w:r>
        <w:t>2 )</w:t>
      </w:r>
      <w:proofErr w:type="gramEnd"/>
      <w:r>
        <w:t xml:space="preserve"> Dos sistemas distintos de facturación y comidas para los locales del parque.</w:t>
      </w:r>
    </w:p>
    <w:p w:rsidR="00C76047" w:rsidRDefault="00C76047" w:rsidP="00C76047">
      <w:pPr>
        <w:pStyle w:val="Prrafodelista"/>
      </w:pPr>
    </w:p>
    <w:p w:rsidR="00C76047" w:rsidRDefault="00C76047" w:rsidP="00C76047">
      <w:pPr>
        <w:pStyle w:val="Prrafodelista"/>
        <w:rPr>
          <w:rFonts w:ascii="Arial" w:hAnsi="Arial" w:cs="Arial"/>
        </w:rPr>
      </w:pPr>
      <w:r>
        <w:rPr>
          <w:rFonts w:ascii="Arial" w:hAnsi="Arial" w:cs="Arial"/>
          <w:noProof/>
          <w:lang w:eastAsia="es-AR"/>
        </w:rPr>
        <w:drawing>
          <wp:inline distT="0" distB="0" distL="0" distR="0">
            <wp:extent cx="5362575" cy="3095625"/>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362575" cy="3095625"/>
                    </a:xfrm>
                    <a:prstGeom prst="rect">
                      <a:avLst/>
                    </a:prstGeom>
                    <a:noFill/>
                    <a:ln w="9525">
                      <a:noFill/>
                      <a:miter lim="800000"/>
                      <a:headEnd/>
                      <a:tailEnd/>
                    </a:ln>
                  </pic:spPr>
                </pic:pic>
              </a:graphicData>
            </a:graphic>
          </wp:inline>
        </w:drawing>
      </w:r>
    </w:p>
    <w:p w:rsidR="00C76047" w:rsidRDefault="00C76047" w:rsidP="00C76047">
      <w:pPr>
        <w:pStyle w:val="Prrafodelista"/>
        <w:rPr>
          <w:rFonts w:ascii="Arial" w:hAnsi="Arial" w:cs="Arial"/>
        </w:rPr>
      </w:pPr>
    </w:p>
    <w:p w:rsidR="00C76047" w:rsidRDefault="00C76047" w:rsidP="00C76047">
      <w:pPr>
        <w:pStyle w:val="Prrafodelista"/>
        <w:rPr>
          <w:rFonts w:ascii="Arial" w:hAnsi="Arial" w:cs="Arial"/>
        </w:rPr>
      </w:pPr>
    </w:p>
    <w:p w:rsidR="00C76047" w:rsidRDefault="00C76047" w:rsidP="00C76047">
      <w:pPr>
        <w:pStyle w:val="Prrafodelista"/>
        <w:rPr>
          <w:rFonts w:ascii="Arial" w:hAnsi="Arial" w:cs="Arial"/>
        </w:rPr>
      </w:pPr>
    </w:p>
    <w:p w:rsidR="00C76047" w:rsidRDefault="00C76047" w:rsidP="00C76047">
      <w:pPr>
        <w:pStyle w:val="Prrafodelista"/>
        <w:rPr>
          <w:rFonts w:ascii="Arial" w:hAnsi="Arial" w:cs="Arial"/>
        </w:rPr>
      </w:pPr>
      <w:r>
        <w:rPr>
          <w:rFonts w:ascii="Arial" w:hAnsi="Arial" w:cs="Arial"/>
          <w:noProof/>
          <w:lang w:eastAsia="es-AR"/>
        </w:rPr>
        <w:lastRenderedPageBreak/>
        <w:drawing>
          <wp:inline distT="0" distB="0" distL="0" distR="0">
            <wp:extent cx="5612130" cy="3495555"/>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612130" cy="3495555"/>
                    </a:xfrm>
                    <a:prstGeom prst="rect">
                      <a:avLst/>
                    </a:prstGeom>
                    <a:noFill/>
                    <a:ln w="9525">
                      <a:noFill/>
                      <a:miter lim="800000"/>
                      <a:headEnd/>
                      <a:tailEnd/>
                    </a:ln>
                  </pic:spPr>
                </pic:pic>
              </a:graphicData>
            </a:graphic>
          </wp:inline>
        </w:drawing>
      </w:r>
    </w:p>
    <w:p w:rsidR="00C76047" w:rsidRDefault="00C76047" w:rsidP="00C76047">
      <w:pPr>
        <w:pStyle w:val="Prrafodelista"/>
        <w:rPr>
          <w:rFonts w:ascii="Arial" w:hAnsi="Arial" w:cs="Arial"/>
        </w:rPr>
      </w:pPr>
    </w:p>
    <w:p w:rsidR="00C76047" w:rsidRDefault="00C76047" w:rsidP="00C76047">
      <w:pPr>
        <w:pStyle w:val="Prrafodelista"/>
        <w:rPr>
          <w:rFonts w:ascii="Arial" w:hAnsi="Arial" w:cs="Arial"/>
        </w:rPr>
      </w:pPr>
    </w:p>
    <w:p w:rsidR="00C76047" w:rsidRDefault="00C76047" w:rsidP="00C76047">
      <w:pPr>
        <w:pStyle w:val="Prrafodelista"/>
        <w:rPr>
          <w:rFonts w:ascii="Arial" w:hAnsi="Arial" w:cs="Arial"/>
        </w:rPr>
      </w:pPr>
    </w:p>
    <w:p w:rsidR="00C76047" w:rsidRPr="00C76047" w:rsidRDefault="00C76047" w:rsidP="00C76047">
      <w:pPr>
        <w:pStyle w:val="Prrafodelista"/>
        <w:rPr>
          <w:rFonts w:ascii="Arial" w:hAnsi="Arial" w:cs="Arial"/>
        </w:rPr>
      </w:pPr>
    </w:p>
    <w:p w:rsidR="009560CA" w:rsidRDefault="00C76047" w:rsidP="009560CA">
      <w:r>
        <w:t>3) el sistema de RHH y liquidación de haberes.</w:t>
      </w:r>
    </w:p>
    <w:p w:rsidR="00C76047" w:rsidRDefault="00C76047" w:rsidP="009560CA"/>
    <w:p w:rsidR="00C76047" w:rsidRDefault="00C76047" w:rsidP="009560CA">
      <w:r>
        <w:rPr>
          <w:noProof/>
          <w:lang w:eastAsia="es-AR"/>
        </w:rPr>
        <w:drawing>
          <wp:inline distT="0" distB="0" distL="0" distR="0">
            <wp:extent cx="5612130" cy="2206148"/>
            <wp:effectExtent l="1905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612130" cy="2206148"/>
                    </a:xfrm>
                    <a:prstGeom prst="rect">
                      <a:avLst/>
                    </a:prstGeom>
                    <a:noFill/>
                    <a:ln w="9525">
                      <a:noFill/>
                      <a:miter lim="800000"/>
                      <a:headEnd/>
                      <a:tailEnd/>
                    </a:ln>
                  </pic:spPr>
                </pic:pic>
              </a:graphicData>
            </a:graphic>
          </wp:inline>
        </w:drawing>
      </w:r>
    </w:p>
    <w:p w:rsidR="0062346A" w:rsidRDefault="0062346A" w:rsidP="009560CA"/>
    <w:p w:rsidR="0062346A" w:rsidRDefault="0062346A" w:rsidP="009560CA">
      <w:r>
        <w:t>Se detecta que los analistas del negocio necesitan analizar la información de ventas de un producto de las entradas desde diferentes perspectivas.</w:t>
      </w:r>
    </w:p>
    <w:p w:rsidR="0062346A" w:rsidRDefault="0062346A" w:rsidP="009560CA">
      <w:r>
        <w:lastRenderedPageBreak/>
        <w:t>El mínimo nivel de detalle que se quiere tener disponible para el análisis de las ventas es de la línea de ticket.</w:t>
      </w:r>
    </w:p>
    <w:p w:rsidR="0062346A" w:rsidRDefault="0062346A" w:rsidP="009560CA">
      <w:r>
        <w:t>De cada empleado es necesario poder análisis de ventas considerando también el impacto de las horas de capacitación recibidas.</w:t>
      </w:r>
    </w:p>
    <w:p w:rsidR="0062346A" w:rsidRDefault="0062346A" w:rsidP="009560CA">
      <w:r>
        <w:t>Es necesario conoc</w:t>
      </w:r>
      <w:r w:rsidR="003C6BF9">
        <w:t>er también  que manera influye  la zona geográfica en la venta de productos</w:t>
      </w:r>
    </w:p>
    <w:p w:rsidR="003C6BF9" w:rsidRDefault="003C6BF9" w:rsidP="009560CA">
      <w:r>
        <w:t xml:space="preserve">Se desea conocer </w:t>
      </w:r>
      <w:proofErr w:type="spellStart"/>
      <w:r>
        <w:t>cuales</w:t>
      </w:r>
      <w:proofErr w:type="spellEnd"/>
      <w:r>
        <w:t xml:space="preserve"> son las escuelas que generan mayores ingresos</w:t>
      </w:r>
    </w:p>
    <w:p w:rsidR="003C6BF9" w:rsidRDefault="003C6BF9" w:rsidP="009560CA"/>
    <w:p w:rsidR="003C6BF9" w:rsidRDefault="003C6BF9" w:rsidP="009560CA"/>
    <w:p w:rsidR="00B32F49" w:rsidRDefault="00B32F49" w:rsidP="009560CA"/>
    <w:p w:rsidR="00B32F49" w:rsidRDefault="00B32F49" w:rsidP="009560CA"/>
    <w:p w:rsidR="00B32F49" w:rsidRDefault="00B32F49" w:rsidP="009560CA"/>
    <w:p w:rsidR="00B32F49" w:rsidRDefault="00B32F49" w:rsidP="009560CA"/>
    <w:p w:rsidR="00B32F49" w:rsidRDefault="00B32F49" w:rsidP="009560CA"/>
    <w:p w:rsidR="00B32F49" w:rsidRDefault="00B32F49" w:rsidP="009560CA"/>
    <w:p w:rsidR="00B32F49" w:rsidRDefault="00B32F49" w:rsidP="009560CA"/>
    <w:p w:rsidR="00B32F49" w:rsidRDefault="00B32F49" w:rsidP="009560CA"/>
    <w:p w:rsidR="00B32F49" w:rsidRDefault="00B32F49" w:rsidP="009560CA"/>
    <w:p w:rsidR="0042515C" w:rsidRDefault="0042515C" w:rsidP="009560CA"/>
    <w:p w:rsidR="0042515C" w:rsidRDefault="0042515C" w:rsidP="009560CA"/>
    <w:p w:rsidR="0042515C" w:rsidRDefault="0042515C" w:rsidP="009560CA"/>
    <w:p w:rsidR="0042515C" w:rsidRDefault="0042515C" w:rsidP="009560CA"/>
    <w:p w:rsidR="0042515C" w:rsidRDefault="0042515C" w:rsidP="009560CA"/>
    <w:p w:rsidR="0042515C" w:rsidRDefault="0042515C" w:rsidP="009560CA"/>
    <w:p w:rsidR="0042515C" w:rsidRDefault="0042515C" w:rsidP="009560CA"/>
    <w:p w:rsidR="0042515C" w:rsidRDefault="0042515C" w:rsidP="009560CA"/>
    <w:p w:rsidR="0042515C" w:rsidRDefault="0042515C" w:rsidP="009560CA"/>
    <w:p w:rsidR="0042515C" w:rsidRDefault="0042515C" w:rsidP="00DF2C74">
      <w:pPr>
        <w:jc w:val="center"/>
        <w:rPr>
          <w:u w:val="single"/>
        </w:rPr>
      </w:pPr>
      <w:r w:rsidRPr="00DF2C74">
        <w:rPr>
          <w:u w:val="single"/>
        </w:rPr>
        <w:lastRenderedPageBreak/>
        <w:t xml:space="preserve">DIAGRAMA   </w:t>
      </w:r>
      <w:r w:rsidR="00DF2C74" w:rsidRPr="00DF2C74">
        <w:rPr>
          <w:u w:val="single"/>
        </w:rPr>
        <w:t>DIMENSIONAL</w:t>
      </w:r>
    </w:p>
    <w:p w:rsidR="00DF2C74" w:rsidRDefault="00DF2C74" w:rsidP="00DF2C74">
      <w:pPr>
        <w:jc w:val="center"/>
        <w:rPr>
          <w:u w:val="single"/>
        </w:rPr>
      </w:pPr>
    </w:p>
    <w:p w:rsidR="00DF2C74" w:rsidRDefault="00DF2C74" w:rsidP="00DF2C74">
      <w:pPr>
        <w:jc w:val="center"/>
        <w:rPr>
          <w:u w:val="single"/>
        </w:rPr>
      </w:pPr>
      <w:r>
        <w:rPr>
          <w:noProof/>
          <w:u w:val="single"/>
          <w:lang w:eastAsia="es-AR"/>
        </w:rPr>
        <w:pict>
          <v:oval id="_x0000_s1027" style="position:absolute;left:0;text-align:left;margin-left:116.7pt;margin-top:23pt;width:99.75pt;height:38.25pt;z-index:251659264" fillcolor="#4bacc6 [3208]" strokecolor="#f2f2f2 [3041]" strokeweight="3pt">
            <v:shadow on="t" type="perspective" color="#205867 [1608]" opacity=".5" offset="1pt" offset2="-1pt"/>
            <v:textbox>
              <w:txbxContent>
                <w:p w:rsidR="00DF2C74" w:rsidRDefault="00DF2C74" w:rsidP="00DF2C74">
                  <w:r>
                    <w:t>TRIMESTRE</w:t>
                  </w:r>
                </w:p>
              </w:txbxContent>
            </v:textbox>
          </v:oval>
        </w:pict>
      </w:r>
      <w:r>
        <w:rPr>
          <w:noProof/>
          <w:u w:val="single"/>
          <w:lang w:eastAsia="es-AR"/>
        </w:rPr>
        <w:pict>
          <v:oval id="_x0000_s1026" style="position:absolute;left:0;text-align:left;margin-left:-7.05pt;margin-top:17.75pt;width:99.75pt;height:38.25pt;z-index:251658240" fillcolor="#4bacc6 [3208]" strokecolor="#f2f2f2 [3041]" strokeweight="3pt">
            <v:shadow on="t" type="perspective" color="#205867 [1608]" opacity=".5" offset="1pt" offset2="-1pt"/>
            <v:textbox>
              <w:txbxContent>
                <w:p w:rsidR="00DF2C74" w:rsidRDefault="00DF2C74">
                  <w:r>
                    <w:t>EMPLEADO</w:t>
                  </w:r>
                </w:p>
              </w:txbxContent>
            </v:textbox>
          </v:oval>
        </w:pict>
      </w:r>
    </w:p>
    <w:p w:rsidR="00DF2C74" w:rsidRPr="00DF2C74" w:rsidRDefault="00DF2C74" w:rsidP="00DF2C74">
      <w:pPr>
        <w:jc w:val="center"/>
        <w:rPr>
          <w:u w:val="single"/>
        </w:rPr>
      </w:pPr>
    </w:p>
    <w:p w:rsidR="0042515C" w:rsidRDefault="000A3B57" w:rsidP="009560CA">
      <w:r>
        <w:rPr>
          <w:noProof/>
          <w:lang w:eastAsia="es-AR"/>
        </w:rPr>
        <w:pict>
          <v:shapetype id="_x0000_t32" coordsize="21600,21600" o:spt="32" o:oned="t" path="m,l21600,21600e" filled="f">
            <v:path arrowok="t" fillok="f" o:connecttype="none"/>
            <o:lock v:ext="edit" shapetype="t"/>
          </v:shapetype>
          <v:shape id="_x0000_s1043" type="#_x0000_t32" style="position:absolute;margin-left:51.45pt;margin-top:10.4pt;width:75pt;height:162.75pt;z-index:251674624" o:connectortype="straight"/>
        </w:pict>
      </w:r>
      <w:r>
        <w:rPr>
          <w:noProof/>
          <w:lang w:eastAsia="es-AR"/>
        </w:rPr>
        <w:pict>
          <v:shape id="_x0000_s1039" type="#_x0000_t32" style="position:absolute;margin-left:172.2pt;margin-top:10.4pt;width:0;height:15.75pt;z-index:251671552" o:connectortype="straight"/>
        </w:pict>
      </w:r>
    </w:p>
    <w:p w:rsidR="0042515C" w:rsidRDefault="00DF2C74" w:rsidP="009560CA">
      <w:r>
        <w:rPr>
          <w:noProof/>
          <w:lang w:eastAsia="es-AR"/>
        </w:rPr>
        <w:pict>
          <v:oval id="_x0000_s1028" style="position:absolute;margin-left:121.95pt;margin-top:.7pt;width:99.75pt;height:38.25pt;z-index:251660288" fillcolor="#4bacc6 [3208]" strokecolor="#f2f2f2 [3041]" strokeweight="3pt">
            <v:shadow on="t" type="perspective" color="#205867 [1608]" opacity=".5" offset="1pt" offset2="-1pt"/>
            <v:textbox>
              <w:txbxContent>
                <w:p w:rsidR="00DF2C74" w:rsidRDefault="00DF2C74" w:rsidP="00DF2C74">
                  <w:pPr>
                    <w:jc w:val="center"/>
                  </w:pPr>
                  <w:r>
                    <w:t>MES</w:t>
                  </w:r>
                </w:p>
              </w:txbxContent>
            </v:textbox>
          </v:oval>
        </w:pict>
      </w:r>
    </w:p>
    <w:p w:rsidR="0042515C" w:rsidRDefault="000A3B57" w:rsidP="009560CA">
      <w:r>
        <w:rPr>
          <w:noProof/>
          <w:lang w:eastAsia="es-AR"/>
        </w:rPr>
        <w:pict>
          <v:oval id="_x0000_s1040" style="position:absolute;margin-left:309.3pt;margin-top:3.75pt;width:99.75pt;height:38.25pt;z-index:251672576" fillcolor="#4bacc6 [3208]" strokecolor="#f2f2f2 [3041]" strokeweight="3pt">
            <v:shadow on="t" type="perspective" color="#205867 [1608]" opacity=".5" offset="1pt" offset2="-1pt"/>
            <v:textbox>
              <w:txbxContent>
                <w:p w:rsidR="000A3B57" w:rsidRDefault="000A3B57" w:rsidP="000A3B57">
                  <w:r>
                    <w:t>EMPLEADO</w:t>
                  </w:r>
                </w:p>
              </w:txbxContent>
            </v:textbox>
          </v:oval>
        </w:pict>
      </w:r>
      <w:r>
        <w:rPr>
          <w:noProof/>
          <w:lang w:eastAsia="es-AR"/>
        </w:rPr>
        <w:pict>
          <v:shape id="_x0000_s1041" type="#_x0000_t32" style="position:absolute;margin-left:172.2pt;margin-top:17.25pt;width:0;height:21pt;z-index:251673600" o:connectortype="straight"/>
        </w:pict>
      </w:r>
    </w:p>
    <w:p w:rsidR="0042515C" w:rsidRDefault="000A3B57" w:rsidP="009560CA">
      <w:r>
        <w:rPr>
          <w:noProof/>
          <w:lang w:eastAsia="es-AR"/>
        </w:rPr>
        <w:pict>
          <v:shape id="_x0000_s1045" type="#_x0000_t32" style="position:absolute;margin-left:235.2pt;margin-top:12.8pt;width:83.25pt;height:87.75pt;flip:x;z-index:251676672" o:connectortype="straight"/>
        </w:pict>
      </w:r>
      <w:r w:rsidR="00DF2C74">
        <w:rPr>
          <w:noProof/>
          <w:lang w:eastAsia="es-AR"/>
        </w:rPr>
        <w:pict>
          <v:oval id="_x0000_s1029" style="position:absolute;margin-left:126.45pt;margin-top:12.8pt;width:99.75pt;height:38.25pt;z-index:251661312" fillcolor="#4bacc6 [3208]" strokecolor="#f2f2f2 [3041]" strokeweight="3pt">
            <v:shadow on="t" type="perspective" color="#205867 [1608]" opacity=".5" offset="1pt" offset2="-1pt"/>
            <v:textbox>
              <w:txbxContent>
                <w:p w:rsidR="00DF2C74" w:rsidRDefault="00DF2C74" w:rsidP="00DF2C74">
                  <w:pPr>
                    <w:jc w:val="center"/>
                  </w:pPr>
                  <w:r>
                    <w:t>DIA</w:t>
                  </w:r>
                </w:p>
              </w:txbxContent>
            </v:textbox>
          </v:oval>
        </w:pict>
      </w:r>
    </w:p>
    <w:p w:rsidR="0042515C" w:rsidRDefault="00DF2C74" w:rsidP="009560CA">
      <w:r>
        <w:rPr>
          <w:noProof/>
          <w:u w:val="single"/>
          <w:lang w:eastAsia="es-AR"/>
        </w:rPr>
        <w:pict>
          <v:oval id="_x0000_s1030" style="position:absolute;margin-left:-80.55pt;margin-top:11.35pt;width:99.75pt;height:38.25pt;z-index:251662336" fillcolor="#4bacc6 [3208]" strokecolor="#f2f2f2 [3041]" strokeweight="3pt">
            <v:shadow on="t" type="perspective" color="#205867 [1608]" opacity=".5" offset="1pt" offset2="-1pt"/>
            <v:textbox>
              <w:txbxContent>
                <w:p w:rsidR="00DF2C74" w:rsidRDefault="00DF2C74" w:rsidP="00DF2C74">
                  <w:pPr>
                    <w:jc w:val="center"/>
                  </w:pPr>
                  <w:r>
                    <w:t>ESCOLAR</w:t>
                  </w:r>
                </w:p>
              </w:txbxContent>
            </v:textbox>
          </v:oval>
        </w:pict>
      </w:r>
    </w:p>
    <w:p w:rsidR="0042515C" w:rsidRDefault="000A3B57" w:rsidP="009560CA">
      <w:r>
        <w:rPr>
          <w:noProof/>
          <w:lang w:eastAsia="es-AR"/>
        </w:rPr>
        <w:pict>
          <v:shape id="_x0000_s1044" type="#_x0000_t32" style="position:absolute;margin-left:176.7pt;margin-top:3.9pt;width:2.25pt;height:45.75pt;z-index:251675648" o:connectortype="straight"/>
        </w:pict>
      </w:r>
      <w:r>
        <w:rPr>
          <w:noProof/>
          <w:lang w:eastAsia="es-AR"/>
        </w:rPr>
        <w:pict>
          <v:shape id="_x0000_s1038" type="#_x0000_t32" style="position:absolute;margin-left:19.2pt;margin-top:9.15pt;width:102.75pt;height:64.5pt;z-index:251670528" o:connectortype="straight"/>
        </w:pict>
      </w:r>
      <w:r w:rsidR="00DF2C74">
        <w:rPr>
          <w:noProof/>
          <w:lang w:eastAsia="es-AR"/>
        </w:rPr>
        <w:pict>
          <v:oval id="_x0000_s1032" style="position:absolute;margin-left:373.95pt;margin-top:.15pt;width:99.75pt;height:38.25pt;z-index:251664384" fillcolor="#4bacc6 [3208]" strokecolor="#f2f2f2 [3041]" strokeweight="3pt">
            <v:shadow on="t" type="perspective" color="#205867 [1608]" opacity=".5" offset="1pt" offset2="-1pt"/>
            <v:textbox>
              <w:txbxContent>
                <w:p w:rsidR="00DF2C74" w:rsidRDefault="00DF2C74" w:rsidP="00DF2C74">
                  <w:pPr>
                    <w:jc w:val="center"/>
                  </w:pPr>
                  <w:r>
                    <w:t>PARQUE</w:t>
                  </w:r>
                </w:p>
              </w:txbxContent>
            </v:textbox>
          </v:oval>
        </w:pict>
      </w:r>
    </w:p>
    <w:p w:rsidR="0042515C" w:rsidRDefault="000A3B57" w:rsidP="009560CA">
      <w:r>
        <w:rPr>
          <w:noProof/>
          <w:lang w:eastAsia="es-AR"/>
        </w:rPr>
        <w:pict>
          <v:shape id="_x0000_s1046" type="#_x0000_t32" style="position:absolute;margin-left:252.45pt;margin-top:4pt;width:128.25pt;height:66pt;flip:x;z-index:251677696" o:connectortype="straight"/>
        </w:pict>
      </w:r>
      <w:r w:rsidR="00DF2C74">
        <w:rPr>
          <w:noProof/>
          <w:lang w:eastAsia="es-AR"/>
        </w:rPr>
        <w:pict>
          <v:rect id="_x0000_s1036" style="position:absolute;margin-left:121.95pt;margin-top:24.25pt;width:130.5pt;height:24pt;z-index:251668480">
            <v:textbox>
              <w:txbxContent>
                <w:p w:rsidR="00535D4F" w:rsidRDefault="00535D4F">
                  <w:r>
                    <w:t>VENTAS DETALLADAS</w:t>
                  </w:r>
                </w:p>
              </w:txbxContent>
            </v:textbox>
          </v:rect>
        </w:pict>
      </w:r>
    </w:p>
    <w:p w:rsidR="0042515C" w:rsidRDefault="000A3B57" w:rsidP="009560CA">
      <w:r>
        <w:rPr>
          <w:noProof/>
          <w:lang w:eastAsia="es-AR"/>
        </w:rPr>
        <w:pict>
          <v:rect id="_x0000_s1037" style="position:absolute;margin-left:121.95pt;margin-top:22.8pt;width:130.5pt;height:216.75pt;z-index:251669504">
            <v:textbox>
              <w:txbxContent>
                <w:p w:rsidR="000A3B57" w:rsidRDefault="000A3B57">
                  <w:r>
                    <w:t>_  VENTAS X EMPLEADO</w:t>
                  </w:r>
                </w:p>
                <w:p w:rsidR="000A3B57" w:rsidRDefault="000A3B57">
                  <w:r>
                    <w:t>_VENTAS POR ZONA</w:t>
                  </w:r>
                </w:p>
                <w:p w:rsidR="000A3B57" w:rsidRDefault="000A3B57">
                  <w:r>
                    <w:t>_VENTAS POR PARQUE</w:t>
                  </w:r>
                </w:p>
                <w:p w:rsidR="000A3B57" w:rsidRDefault="000A3B57">
                  <w:r>
                    <w:t>_VENTAS POR PRODUCTO</w:t>
                  </w:r>
                </w:p>
                <w:p w:rsidR="000A3B57" w:rsidRDefault="000A3B57">
                  <w:r>
                    <w:t>_VENTAS POR  LOCALIDAD</w:t>
                  </w:r>
                </w:p>
                <w:p w:rsidR="000A3B57" w:rsidRDefault="000A3B57">
                  <w:r>
                    <w:t>_VENTAS POR ESCUELA</w:t>
                  </w:r>
                </w:p>
                <w:p w:rsidR="000A3B57" w:rsidRDefault="000A3B57"/>
              </w:txbxContent>
            </v:textbox>
          </v:rect>
        </w:pict>
      </w:r>
      <w:r w:rsidR="00DF2C74">
        <w:rPr>
          <w:noProof/>
          <w:lang w:eastAsia="es-AR"/>
        </w:rPr>
        <w:pict>
          <v:oval id="_x0000_s1033" style="position:absolute;margin-left:388.2pt;margin-top:22.8pt;width:99.75pt;height:38.25pt;z-index:251665408" fillcolor="#4bacc6 [3208]" strokecolor="#f2f2f2 [3041]" strokeweight="3pt">
            <v:shadow on="t" type="perspective" color="#205867 [1608]" opacity=".5" offset="1pt" offset2="-1pt"/>
            <v:textbox>
              <w:txbxContent>
                <w:p w:rsidR="00DF2C74" w:rsidRDefault="00DF2C74" w:rsidP="00DF2C74">
                  <w:r>
                    <w:t>LOCALIDAD</w:t>
                  </w:r>
                </w:p>
              </w:txbxContent>
            </v:textbox>
          </v:oval>
        </w:pict>
      </w:r>
    </w:p>
    <w:p w:rsidR="000A3B57" w:rsidRDefault="000A3B57" w:rsidP="009560CA">
      <w:r>
        <w:rPr>
          <w:noProof/>
          <w:lang w:eastAsia="es-AR"/>
        </w:rPr>
        <w:pict>
          <v:shape id="_x0000_s1050" type="#_x0000_t32" style="position:absolute;margin-left:40.95pt;margin-top:112.85pt;width:81pt;height:0;z-index:251681792" o:connectortype="straight"/>
        </w:pict>
      </w:r>
      <w:r>
        <w:rPr>
          <w:noProof/>
          <w:lang w:eastAsia="es-AR"/>
        </w:rPr>
        <w:pict>
          <v:shape id="_x0000_s1049" type="#_x0000_t32" style="position:absolute;margin-left:30.45pt;margin-top:35.6pt;width:91.5pt;height:3.75pt;z-index:251680768" o:connectortype="straight"/>
        </w:pict>
      </w:r>
      <w:r>
        <w:rPr>
          <w:noProof/>
          <w:lang w:eastAsia="es-AR"/>
        </w:rPr>
        <w:pict>
          <v:shape id="_x0000_s1048" type="#_x0000_t32" style="position:absolute;margin-left:252.45pt;margin-top:94.85pt;width:135.75pt;height:5.25pt;flip:x;z-index:251679744" o:connectortype="straight"/>
        </w:pict>
      </w:r>
      <w:r>
        <w:rPr>
          <w:noProof/>
          <w:lang w:eastAsia="es-AR"/>
        </w:rPr>
        <w:pict>
          <v:shape id="_x0000_s1047" type="#_x0000_t32" style="position:absolute;margin-left:252.45pt;margin-top:19.1pt;width:135.75pt;height:9pt;flip:x;z-index:251678720" o:connectortype="straight"/>
        </w:pict>
      </w:r>
      <w:r w:rsidR="00DF2C74">
        <w:rPr>
          <w:noProof/>
          <w:lang w:eastAsia="es-AR"/>
        </w:rPr>
        <w:pict>
          <v:oval id="_x0000_s1035" style="position:absolute;margin-left:-62.7pt;margin-top:94.85pt;width:99.75pt;height:38.25pt;z-index:251667456" fillcolor="#4bacc6 [3208]" strokecolor="#f2f2f2 [3041]" strokeweight="3pt">
            <v:shadow on="t" type="perspective" color="#205867 [1608]" opacity=".5" offset="1pt" offset2="-1pt"/>
            <v:textbox>
              <w:txbxContent>
                <w:p w:rsidR="00DF2C74" w:rsidRDefault="00DF2C74" w:rsidP="00DF2C74">
                  <w:r>
                    <w:t>PRODUCTO</w:t>
                  </w:r>
                </w:p>
              </w:txbxContent>
            </v:textbox>
          </v:oval>
        </w:pict>
      </w:r>
      <w:r w:rsidR="00DF2C74">
        <w:rPr>
          <w:noProof/>
          <w:lang w:eastAsia="es-AR"/>
        </w:rPr>
        <w:pict>
          <v:oval id="_x0000_s1034" style="position:absolute;margin-left:380.7pt;margin-top:74.6pt;width:121.5pt;height:38.25pt;z-index:251666432" fillcolor="#4bacc6 [3208]" strokecolor="#f2f2f2 [3041]" strokeweight="3pt">
            <v:shadow on="t" type="perspective" color="#205867 [1608]" opacity=".5" offset="1pt" offset2="-1pt"/>
            <v:textbox>
              <w:txbxContent>
                <w:p w:rsidR="00DF2C74" w:rsidRDefault="00DF2C74" w:rsidP="00DF2C74">
                  <w:r>
                    <w:t>SUBCATEGORIA</w:t>
                  </w:r>
                </w:p>
              </w:txbxContent>
            </v:textbox>
          </v:oval>
        </w:pict>
      </w:r>
      <w:r w:rsidR="00DF2C74">
        <w:rPr>
          <w:noProof/>
          <w:lang w:eastAsia="es-AR"/>
        </w:rPr>
        <w:pict>
          <v:oval id="_x0000_s1031" style="position:absolute;margin-left:-69.3pt;margin-top:19.1pt;width:99.75pt;height:38.25pt;z-index:251663360" fillcolor="#4bacc6 [3208]" strokecolor="#f2f2f2 [3041]" strokeweight="3pt">
            <v:shadow on="t" type="perspective" color="#205867 [1608]" opacity=".5" offset="1pt" offset2="-1pt"/>
            <v:textbox>
              <w:txbxContent>
                <w:p w:rsidR="00DF2C74" w:rsidRDefault="00DF2C74" w:rsidP="00DF2C74">
                  <w:pPr>
                    <w:jc w:val="center"/>
                  </w:pPr>
                  <w:r>
                    <w:t>CIUDAD</w:t>
                  </w:r>
                </w:p>
              </w:txbxContent>
            </v:textbox>
          </v:oval>
        </w:pict>
      </w:r>
    </w:p>
    <w:p w:rsidR="000A3B57" w:rsidRPr="000A3B57" w:rsidRDefault="000A3B57" w:rsidP="000A3B57"/>
    <w:p w:rsidR="000A3B57" w:rsidRPr="000A3B57" w:rsidRDefault="000A3B57" w:rsidP="000A3B57"/>
    <w:p w:rsidR="000A3B57" w:rsidRPr="000A3B57" w:rsidRDefault="000A3B57" w:rsidP="000A3B57"/>
    <w:p w:rsidR="000A3B57" w:rsidRPr="000A3B57" w:rsidRDefault="000A3B57" w:rsidP="000A3B57"/>
    <w:p w:rsidR="000A3B57" w:rsidRPr="000A3B57" w:rsidRDefault="000A3B57" w:rsidP="000A3B57"/>
    <w:p w:rsidR="000A3B57" w:rsidRPr="000A3B57" w:rsidRDefault="000A3B57" w:rsidP="000A3B57"/>
    <w:p w:rsidR="000A3B57" w:rsidRDefault="000A3B57" w:rsidP="000A3B57"/>
    <w:p w:rsidR="0042515C" w:rsidRDefault="000A3B57" w:rsidP="000A3B57">
      <w:pPr>
        <w:tabs>
          <w:tab w:val="left" w:pos="5460"/>
        </w:tabs>
      </w:pPr>
      <w:r>
        <w:tab/>
      </w:r>
    </w:p>
    <w:p w:rsidR="000A3B57" w:rsidRDefault="000A3B57" w:rsidP="000A3B57">
      <w:pPr>
        <w:tabs>
          <w:tab w:val="left" w:pos="5460"/>
        </w:tabs>
      </w:pPr>
    </w:p>
    <w:p w:rsidR="000A3B57" w:rsidRDefault="000A3B57" w:rsidP="000A3B57">
      <w:pPr>
        <w:tabs>
          <w:tab w:val="left" w:pos="5460"/>
        </w:tabs>
      </w:pPr>
    </w:p>
    <w:p w:rsidR="000A3B57" w:rsidRDefault="000A3B57" w:rsidP="000A3B57">
      <w:pPr>
        <w:tabs>
          <w:tab w:val="left" w:pos="5460"/>
        </w:tabs>
      </w:pPr>
    </w:p>
    <w:p w:rsidR="000A3B57" w:rsidRDefault="000A3B57" w:rsidP="000A3B57">
      <w:pPr>
        <w:tabs>
          <w:tab w:val="left" w:pos="5460"/>
        </w:tabs>
      </w:pPr>
    </w:p>
    <w:p w:rsidR="000A3B57" w:rsidRDefault="000A3B57" w:rsidP="000A3B57">
      <w:pPr>
        <w:tabs>
          <w:tab w:val="left" w:pos="5460"/>
        </w:tabs>
      </w:pPr>
    </w:p>
    <w:p w:rsidR="000A3B57" w:rsidRDefault="00715923" w:rsidP="00715923">
      <w:pPr>
        <w:tabs>
          <w:tab w:val="left" w:pos="5460"/>
        </w:tabs>
        <w:jc w:val="center"/>
        <w:rPr>
          <w:u w:val="single"/>
        </w:rPr>
      </w:pPr>
      <w:r w:rsidRPr="00715923">
        <w:rPr>
          <w:u w:val="single"/>
        </w:rPr>
        <w:lastRenderedPageBreak/>
        <w:t>TABLA DE EQUIVALENCIAS</w:t>
      </w:r>
    </w:p>
    <w:p w:rsidR="00715923" w:rsidRDefault="00715923" w:rsidP="00715923">
      <w:pPr>
        <w:tabs>
          <w:tab w:val="left" w:pos="5460"/>
        </w:tabs>
        <w:jc w:val="center"/>
        <w:rPr>
          <w:u w:val="single"/>
        </w:rPr>
      </w:pPr>
    </w:p>
    <w:p w:rsidR="001378F4" w:rsidRPr="001378F4" w:rsidRDefault="00715923" w:rsidP="001378F4">
      <w:pPr>
        <w:tabs>
          <w:tab w:val="left" w:pos="5460"/>
        </w:tabs>
        <w:spacing w:after="0" w:line="360" w:lineRule="auto"/>
        <w:jc w:val="both"/>
        <w:rPr>
          <w:rFonts w:ascii="Arial" w:hAnsi="Arial" w:cs="Arial"/>
        </w:rPr>
      </w:pPr>
      <w:r>
        <w:t xml:space="preserve">Esta tabla sirve para ser usada en el momento  de extracción de las ventas de los diferentes sistemas de facturación  y el de entradas al momento  de hacer </w:t>
      </w:r>
      <w:proofErr w:type="gramStart"/>
      <w:r>
        <w:t>el</w:t>
      </w:r>
      <w:proofErr w:type="gramEnd"/>
      <w:r>
        <w:t xml:space="preserve"> pasa al DW. En cada venta se extrae el código del empleado del sistema fuente y, luego de consultar la tabla de </w:t>
      </w:r>
      <w:proofErr w:type="spellStart"/>
      <w:r>
        <w:t>equivalencias</w:t>
      </w:r>
      <w:r w:rsidR="001378F4">
        <w:t>Y</w:t>
      </w:r>
      <w:proofErr w:type="spellEnd"/>
      <w:r w:rsidR="001378F4">
        <w:t xml:space="preserve"> obtener el legajo correspondiente, podrá cambiar el registro de venta en forma </w:t>
      </w:r>
      <w:proofErr w:type="spellStart"/>
      <w:r w:rsidR="001378F4">
        <w:t>homógenea</w:t>
      </w:r>
      <w:proofErr w:type="spellEnd"/>
      <w:r w:rsidR="001378F4">
        <w:t xml:space="preserve"> en el DW.</w:t>
      </w:r>
    </w:p>
    <w:p w:rsidR="00715923" w:rsidRDefault="00AE4A47" w:rsidP="00715923">
      <w:pPr>
        <w:tabs>
          <w:tab w:val="left" w:pos="5460"/>
        </w:tabs>
      </w:pPr>
      <w:r>
        <w:rPr>
          <w:noProof/>
          <w:lang w:eastAsia="es-AR"/>
        </w:rPr>
        <w:drawing>
          <wp:inline distT="0" distB="0" distL="0" distR="0">
            <wp:extent cx="5612130" cy="1497024"/>
            <wp:effectExtent l="1905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612130" cy="1497024"/>
                    </a:xfrm>
                    <a:prstGeom prst="rect">
                      <a:avLst/>
                    </a:prstGeom>
                    <a:noFill/>
                    <a:ln w="9525">
                      <a:noFill/>
                      <a:miter lim="800000"/>
                      <a:headEnd/>
                      <a:tailEnd/>
                    </a:ln>
                  </pic:spPr>
                </pic:pic>
              </a:graphicData>
            </a:graphic>
          </wp:inline>
        </w:drawing>
      </w:r>
    </w:p>
    <w:p w:rsidR="001378F4" w:rsidRPr="001378F4" w:rsidRDefault="001378F4" w:rsidP="00715923">
      <w:pPr>
        <w:tabs>
          <w:tab w:val="left" w:pos="5460"/>
        </w:tabs>
        <w:rPr>
          <w:rFonts w:ascii="Arial" w:hAnsi="Arial" w:cs="Arial"/>
        </w:rPr>
      </w:pPr>
      <w:r>
        <w:t xml:space="preserve">Se usará  una tabla de equivalencias, donde se unificará la codificación usando el número de legajo del sistema de </w:t>
      </w:r>
      <w:proofErr w:type="spellStart"/>
      <w:r>
        <w:t>rrhh</w:t>
      </w:r>
      <w:proofErr w:type="spellEnd"/>
      <w:r>
        <w:t>.</w:t>
      </w:r>
    </w:p>
    <w:p w:rsidR="000A3B57" w:rsidRDefault="001378F4" w:rsidP="000A3B57">
      <w:pPr>
        <w:tabs>
          <w:tab w:val="left" w:pos="5460"/>
        </w:tabs>
      </w:pPr>
      <w:r>
        <w:t xml:space="preserve">Categorías y </w:t>
      </w:r>
      <w:proofErr w:type="spellStart"/>
      <w:r>
        <w:t>subcategorías</w:t>
      </w:r>
      <w:proofErr w:type="spellEnd"/>
      <w:r>
        <w:t xml:space="preserve"> de </w:t>
      </w:r>
      <w:proofErr w:type="gramStart"/>
      <w:r>
        <w:t>productos :</w:t>
      </w:r>
      <w:proofErr w:type="gramEnd"/>
      <w:r>
        <w:t xml:space="preserve"> En los tres sistemas se usan tienen campos con nombres distintos. Los mismos serán integrados en el DW en una única tabla, dejando un único valor para cada categoría y </w:t>
      </w:r>
      <w:proofErr w:type="spellStart"/>
      <w:r>
        <w:t>subcategoría</w:t>
      </w:r>
      <w:proofErr w:type="spellEnd"/>
      <w:r>
        <w:t xml:space="preserve"> ficticias para cada categoría del sistema de entradas, ya  que en dicho sistema no existe la tabla </w:t>
      </w:r>
      <w:proofErr w:type="spellStart"/>
      <w:r>
        <w:t>subcategoría</w:t>
      </w:r>
      <w:proofErr w:type="spellEnd"/>
      <w:r>
        <w:t>.</w:t>
      </w:r>
    </w:p>
    <w:p w:rsidR="00AE4A47" w:rsidRDefault="00AE4A47" w:rsidP="000A3B57">
      <w:pPr>
        <w:tabs>
          <w:tab w:val="left" w:pos="5460"/>
        </w:tabs>
      </w:pPr>
      <w:r>
        <w:t xml:space="preserve">Cada sistema de facturación cuenta con su propia codificación de empleados y escuelas </w:t>
      </w:r>
      <w:proofErr w:type="gramStart"/>
      <w:r>
        <w:t>( esto</w:t>
      </w:r>
      <w:proofErr w:type="gramEnd"/>
      <w:r>
        <w:t xml:space="preserve"> significa, por ejemplo , que un mismo código de empleado puede ser usado para dos empleados distintos de un parque a otro). Esto debe ser solucionado mediante el proceso de ETL, usando tablas de conversión o equivalencia.</w:t>
      </w:r>
    </w:p>
    <w:p w:rsidR="00AE4A47" w:rsidRDefault="00AE4A47" w:rsidP="000A3B57">
      <w:pPr>
        <w:tabs>
          <w:tab w:val="left" w:pos="5460"/>
        </w:tabs>
      </w:pPr>
      <w:r>
        <w:rPr>
          <w:noProof/>
          <w:lang w:eastAsia="es-AR"/>
        </w:rPr>
        <w:drawing>
          <wp:inline distT="0" distB="0" distL="0" distR="0">
            <wp:extent cx="4514850" cy="2047875"/>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4514850" cy="2047875"/>
                    </a:xfrm>
                    <a:prstGeom prst="rect">
                      <a:avLst/>
                    </a:prstGeom>
                    <a:noFill/>
                    <a:ln w="9525">
                      <a:noFill/>
                      <a:miter lim="800000"/>
                      <a:headEnd/>
                      <a:tailEnd/>
                    </a:ln>
                  </pic:spPr>
                </pic:pic>
              </a:graphicData>
            </a:graphic>
          </wp:inline>
        </w:drawing>
      </w:r>
    </w:p>
    <w:p w:rsidR="00AE4A47" w:rsidRDefault="00AE4A47" w:rsidP="000A3B57">
      <w:pPr>
        <w:tabs>
          <w:tab w:val="left" w:pos="5460"/>
        </w:tabs>
      </w:pPr>
      <w:r>
        <w:lastRenderedPageBreak/>
        <w:t>La solución es similar, usando la siguiente tabla de conversión entre el sistema fuente y el DW, pero es un poco más sencillo</w:t>
      </w:r>
      <w:r w:rsidR="00275D9B">
        <w:t xml:space="preserve"> ya que los sistemas de facturación I y II tienen los mismos códigos, por lo tanto solo es necesario una tabla que establezcas equivalencias  con el sistema de entradas. En este caso se deja como codificación base  en el DW al de los sistemas de facturación uno y dos.</w:t>
      </w:r>
    </w:p>
    <w:p w:rsidR="00275D9B" w:rsidRDefault="00275D9B" w:rsidP="000A3B57">
      <w:pPr>
        <w:tabs>
          <w:tab w:val="left" w:pos="5460"/>
        </w:tabs>
      </w:pPr>
    </w:p>
    <w:p w:rsidR="00275D9B" w:rsidRDefault="00275D9B" w:rsidP="000A3B57">
      <w:pPr>
        <w:tabs>
          <w:tab w:val="left" w:pos="5460"/>
        </w:tabs>
      </w:pPr>
    </w:p>
    <w:p w:rsidR="00275D9B" w:rsidRDefault="00275D9B" w:rsidP="000A3B57">
      <w:pPr>
        <w:tabs>
          <w:tab w:val="left" w:pos="5460"/>
        </w:tabs>
      </w:pPr>
    </w:p>
    <w:p w:rsidR="00275D9B" w:rsidRDefault="00275D9B" w:rsidP="000A3B57">
      <w:pPr>
        <w:tabs>
          <w:tab w:val="left" w:pos="5460"/>
        </w:tabs>
      </w:pPr>
    </w:p>
    <w:p w:rsidR="00275D9B" w:rsidRDefault="00275D9B" w:rsidP="000A3B57">
      <w:pPr>
        <w:tabs>
          <w:tab w:val="left" w:pos="5460"/>
        </w:tabs>
      </w:pPr>
    </w:p>
    <w:p w:rsidR="00275D9B" w:rsidRDefault="00275D9B" w:rsidP="000A3B57">
      <w:pPr>
        <w:tabs>
          <w:tab w:val="left" w:pos="5460"/>
        </w:tabs>
      </w:pPr>
    </w:p>
    <w:p w:rsidR="00275D9B" w:rsidRDefault="00275D9B" w:rsidP="000A3B57">
      <w:pPr>
        <w:tabs>
          <w:tab w:val="left" w:pos="5460"/>
        </w:tabs>
      </w:pPr>
    </w:p>
    <w:p w:rsidR="00275D9B" w:rsidRDefault="00275D9B" w:rsidP="000A3B57">
      <w:pPr>
        <w:tabs>
          <w:tab w:val="left" w:pos="5460"/>
        </w:tabs>
      </w:pPr>
    </w:p>
    <w:p w:rsidR="00275D9B" w:rsidRDefault="00275D9B" w:rsidP="000A3B57">
      <w:pPr>
        <w:tabs>
          <w:tab w:val="left" w:pos="5460"/>
        </w:tabs>
      </w:pPr>
    </w:p>
    <w:p w:rsidR="00275D9B" w:rsidRDefault="00275D9B" w:rsidP="000A3B57">
      <w:pPr>
        <w:tabs>
          <w:tab w:val="left" w:pos="5460"/>
        </w:tabs>
      </w:pPr>
    </w:p>
    <w:p w:rsidR="00275D9B" w:rsidRDefault="00275D9B" w:rsidP="000A3B57">
      <w:pPr>
        <w:tabs>
          <w:tab w:val="left" w:pos="5460"/>
        </w:tabs>
      </w:pPr>
    </w:p>
    <w:p w:rsidR="00275D9B" w:rsidRDefault="00275D9B" w:rsidP="000A3B57">
      <w:pPr>
        <w:tabs>
          <w:tab w:val="left" w:pos="5460"/>
        </w:tabs>
      </w:pPr>
    </w:p>
    <w:p w:rsidR="00275D9B" w:rsidRDefault="00275D9B" w:rsidP="000A3B57">
      <w:pPr>
        <w:tabs>
          <w:tab w:val="left" w:pos="5460"/>
        </w:tabs>
      </w:pPr>
    </w:p>
    <w:p w:rsidR="00275D9B" w:rsidRDefault="00275D9B" w:rsidP="000A3B57">
      <w:pPr>
        <w:tabs>
          <w:tab w:val="left" w:pos="5460"/>
        </w:tabs>
      </w:pPr>
    </w:p>
    <w:p w:rsidR="00275D9B" w:rsidRDefault="00275D9B" w:rsidP="000A3B57">
      <w:pPr>
        <w:tabs>
          <w:tab w:val="left" w:pos="5460"/>
        </w:tabs>
      </w:pPr>
    </w:p>
    <w:p w:rsidR="00275D9B" w:rsidRDefault="00275D9B" w:rsidP="000A3B57">
      <w:pPr>
        <w:tabs>
          <w:tab w:val="left" w:pos="5460"/>
        </w:tabs>
      </w:pPr>
    </w:p>
    <w:p w:rsidR="00275D9B" w:rsidRDefault="00275D9B" w:rsidP="000A3B57">
      <w:pPr>
        <w:tabs>
          <w:tab w:val="left" w:pos="5460"/>
        </w:tabs>
      </w:pPr>
    </w:p>
    <w:p w:rsidR="00275D9B" w:rsidRDefault="00275D9B" w:rsidP="000A3B57">
      <w:pPr>
        <w:tabs>
          <w:tab w:val="left" w:pos="5460"/>
        </w:tabs>
      </w:pPr>
    </w:p>
    <w:p w:rsidR="00275D9B" w:rsidRDefault="00275D9B" w:rsidP="000A3B57">
      <w:pPr>
        <w:tabs>
          <w:tab w:val="left" w:pos="5460"/>
        </w:tabs>
      </w:pPr>
    </w:p>
    <w:p w:rsidR="00275D9B" w:rsidRDefault="00275D9B" w:rsidP="000A3B57">
      <w:pPr>
        <w:tabs>
          <w:tab w:val="left" w:pos="5460"/>
        </w:tabs>
      </w:pPr>
    </w:p>
    <w:p w:rsidR="00275D9B" w:rsidRDefault="00275D9B" w:rsidP="000A3B57">
      <w:pPr>
        <w:tabs>
          <w:tab w:val="left" w:pos="5460"/>
        </w:tabs>
      </w:pPr>
    </w:p>
    <w:p w:rsidR="00275D9B" w:rsidRDefault="00275D9B" w:rsidP="000A3B57">
      <w:pPr>
        <w:tabs>
          <w:tab w:val="left" w:pos="5460"/>
        </w:tabs>
      </w:pPr>
    </w:p>
    <w:p w:rsidR="00275D9B" w:rsidRDefault="00275D9B" w:rsidP="000A3B57">
      <w:pPr>
        <w:tabs>
          <w:tab w:val="left" w:pos="5460"/>
        </w:tabs>
      </w:pPr>
    </w:p>
    <w:p w:rsidR="00275D9B" w:rsidRDefault="00275D9B" w:rsidP="00275D9B">
      <w:pPr>
        <w:tabs>
          <w:tab w:val="left" w:pos="5460"/>
        </w:tabs>
        <w:jc w:val="center"/>
      </w:pPr>
      <w:r>
        <w:lastRenderedPageBreak/>
        <w:t>DISEÑO FISICO ESQUEMA ESTRELLA</w:t>
      </w:r>
    </w:p>
    <w:p w:rsidR="00275D9B" w:rsidRDefault="00275D9B" w:rsidP="00275D9B">
      <w:pPr>
        <w:tabs>
          <w:tab w:val="left" w:pos="5460"/>
        </w:tabs>
        <w:jc w:val="center"/>
      </w:pPr>
    </w:p>
    <w:p w:rsidR="00275D9B" w:rsidRDefault="00275D9B" w:rsidP="000A3B57">
      <w:pPr>
        <w:tabs>
          <w:tab w:val="left" w:pos="5460"/>
        </w:tabs>
      </w:pPr>
      <w:r>
        <w:rPr>
          <w:noProof/>
          <w:lang w:eastAsia="es-AR"/>
        </w:rPr>
        <w:drawing>
          <wp:inline distT="0" distB="0" distL="0" distR="0">
            <wp:extent cx="5133975" cy="3914775"/>
            <wp:effectExtent l="1905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5133975" cy="3914775"/>
                    </a:xfrm>
                    <a:prstGeom prst="rect">
                      <a:avLst/>
                    </a:prstGeom>
                    <a:noFill/>
                    <a:ln w="9525">
                      <a:noFill/>
                      <a:miter lim="800000"/>
                      <a:headEnd/>
                      <a:tailEnd/>
                    </a:ln>
                  </pic:spPr>
                </pic:pic>
              </a:graphicData>
            </a:graphic>
          </wp:inline>
        </w:drawing>
      </w:r>
    </w:p>
    <w:p w:rsidR="00275D9B" w:rsidRDefault="00275D9B" w:rsidP="000A3B57">
      <w:pPr>
        <w:tabs>
          <w:tab w:val="left" w:pos="5460"/>
        </w:tabs>
      </w:pPr>
    </w:p>
    <w:p w:rsidR="00275D9B" w:rsidRDefault="00275D9B" w:rsidP="000A3B57">
      <w:pPr>
        <w:tabs>
          <w:tab w:val="left" w:pos="5460"/>
        </w:tabs>
      </w:pPr>
    </w:p>
    <w:p w:rsidR="00AE4A47" w:rsidRPr="001378F4" w:rsidRDefault="00AE4A47" w:rsidP="000A3B57">
      <w:pPr>
        <w:tabs>
          <w:tab w:val="left" w:pos="5460"/>
        </w:tabs>
        <w:rPr>
          <w:rFonts w:ascii="Arial" w:hAnsi="Arial" w:cs="Arial"/>
        </w:rPr>
      </w:pPr>
    </w:p>
    <w:p w:rsidR="000A3B57" w:rsidRDefault="000A3B57" w:rsidP="000A3B57">
      <w:pPr>
        <w:tabs>
          <w:tab w:val="left" w:pos="5460"/>
        </w:tabs>
      </w:pPr>
    </w:p>
    <w:p w:rsidR="000A3B57" w:rsidRDefault="000A3B57" w:rsidP="000A3B57">
      <w:pPr>
        <w:tabs>
          <w:tab w:val="left" w:pos="5460"/>
        </w:tabs>
      </w:pPr>
    </w:p>
    <w:p w:rsidR="000A3B57" w:rsidRDefault="000A3B57" w:rsidP="000A3B57">
      <w:pPr>
        <w:tabs>
          <w:tab w:val="left" w:pos="5460"/>
        </w:tabs>
      </w:pPr>
    </w:p>
    <w:p w:rsidR="000A3B57" w:rsidRDefault="000A3B57" w:rsidP="000A3B57">
      <w:pPr>
        <w:tabs>
          <w:tab w:val="left" w:pos="5460"/>
        </w:tabs>
      </w:pPr>
    </w:p>
    <w:p w:rsidR="000A3B57" w:rsidRDefault="000A3B57" w:rsidP="000A3B57">
      <w:pPr>
        <w:tabs>
          <w:tab w:val="left" w:pos="5460"/>
        </w:tabs>
      </w:pPr>
    </w:p>
    <w:p w:rsidR="000A3B57" w:rsidRDefault="000A3B57" w:rsidP="000A3B57">
      <w:pPr>
        <w:tabs>
          <w:tab w:val="left" w:pos="5460"/>
        </w:tabs>
      </w:pPr>
    </w:p>
    <w:p w:rsidR="000A3B57" w:rsidRDefault="000A3B57" w:rsidP="000A3B57">
      <w:pPr>
        <w:tabs>
          <w:tab w:val="left" w:pos="5460"/>
        </w:tabs>
      </w:pPr>
    </w:p>
    <w:p w:rsidR="000A3B57" w:rsidRPr="000A3B57" w:rsidRDefault="000A3B57" w:rsidP="000A3B57">
      <w:pPr>
        <w:tabs>
          <w:tab w:val="left" w:pos="5460"/>
        </w:tabs>
      </w:pPr>
    </w:p>
    <w:sectPr w:rsidR="000A3B57" w:rsidRPr="000A3B57" w:rsidSect="00D0670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D56B44"/>
    <w:multiLevelType w:val="hybridMultilevel"/>
    <w:tmpl w:val="5270F420"/>
    <w:lvl w:ilvl="0" w:tplc="B87E5B7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560CA"/>
    <w:rsid w:val="000A3B57"/>
    <w:rsid w:val="001378F4"/>
    <w:rsid w:val="00275D9B"/>
    <w:rsid w:val="003C6BF9"/>
    <w:rsid w:val="003D1145"/>
    <w:rsid w:val="0042515C"/>
    <w:rsid w:val="00535D4F"/>
    <w:rsid w:val="0062346A"/>
    <w:rsid w:val="00715923"/>
    <w:rsid w:val="007555EB"/>
    <w:rsid w:val="007576D9"/>
    <w:rsid w:val="0093376C"/>
    <w:rsid w:val="009560CA"/>
    <w:rsid w:val="00AE4A47"/>
    <w:rsid w:val="00B32F49"/>
    <w:rsid w:val="00B97686"/>
    <w:rsid w:val="00BB3BD7"/>
    <w:rsid w:val="00C76047"/>
    <w:rsid w:val="00CD5D4F"/>
    <w:rsid w:val="00D0670F"/>
    <w:rsid w:val="00DF2C74"/>
    <w:rsid w:val="00F47BA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rules v:ext="edit">
        <o:r id="V:Rule2" type="connector" idref="#_x0000_s1038"/>
        <o:r id="V:Rule4" type="connector" idref="#_x0000_s1039"/>
        <o:r id="V:Rule6" type="connector" idref="#_x0000_s1041"/>
        <o:r id="V:Rule8" type="connector" idref="#_x0000_s1042"/>
        <o:r id="V:Rule10" type="connector" idref="#_x0000_s1043"/>
        <o:r id="V:Rule12" type="connector" idref="#_x0000_s1044"/>
        <o:r id="V:Rule14" type="connector" idref="#_x0000_s1045"/>
        <o:r id="V:Rule16" type="connector" idref="#_x0000_s1046"/>
        <o:r id="V:Rule18" type="connector" idref="#_x0000_s1047"/>
        <o:r id="V:Rule20" type="connector" idref="#_x0000_s1048"/>
        <o:r id="V:Rule22" type="connector" idref="#_x0000_s1049"/>
        <o:r id="V:Rule24"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70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6047"/>
    <w:pPr>
      <w:ind w:left="720"/>
      <w:contextualSpacing/>
    </w:pPr>
  </w:style>
  <w:style w:type="paragraph" w:styleId="Textodeglobo">
    <w:name w:val="Balloon Text"/>
    <w:basedOn w:val="Normal"/>
    <w:link w:val="TextodegloboCar"/>
    <w:uiPriority w:val="99"/>
    <w:semiHidden/>
    <w:unhideWhenUsed/>
    <w:rsid w:val="00C760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60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469</Words>
  <Characters>2582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EXPRESORUTA12</Company>
  <LinksUpToDate>false</LinksUpToDate>
  <CharactersWithSpaces>3045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aldo.valente</dc:creator>
  <cp:lastModifiedBy>aldo.valente</cp:lastModifiedBy>
  <cp:revision>3</cp:revision>
  <dcterms:created xsi:type="dcterms:W3CDTF">2016-11-10T20:55:00Z</dcterms:created>
  <dcterms:modified xsi:type="dcterms:W3CDTF">2016-11-10T21:01:00Z</dcterms:modified>
</cp:coreProperties>
</file>