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7C3AED"/>
          <w:sz w:val="52"/>
        </w:rPr>
        <w:t>GAMING CENTER MANAGEMENT</w:t>
      </w:r>
    </w:p>
    <w:p>
      <w:pPr>
        <w:jc w:val="center"/>
      </w:pPr>
      <w:r>
        <w:rPr>
          <w:rFonts w:ascii="Calibri" w:hAnsi="Calibri"/>
          <w:b w:val="0"/>
          <w:i w:val="0"/>
          <w:color w:val="22D3EE"/>
          <w:sz w:val="32"/>
        </w:rPr>
        <w:t>System Documentation</w:t>
      </w:r>
    </w:p>
    <w:p/>
    <w:p>
      <w:pPr>
        <w:jc w:val="center"/>
      </w:pPr>
      <w:r>
        <w:rPr>
          <w:rFonts w:ascii="Calibri" w:hAnsi="Calibri"/>
          <w:b/>
          <w:i w:val="0"/>
          <w:color w:val="555577"/>
          <w:sz w:val="24"/>
        </w:rPr>
        <w:t xml:space="preserve">Prepared by:  </w:t>
      </w:r>
      <w:r>
        <w:rPr>
          <w:rFonts w:ascii="Calibri" w:hAnsi="Calibri"/>
          <w:b w:val="0"/>
          <w:i w:val="0"/>
          <w:color w:val="222233"/>
          <w:sz w:val="24"/>
        </w:rPr>
        <w:t>Aldrin Antony</w:t>
      </w:r>
    </w:p>
    <w:p>
      <w:pPr>
        <w:jc w:val="center"/>
      </w:pPr>
      <w:r>
        <w:rPr>
          <w:rFonts w:ascii="Calibri" w:hAnsi="Calibri"/>
          <w:b/>
          <w:i w:val="0"/>
          <w:color w:val="555577"/>
          <w:sz w:val="24"/>
        </w:rPr>
        <w:t xml:space="preserve">Technology:  </w:t>
      </w:r>
      <w:r>
        <w:rPr>
          <w:rFonts w:ascii="Calibri" w:hAnsi="Calibri"/>
          <w:b w:val="0"/>
          <w:i w:val="0"/>
          <w:color w:val="222233"/>
          <w:sz w:val="24"/>
        </w:rPr>
        <w:t>Java SE  |  Swing  |  Oracle DB</w:t>
      </w:r>
    </w:p>
    <w:p>
      <w:pPr>
        <w:jc w:val="center"/>
      </w:pPr>
      <w:r>
        <w:rPr>
          <w:rFonts w:ascii="Calibri" w:hAnsi="Calibri"/>
          <w:b/>
          <w:i w:val="0"/>
          <w:color w:val="555577"/>
          <w:sz w:val="24"/>
        </w:rPr>
        <w:t xml:space="preserve">Date:  </w:t>
      </w:r>
      <w:r>
        <w:rPr>
          <w:rFonts w:ascii="Calibri" w:hAnsi="Calibri"/>
          <w:b w:val="0"/>
          <w:i w:val="0"/>
          <w:color w:val="222233"/>
          <w:sz w:val="24"/>
        </w:rPr>
        <w:t>March 2026</w:t>
      </w:r>
    </w:p>
    <w:p>
      <w:pPr>
        <w:jc w:val="center"/>
      </w:pPr>
      <w:r>
        <w:rPr>
          <w:rFonts w:ascii="Calibri" w:hAnsi="Calibri"/>
          <w:b/>
          <w:i w:val="0"/>
          <w:color w:val="555577"/>
          <w:sz w:val="24"/>
        </w:rPr>
        <w:t xml:space="preserve">Version:  </w:t>
      </w:r>
      <w:r>
        <w:rPr>
          <w:rFonts w:ascii="Calibri" w:hAnsi="Calibri"/>
          <w:b w:val="0"/>
          <w:i w:val="0"/>
          <w:color w:val="222233"/>
          <w:sz w:val="24"/>
        </w:rPr>
        <w:t>1.0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36"/>
        </w:rPr>
        <w:t>1.  Project Title</w:t>
      </w:r>
    </w:p>
    <w:p>
      <w:r>
        <w:rPr>
          <w:rFonts w:ascii="Calibri" w:hAnsi="Calibri"/>
          <w:b/>
          <w:i w:val="0"/>
          <w:color w:val="7C3AED"/>
          <w:sz w:val="26"/>
        </w:rPr>
        <w:t>Gaming Center Management System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A desktop-based Java Swing application connected to an Oracle Database for managing the complete operations of a gaming center — customer registration, game catalogue, session bookings, and payment collection.</w:t>
      </w:r>
    </w:p>
    <w:p/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36"/>
        </w:rPr>
        <w:t>2.  Introduction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Gaming centers require an efficient system to track customers, manage their game preferences, handle session bookings, and process payments. Manual record-keeping is error-prone and slow. The Gaming Center Management System addresses these challenges by providing a centralized, professional desktop application that automates these workflows.</w:t>
      </w:r>
    </w:p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28"/>
        </w:rPr>
        <w:t>2.1  Objectives</w:t>
      </w:r>
    </w:p>
    <w:p>
      <w:pPr>
        <w:pStyle w:val="ListBullet"/>
      </w:pPr>
      <w:r>
        <w:rPr>
          <w:rFonts w:ascii="Calibri" w:hAnsi="Calibri"/>
          <w:b w:val="0"/>
          <w:i w:val="0"/>
          <w:color w:val="222233"/>
          <w:sz w:val="22"/>
        </w:rPr>
        <w:t>Manage customer records (add, update, delete, view).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33"/>
          <w:sz w:val="22"/>
        </w:rPr>
        <w:t>Maintain a catalogue of available games with pricing information.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33"/>
          <w:sz w:val="22"/>
        </w:rPr>
        <w:t>Allow staff to create session bookings linking customers to games.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33"/>
          <w:sz w:val="22"/>
        </w:rPr>
        <w:t>Record and track payments for completed bookings.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33"/>
          <w:sz w:val="22"/>
        </w:rPr>
        <w:t>Provide a professional, intuitive Neon Arena themed user interface.</w:t>
      </w:r>
    </w:p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28"/>
        </w:rPr>
        <w:t>2.2 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7C3AE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Component</w:t>
            </w:r>
          </w:p>
        </w:tc>
        <w:tc>
          <w:tcPr>
            <w:tcW w:type="dxa" w:w="4561"/>
            <w:shd w:val="clear" w:color="auto" w:fill="7C3AE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Technology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>Frontend (UI)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>Java Swing (JFrame, JTable, JPanel, etc.)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>Backend Logic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>Java SE 25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>Database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>Oracle Database (JDBC via ojdbc11.jar)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>IDE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>Apache NetBeans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>Build System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>Apache Ant (build.xml)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28"/>
        </w:rPr>
        <w:t>2.3  Scope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The system covers four core modules: Customer Management, Game Management, Booking Management, and Payment Processing. All operations are persisted immediately to the Oracle Database using JDBC.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36"/>
        </w:rPr>
        <w:t>3.  Class Diagram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The diagram below illustrates the object-oriented design: model classes, DAO (Data Access Object) classes, their attributes, methods, and relationships.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17725359842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77"/>
          <w:sz w:val="20"/>
        </w:rPr>
        <w:t>Figure 1 – UML Class Diagram (Gaming Center Management System)</w:t>
      </w:r>
    </w:p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28"/>
        </w:rPr>
        <w:t>3.1  Class Descriptions</w:t>
      </w:r>
    </w:p>
    <w:p>
      <w:pPr>
        <w:spacing w:after="80"/>
      </w:pPr>
      <w:r>
        <w:rPr>
          <w:rFonts w:ascii="Calibri" w:hAnsi="Calibri"/>
          <w:b/>
          <w:i w:val="0"/>
          <w:color w:val="7C3AED"/>
          <w:sz w:val="22"/>
        </w:rPr>
        <w:t xml:space="preserve">Person (Abstract):  </w:t>
      </w:r>
      <w:r>
        <w:rPr>
          <w:rFonts w:ascii="Calibri" w:hAnsi="Calibri"/>
          <w:b w:val="0"/>
          <w:i w:val="0"/>
          <w:color w:val="222233"/>
          <w:sz w:val="22"/>
        </w:rPr>
        <w:t>Base class containing shared attributes id and name. Extended by Customer.</w:t>
      </w:r>
    </w:p>
    <w:p>
      <w:pPr>
        <w:spacing w:after="80"/>
      </w:pPr>
      <w:r>
        <w:rPr>
          <w:rFonts w:ascii="Calibri" w:hAnsi="Calibri"/>
          <w:b/>
          <w:i w:val="0"/>
          <w:color w:val="7C3AED"/>
          <w:sz w:val="22"/>
        </w:rPr>
        <w:t xml:space="preserve">Customer:  </w:t>
      </w:r>
      <w:r>
        <w:rPr>
          <w:rFonts w:ascii="Calibri" w:hAnsi="Calibri"/>
          <w:b w:val="0"/>
          <w:i w:val="0"/>
          <w:color w:val="222233"/>
          <w:sz w:val="22"/>
        </w:rPr>
        <w:t>Stores customer contact details: phone and email. Inherits from Person. Persisted via CustomerDAO.</w:t>
      </w:r>
    </w:p>
    <w:p>
      <w:pPr>
        <w:spacing w:after="80"/>
      </w:pPr>
      <w:r>
        <w:rPr>
          <w:rFonts w:ascii="Calibri" w:hAnsi="Calibri"/>
          <w:b/>
          <w:i w:val="0"/>
          <w:color w:val="7C3AED"/>
          <w:sz w:val="22"/>
        </w:rPr>
        <w:t xml:space="preserve">Game:  </w:t>
      </w:r>
      <w:r>
        <w:rPr>
          <w:rFonts w:ascii="Calibri" w:hAnsi="Calibri"/>
          <w:b w:val="0"/>
          <w:i w:val="0"/>
          <w:color w:val="222233"/>
          <w:sz w:val="22"/>
        </w:rPr>
        <w:t>Represents a game in the catalogue with name, type, and pricePerHour. Managed via GameDAO.</w:t>
      </w:r>
    </w:p>
    <w:p>
      <w:pPr>
        <w:spacing w:after="80"/>
      </w:pPr>
      <w:r>
        <w:rPr>
          <w:rFonts w:ascii="Calibri" w:hAnsi="Calibri"/>
          <w:b/>
          <w:i w:val="0"/>
          <w:color w:val="7C3AED"/>
          <w:sz w:val="22"/>
        </w:rPr>
        <w:t xml:space="preserve">Booking:  </w:t>
      </w:r>
      <w:r>
        <w:rPr>
          <w:rFonts w:ascii="Calibri" w:hAnsi="Calibri"/>
          <w:b w:val="0"/>
          <w:i w:val="0"/>
          <w:color w:val="222233"/>
          <w:sz w:val="22"/>
        </w:rPr>
        <w:t>Links a Customer to a Game for a specified number of hours. References customerId and gameId as foreign keys.</w:t>
      </w:r>
    </w:p>
    <w:p>
      <w:pPr>
        <w:spacing w:after="80"/>
      </w:pPr>
      <w:r>
        <w:rPr>
          <w:rFonts w:ascii="Calibri" w:hAnsi="Calibri"/>
          <w:b/>
          <w:i w:val="0"/>
          <w:color w:val="7C3AED"/>
          <w:sz w:val="22"/>
        </w:rPr>
        <w:t xml:space="preserve">Payment:  </w:t>
      </w:r>
      <w:r>
        <w:rPr>
          <w:rFonts w:ascii="Calibri" w:hAnsi="Calibri"/>
          <w:b w:val="0"/>
          <w:i w:val="0"/>
          <w:color w:val="222233"/>
          <w:sz w:val="22"/>
        </w:rPr>
        <w:t>Records a financial transaction for a Booking. Stores amount and payment_date (auto-set to Oracle SYSDATE).</w:t>
      </w:r>
    </w:p>
    <w:p>
      <w:pPr>
        <w:spacing w:after="80"/>
      </w:pPr>
      <w:r>
        <w:rPr>
          <w:rFonts w:ascii="Calibri" w:hAnsi="Calibri"/>
          <w:b/>
          <w:i w:val="0"/>
          <w:color w:val="7C3AED"/>
          <w:sz w:val="22"/>
        </w:rPr>
        <w:t xml:space="preserve">DBConnection:  </w:t>
      </w:r>
      <w:r>
        <w:rPr>
          <w:rFonts w:ascii="Calibri" w:hAnsi="Calibri"/>
          <w:b w:val="0"/>
          <w:i w:val="0"/>
          <w:color w:val="222233"/>
          <w:sz w:val="22"/>
        </w:rPr>
        <w:t>Singleton utility that provides a JDBC Connection to Oracle DB.</w:t>
      </w:r>
    </w:p>
    <w:p>
      <w:pPr>
        <w:spacing w:after="80"/>
      </w:pPr>
      <w:r>
        <w:rPr>
          <w:rFonts w:ascii="Calibri" w:hAnsi="Calibri"/>
          <w:b/>
          <w:i w:val="0"/>
          <w:color w:val="7C3AED"/>
          <w:sz w:val="22"/>
        </w:rPr>
        <w:t xml:space="preserve">CustomerDAO / GameDAO / BookingDAO / PaymentDAO:  </w:t>
      </w:r>
      <w:r>
        <w:rPr>
          <w:rFonts w:ascii="Calibri" w:hAnsi="Calibri"/>
          <w:b w:val="0"/>
          <w:i w:val="0"/>
          <w:color w:val="222233"/>
          <w:sz w:val="22"/>
        </w:rPr>
        <w:t>Data Access Objects encapsulating all SQL logic, keeping business logic separate from the UI layer.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36"/>
        </w:rPr>
        <w:t>4.  Application Screenshots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The following placeholders represent each screen of the application. Replace each grey box with the actual screenshot taken from the running app.</w:t>
      </w:r>
    </w:p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28"/>
        </w:rPr>
        <w:t>4.1  Login Screen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Gradient branded panel on the left and a dark login card on the right with username/password fields and a LOGIN button.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640"/>
            <w:shd w:val="clear" w:color="auto" w:fill="D0D0E0"/>
          </w:tcPr>
          <w:p>
            <w:pPr>
              <w:spacing w:before="800" w:after="800"/>
              <w:jc w:val="center"/>
            </w:pPr>
            <w:r>
              <w:rPr>
                <w:rFonts w:ascii="Calibri" w:hAnsi="Calibri"/>
                <w:b/>
                <w:i w:val="0"/>
                <w:color w:val="555577"/>
                <w:sz w:val="26"/>
              </w:rPr>
              <w:t>[ Screenshot Placeholder – Login Screen ]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28"/>
        </w:rPr>
        <w:t>4.2  Dashboard – Main Menu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Left sidebar with emoji navigation links (Customer, Game, Booking, Payment, Exit) and a welcome area with four stat cards.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640"/>
            <w:shd w:val="clear" w:color="auto" w:fill="D0D0E0"/>
          </w:tcPr>
          <w:p>
            <w:pPr>
              <w:spacing w:before="800" w:after="800"/>
              <w:jc w:val="center"/>
            </w:pPr>
            <w:r>
              <w:rPr>
                <w:rFonts w:ascii="Calibri" w:hAnsi="Calibri"/>
                <w:b/>
                <w:i w:val="0"/>
                <w:color w:val="555577"/>
                <w:sz w:val="26"/>
              </w:rPr>
              <w:t>[ Screenshot Placeholder – Dashboard – Main Menu ]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28"/>
        </w:rPr>
        <w:t>4.3  Customer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Form card for Add/Update/Delete/Refresh with a live data table below. Clicking a table row auto-fills the form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640"/>
            <w:shd w:val="clear" w:color="auto" w:fill="D0D0E0"/>
          </w:tcPr>
          <w:p>
            <w:pPr>
              <w:spacing w:before="800" w:after="800"/>
              <w:jc w:val="center"/>
            </w:pPr>
            <w:r>
              <w:rPr>
                <w:rFonts w:ascii="Calibri" w:hAnsi="Calibri"/>
                <w:b/>
                <w:i w:val="0"/>
                <w:color w:val="555577"/>
                <w:sz w:val="26"/>
              </w:rPr>
              <w:t>[ Screenshot Placeholder – Customer Management ]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28"/>
        </w:rPr>
        <w:t>4.4  Game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Form for adding and deleting games (name, type, price per hour) with a live table that loads on open.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640"/>
            <w:shd w:val="clear" w:color="auto" w:fill="D0D0E0"/>
          </w:tcPr>
          <w:p>
            <w:pPr>
              <w:spacing w:before="800" w:after="800"/>
              <w:jc w:val="center"/>
            </w:pPr>
            <w:r>
              <w:rPr>
                <w:rFonts w:ascii="Calibri" w:hAnsi="Calibri"/>
                <w:b/>
                <w:i w:val="0"/>
                <w:color w:val="555577"/>
                <w:sz w:val="26"/>
              </w:rPr>
              <w:t>[ Screenshot Placeholder – Game Management ]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28"/>
        </w:rPr>
        <w:t>4.5  Booking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Staff enter Customer ID, Game ID, and number of hours to create a session booking via the BOOK NOW button.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640"/>
            <w:shd w:val="clear" w:color="auto" w:fill="D0D0E0"/>
          </w:tcPr>
          <w:p>
            <w:pPr>
              <w:spacing w:before="800" w:after="800"/>
              <w:jc w:val="center"/>
            </w:pPr>
            <w:r>
              <w:rPr>
                <w:rFonts w:ascii="Calibri" w:hAnsi="Calibri"/>
                <w:b/>
                <w:i w:val="0"/>
                <w:color w:val="555577"/>
                <w:sz w:val="26"/>
              </w:rPr>
              <w:t>[ Screenshot Placeholder – Booking ]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28"/>
        </w:rPr>
        <w:t>4.6  Payment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Staff enter a Booking ID and amount collected to record a payment with the PAY NOW button.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640"/>
            <w:shd w:val="clear" w:color="auto" w:fill="D0D0E0"/>
          </w:tcPr>
          <w:p>
            <w:pPr>
              <w:spacing w:before="800" w:after="800"/>
              <w:jc w:val="center"/>
            </w:pPr>
            <w:r>
              <w:rPr>
                <w:rFonts w:ascii="Calibri" w:hAnsi="Calibri"/>
                <w:b/>
                <w:i w:val="0"/>
                <w:color w:val="555577"/>
                <w:sz w:val="26"/>
              </w:rPr>
              <w:t>[ Screenshot Placeholder – Payment ]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7C3AED"/>
          <w:sz w:val="36"/>
        </w:rPr>
        <w:t>5.  Database Design</w:t>
      </w:r>
    </w:p>
    <w:p>
      <w:pPr>
        <w:spacing w:after="120"/>
      </w:pPr>
      <w:r>
        <w:rPr>
          <w:rFonts w:ascii="Calibri" w:hAnsi="Calibri"/>
          <w:b w:val="0"/>
          <w:i w:val="0"/>
          <w:color w:val="222233"/>
          <w:sz w:val="22"/>
        </w:rPr>
        <w:t>The system uses Oracle Database. Primary keys are generated via Oracle sequences (e.g. customers_seq.NEXTVAL). Foreign key relationships enforce referential integrity between tables.</w:t>
      </w:r>
    </w:p>
    <w:p>
      <w:pPr>
        <w:spacing w:before="280" w:after="120"/>
      </w:pPr>
      <w:r>
        <w:rPr>
          <w:rFonts w:ascii="Calibri" w:hAnsi="Calibri"/>
          <w:b/>
          <w:i w:val="0"/>
          <w:color w:val="22D3EE"/>
          <w:sz w:val="24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C2128"/>
          </w:tcPr>
          <w:p>
            <w:r>
              <w:rPr>
                <w:rFonts w:ascii="Calibri" w:hAnsi="Calibri"/>
                <w:b/>
                <w:i w:val="0"/>
                <w:color w:val="22D3EE"/>
                <w:sz w:val="22"/>
              </w:rPr>
              <w:t>Table: USERS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username VARCHAR2(50)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password VARCHAR2(50)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22D3EE"/>
          <w:sz w:val="24"/>
        </w:rPr>
        <w:t>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C2128"/>
          </w:tcPr>
          <w:p>
            <w:r>
              <w:rPr>
                <w:rFonts w:ascii="Calibri" w:hAnsi="Calibri"/>
                <w:b/>
                <w:i w:val="0"/>
                <w:color w:val="22D3EE"/>
                <w:sz w:val="22"/>
              </w:rPr>
              <w:t>Table: CUSTOMERS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customer_id NUMBER (PK – customers_seq)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name VARCHAR2(100)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phone VARCHAR2(20)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email VARCHAR2(100)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22D3EE"/>
          <w:sz w:val="24"/>
        </w:rPr>
        <w:t>GAMES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C2128"/>
          </w:tcPr>
          <w:p>
            <w:r>
              <w:rPr>
                <w:rFonts w:ascii="Calibri" w:hAnsi="Calibri"/>
                <w:b/>
                <w:i w:val="0"/>
                <w:color w:val="22D3EE"/>
                <w:sz w:val="22"/>
              </w:rPr>
              <w:t>Table: GAMES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game_id NUMBER (PK – games_seq)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name VARCHAR2(100)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type VARCHAR2(50)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price_per_hour NUMBER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22D3EE"/>
          <w:sz w:val="24"/>
        </w:rPr>
        <w:t>BOOKINGS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C2128"/>
          </w:tcPr>
          <w:p>
            <w:r>
              <w:rPr>
                <w:rFonts w:ascii="Calibri" w:hAnsi="Calibri"/>
                <w:b/>
                <w:i w:val="0"/>
                <w:color w:val="22D3EE"/>
                <w:sz w:val="22"/>
              </w:rPr>
              <w:t>Table: BOOKINGS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booking_id NUMBER (PK – bookings_seq)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customer_id NUMBER (FK → customers)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game_id NUMBER (FK → games)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hours NUMBER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22D3EE"/>
          <w:sz w:val="24"/>
        </w:rPr>
        <w:t>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C2128"/>
          </w:tcPr>
          <w:p>
            <w:r>
              <w:rPr>
                <w:rFonts w:ascii="Calibri" w:hAnsi="Calibri"/>
                <w:b/>
                <w:i w:val="0"/>
                <w:color w:val="22D3EE"/>
                <w:sz w:val="22"/>
              </w:rPr>
              <w:t>Table: PAYMENTS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payment_id NUMBER (PK – payments_seq)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booking_id NUMBER (FK → bookings)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amount NUMBER</w:t>
            </w:r>
          </w:p>
        </w:tc>
      </w:tr>
      <w:tr>
        <w:tc>
          <w:tcPr>
            <w:tcW w:type="dxa" w:w="9122"/>
          </w:tcPr>
          <w:p>
            <w:r>
              <w:rPr>
                <w:rFonts w:ascii="Calibri" w:hAnsi="Calibri"/>
                <w:b w:val="0"/>
                <w:i w:val="0"/>
                <w:color w:val="222233"/>
                <w:sz w:val="22"/>
              </w:rPr>
              <w:t xml:space="preserve">  payment_date DATE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