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“Depict a confident and professional Marketing Manager, a woman in her mid-30s with short, curly brown hair and bright hazel eyes, dressed in a crisp white blouse and a fitted black blazer, sitting in a modern office with a sleek silver laptop and a cup of steaming coffee on her desk, surrounded by colorful marketing materials, graphs, and charts on the walls, with a subtle smile on her face, conveying a sense of authority and approachability, set against a blurred background of a cityscape, with a hint of warm golden lighting.”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“Depict a professional Marketing Manager, a person of medium-build, likely in their 30s or 40s, with short, neatly styled hair, possibly brown or blonde, and a friendly, approachable face, featuring a subtle smile, with bright, inquisitive eyes that convey confidence and expertise, wearing business casual attire, such as a crisp white or light-colored blouse or button-down shirt, paired with dark-washed trousers or a skirt, and standing in a modern, sleek office setting with a cityscape or creative graphic design elements in the background, surrounded by props like laptops, tablets, or marketing materials, with a whiteboard or presentation screen displaying charts, graphs, or campaign metrics, and a few casual, colorful accents like pens, notebooks, or a coffee cup, conveying a sense of dynamism, creativity, and productivity.”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“A professional Marketing Manager, likely in their mid-30s to early 40s, with a warm and confident smile, seated in a modern office with a cityscape view behind them, wearing a crisp white shirt and a dark blazer, with a stylish haircut and subtle makeup, holding a tablet with a colorful marketing analytics dashboard on the screen, surrounded by neatly organized stacks of papers, pens, and a few marketing books on the desk, with a hint of a creative and organized personality, set against a background with a blend of calming blues and whites, symbolizing professionalism and innovation, with a shallow depth of field to blur the background and draw focus to the Marketing Manager's friendly and approachable demeanor.”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