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19" w:rsidRPr="001F6519" w:rsidRDefault="001F6519" w:rsidP="001F6519">
      <w:pPr>
        <w:widowControl w:val="0"/>
        <w:jc w:val="center"/>
        <w:rPr>
          <w:b/>
          <w:i/>
          <w:sz w:val="24"/>
          <w:szCs w:val="24"/>
        </w:rPr>
      </w:pPr>
      <w:r w:rsidRPr="001F6519">
        <w:rPr>
          <w:b/>
          <w:i/>
          <w:sz w:val="28"/>
        </w:rPr>
        <w:t xml:space="preserve">Relazione tecnica </w:t>
      </w:r>
      <w:r w:rsidRPr="001F6519">
        <w:rPr>
          <w:b/>
          <w:i/>
          <w:sz w:val="24"/>
          <w:szCs w:val="24"/>
        </w:rPr>
        <w:t>(progetto relativo all’adattabilità dell’immobile)</w:t>
      </w:r>
    </w:p>
    <w:p w:rsidR="001F6519" w:rsidRPr="001F6519" w:rsidRDefault="001F6519" w:rsidP="001F6519">
      <w:pPr>
        <w:widowControl w:val="0"/>
        <w:jc w:val="center"/>
        <w:rPr>
          <w:b/>
          <w:i/>
          <w:sz w:val="24"/>
          <w:szCs w:val="24"/>
        </w:rPr>
      </w:pPr>
      <w:r w:rsidRPr="001F6519">
        <w:rPr>
          <w:b/>
          <w:i/>
          <w:sz w:val="24"/>
          <w:szCs w:val="24"/>
        </w:rPr>
        <w:t>Ex art. 10 – punto 10.2 – D.M. 14.06.1989 n. 236</w:t>
      </w:r>
    </w:p>
    <w:p w:rsidR="001F6519" w:rsidRPr="001F6519" w:rsidRDefault="001F6519" w:rsidP="001F6519">
      <w:pPr>
        <w:widowControl w:val="0"/>
        <w:jc w:val="center"/>
        <w:rPr>
          <w:b/>
          <w:i/>
          <w:sz w:val="28"/>
        </w:rPr>
      </w:pPr>
    </w:p>
    <w:p w:rsidR="001F6519" w:rsidRDefault="001F6519" w:rsidP="001F6519">
      <w:pPr>
        <w:widowControl w:val="0"/>
        <w:jc w:val="both"/>
        <w:rPr>
          <w:b/>
          <w:i/>
          <w:sz w:val="28"/>
        </w:rPr>
      </w:pPr>
    </w:p>
    <w:p w:rsidR="001F6519" w:rsidRPr="001F6519" w:rsidRDefault="001F6519" w:rsidP="001F6519">
      <w:pPr>
        <w:pStyle w:val="Paragrafoelenco"/>
        <w:widowControl w:val="0"/>
        <w:numPr>
          <w:ilvl w:val="0"/>
          <w:numId w:val="2"/>
        </w:numPr>
        <w:jc w:val="both"/>
        <w:rPr>
          <w:b/>
          <w:i/>
          <w:sz w:val="28"/>
        </w:rPr>
      </w:pPr>
    </w:p>
    <w:p w:rsidR="001F6519" w:rsidRPr="001F6519" w:rsidRDefault="001F6519" w:rsidP="001F6519">
      <w:pPr>
        <w:widowControl w:val="0"/>
        <w:rPr>
          <w:i/>
          <w:sz w:val="24"/>
          <w:szCs w:val="24"/>
        </w:rPr>
      </w:pPr>
      <w:r w:rsidRPr="001F6519">
        <w:rPr>
          <w:i/>
          <w:sz w:val="24"/>
          <w:szCs w:val="24"/>
        </w:rPr>
        <w:t xml:space="preserve">Committente: </w:t>
      </w:r>
    </w:p>
    <w:p w:rsidR="001F6519" w:rsidRPr="001F6519" w:rsidRDefault="001F6519" w:rsidP="001F6519">
      <w:pPr>
        <w:widowControl w:val="0"/>
        <w:jc w:val="center"/>
        <w:rPr>
          <w:b/>
          <w:i/>
          <w:sz w:val="28"/>
        </w:rPr>
      </w:pPr>
    </w:p>
    <w:p w:rsidR="001F6519" w:rsidRPr="001F6519" w:rsidRDefault="001F6519" w:rsidP="001F6519">
      <w:pPr>
        <w:widowControl w:val="0"/>
        <w:jc w:val="center"/>
        <w:rPr>
          <w:b/>
          <w:i/>
          <w:sz w:val="28"/>
        </w:rPr>
      </w:pPr>
    </w:p>
    <w:p w:rsidR="001F6519" w:rsidRPr="00106108" w:rsidRDefault="001F6519" w:rsidP="001F6519">
      <w:pPr>
        <w:widowControl w:val="0"/>
        <w:jc w:val="both"/>
        <w:rPr>
          <w:i/>
          <w:sz w:val="24"/>
          <w:szCs w:val="24"/>
        </w:rPr>
      </w:pPr>
      <w:r w:rsidRPr="00106108">
        <w:rPr>
          <w:i/>
          <w:color w:val="FF0000"/>
          <w:sz w:val="24"/>
          <w:szCs w:val="24"/>
        </w:rPr>
        <w:t>Il sottoscritto Geom</w:t>
      </w:r>
      <w:r w:rsidRPr="00106108">
        <w:rPr>
          <w:i/>
          <w:sz w:val="24"/>
          <w:szCs w:val="24"/>
        </w:rPr>
        <w:t>.</w:t>
      </w:r>
      <w:r w:rsidRPr="00106108">
        <w:rPr>
          <w:i/>
          <w:sz w:val="24"/>
          <w:szCs w:val="24"/>
        </w:rPr>
        <w:t xml:space="preserve"> </w:t>
      </w:r>
      <w:r w:rsidRPr="00106108">
        <w:rPr>
          <w:i/>
          <w:sz w:val="24"/>
          <w:szCs w:val="24"/>
        </w:rPr>
        <w:t>, progettista dell’intervento sopra citato, descrive qui di seguito le caratteristiche degli elementi progettuali per i quali si sono applicate le norme vigenti in materia di eliminazione delle barriere architettoniche con riferimento agli specifici elaborati grafici allegati ed alla dichiarazione di conformità ex art. 1-4° comma Legge 13/89.</w:t>
      </w:r>
    </w:p>
    <w:p w:rsidR="001F6519" w:rsidRPr="00106108" w:rsidRDefault="001F6519" w:rsidP="001F6519">
      <w:pPr>
        <w:widowControl w:val="0"/>
        <w:jc w:val="both"/>
        <w:rPr>
          <w:i/>
          <w:sz w:val="24"/>
          <w:szCs w:val="24"/>
        </w:rPr>
      </w:pPr>
      <w:r w:rsidRPr="00106108">
        <w:rPr>
          <w:i/>
          <w:sz w:val="24"/>
          <w:szCs w:val="24"/>
        </w:rPr>
        <w:t>Gli elementi ed i parametri di raffronto sono quelli più significativi contemplati, per l’edilizia abitativa ed assimilabile, dalla Legge 13/89 e relativo regolamento di attuazione approvato con D.M. n. 236/89, nonché della Legge Regionale n. 6/89 e prescrizioni tecniche allegate.</w:t>
      </w:r>
    </w:p>
    <w:p w:rsidR="001F6519" w:rsidRPr="00106108" w:rsidRDefault="001F6519" w:rsidP="001F6519">
      <w:pPr>
        <w:widowControl w:val="0"/>
        <w:jc w:val="both"/>
        <w:rPr>
          <w:i/>
          <w:sz w:val="24"/>
          <w:szCs w:val="24"/>
        </w:rPr>
      </w:pPr>
      <w:r w:rsidRPr="00106108">
        <w:rPr>
          <w:i/>
          <w:sz w:val="24"/>
          <w:szCs w:val="24"/>
        </w:rPr>
        <w:t>E’ comunque prevista in progetto, e verrà curata nell’esecuzione dei lavori, l’applicazione dei criteri generali e degli accorgimenti particolari previsti delle norme sopra richiamate e non indicati in dettaglio nella presente relazione.</w:t>
      </w:r>
    </w:p>
    <w:p w:rsidR="001F6519" w:rsidRPr="00106108" w:rsidRDefault="001F6519" w:rsidP="001F6519">
      <w:pPr>
        <w:widowControl w:val="0"/>
        <w:jc w:val="both"/>
        <w:rPr>
          <w:i/>
          <w:sz w:val="24"/>
          <w:szCs w:val="24"/>
        </w:rPr>
      </w:pPr>
      <w:r w:rsidRPr="00106108">
        <w:rPr>
          <w:i/>
          <w:sz w:val="24"/>
          <w:szCs w:val="24"/>
        </w:rPr>
        <w:t>Verranno introdotti inoltre, in quanto ritenuti opportuni o necessari, gli elementi, le soluzioni e gli accorgimenti tecnici previsti dalla Circolare del Ministero dei Lavori Pubblici 19.06.68 n. 4809 e dal D.P.R. 27.04.78 n. 384.</w:t>
      </w:r>
    </w:p>
    <w:p w:rsidR="001F6519" w:rsidRDefault="001F6519" w:rsidP="001F6519">
      <w:pPr>
        <w:widowControl w:val="0"/>
        <w:jc w:val="both"/>
        <w:rPr>
          <w:sz w:val="24"/>
          <w:szCs w:val="24"/>
        </w:rPr>
      </w:pPr>
      <w:bookmarkStart w:id="0" w:name="_GoBack"/>
      <w:bookmarkEnd w:id="0"/>
    </w:p>
    <w:p w:rsidR="001F6519" w:rsidRDefault="001F6519" w:rsidP="001F6519">
      <w:pPr>
        <w:widowControl w:val="0"/>
        <w:rPr>
          <w:sz w:val="24"/>
          <w:szCs w:val="24"/>
        </w:rPr>
      </w:pPr>
    </w:p>
    <w:p w:rsidR="001F6519" w:rsidRDefault="001F6519" w:rsidP="001F6519">
      <w:pPr>
        <w:widowControl w:val="0"/>
        <w:rPr>
          <w:sz w:val="24"/>
          <w:szCs w:val="24"/>
        </w:rPr>
      </w:pPr>
    </w:p>
    <w:p w:rsidR="001F6519" w:rsidRDefault="001F6519" w:rsidP="001F6519">
      <w:pPr>
        <w:widowControl w:val="0"/>
        <w:rPr>
          <w:sz w:val="24"/>
          <w:szCs w:val="24"/>
        </w:rPr>
      </w:pPr>
    </w:p>
    <w:p w:rsidR="001F6519" w:rsidRDefault="001F6519" w:rsidP="001F6519">
      <w:pPr>
        <w:widowControl w:val="0"/>
        <w:rPr>
          <w:sz w:val="24"/>
          <w:szCs w:val="24"/>
        </w:rPr>
      </w:pPr>
    </w:p>
    <w:p w:rsidR="001F6519" w:rsidRDefault="001F6519" w:rsidP="001F6519">
      <w:pPr>
        <w:widowControl w:val="0"/>
        <w:rPr>
          <w:sz w:val="24"/>
          <w:szCs w:val="24"/>
        </w:rPr>
      </w:pPr>
    </w:p>
    <w:p w:rsidR="001F6519" w:rsidRDefault="001F6519" w:rsidP="001F6519">
      <w:pPr>
        <w:widowControl w:val="0"/>
        <w:rPr>
          <w:sz w:val="24"/>
          <w:szCs w:val="24"/>
        </w:rPr>
      </w:pPr>
    </w:p>
    <w:p w:rsidR="001F6519" w:rsidRPr="001F6519" w:rsidRDefault="001F6519" w:rsidP="001F6519">
      <w:pPr>
        <w:widowControl w:val="0"/>
        <w:rPr>
          <w:sz w:val="24"/>
          <w:szCs w:val="24"/>
        </w:rPr>
      </w:pPr>
    </w:p>
    <w:p w:rsidR="001F6519" w:rsidRDefault="001F6519" w:rsidP="005764A9">
      <w:pPr>
        <w:widowControl w:val="0"/>
        <w:jc w:val="center"/>
        <w:rPr>
          <w:b/>
          <w:i/>
          <w:sz w:val="28"/>
        </w:rPr>
      </w:pPr>
    </w:p>
    <w:p w:rsidR="001F6519" w:rsidRDefault="001F6519" w:rsidP="001F6519">
      <w:pPr>
        <w:widowControl w:val="0"/>
        <w:rPr>
          <w:b/>
          <w:i/>
          <w:sz w:val="28"/>
        </w:rPr>
      </w:pPr>
    </w:p>
    <w:p w:rsidR="001F6519" w:rsidRDefault="001F6519" w:rsidP="005764A9">
      <w:pPr>
        <w:widowControl w:val="0"/>
        <w:jc w:val="center"/>
        <w:rPr>
          <w:b/>
          <w:i/>
          <w:sz w:val="28"/>
        </w:rPr>
      </w:pPr>
    </w:p>
    <w:p w:rsidR="001F6519" w:rsidRDefault="001F6519" w:rsidP="005764A9">
      <w:pPr>
        <w:widowControl w:val="0"/>
        <w:jc w:val="center"/>
        <w:rPr>
          <w:b/>
          <w:i/>
          <w:sz w:val="28"/>
        </w:rPr>
      </w:pPr>
    </w:p>
    <w:p w:rsidR="002A221F" w:rsidRDefault="002A221F" w:rsidP="005764A9">
      <w:pPr>
        <w:widowControl w:val="0"/>
        <w:jc w:val="center"/>
        <w:rPr>
          <w:b/>
          <w:i/>
          <w:sz w:val="24"/>
        </w:rPr>
      </w:pPr>
      <w:r>
        <w:rPr>
          <w:b/>
          <w:i/>
          <w:sz w:val="28"/>
        </w:rPr>
        <w:t>RELAZIONE TECNICA</w:t>
      </w:r>
      <w:r>
        <w:rPr>
          <w:b/>
          <w:i/>
          <w:sz w:val="24"/>
        </w:rPr>
        <w:t xml:space="preserve"> ex art. 10 - punto 10.2 - Decreto Ministeriale n. 236/89.</w:t>
      </w:r>
    </w:p>
    <w:p w:rsidR="00F832AF" w:rsidRDefault="00F832AF" w:rsidP="00F832AF">
      <w:pPr>
        <w:jc w:val="both"/>
        <w:rPr>
          <w:i/>
          <w:sz w:val="24"/>
        </w:rPr>
      </w:pPr>
    </w:p>
    <w:p w:rsidR="00F832AF" w:rsidRDefault="00F832AF" w:rsidP="00F832AF">
      <w:pPr>
        <w:jc w:val="both"/>
        <w:rPr>
          <w:b/>
          <w:i/>
          <w:sz w:val="24"/>
        </w:rPr>
      </w:pPr>
      <w:r w:rsidRPr="00106108">
        <w:rPr>
          <w:i/>
          <w:color w:val="FF0000"/>
          <w:sz w:val="24"/>
        </w:rPr>
        <w:t>Al Sig. Sindaco del comune di</w:t>
      </w:r>
      <w:r w:rsidR="008563A0">
        <w:rPr>
          <w:i/>
          <w:sz w:val="24"/>
        </w:rPr>
        <w:t>.</w:t>
      </w:r>
    </w:p>
    <w:p w:rsidR="00F832AF" w:rsidRPr="008563A0" w:rsidRDefault="00F832AF" w:rsidP="00F832AF">
      <w:pPr>
        <w:jc w:val="both"/>
        <w:rPr>
          <w:i/>
          <w:sz w:val="24"/>
          <w:szCs w:val="24"/>
          <w:u w:val="single"/>
        </w:rPr>
      </w:pPr>
    </w:p>
    <w:p w:rsidR="009111F7" w:rsidRPr="00106108" w:rsidRDefault="009111F7" w:rsidP="00106108">
      <w:pPr>
        <w:pStyle w:val="Paragrafoelenco"/>
        <w:numPr>
          <w:ilvl w:val="0"/>
          <w:numId w:val="2"/>
        </w:numPr>
        <w:jc w:val="both"/>
        <w:rPr>
          <w:i/>
          <w:sz w:val="24"/>
          <w:szCs w:val="24"/>
          <w:u w:val="single"/>
        </w:rPr>
      </w:pPr>
    </w:p>
    <w:p w:rsidR="009111F7" w:rsidRDefault="009111F7" w:rsidP="00F832AF">
      <w:pPr>
        <w:widowControl w:val="0"/>
        <w:spacing w:line="360" w:lineRule="atLeast"/>
        <w:jc w:val="both"/>
        <w:rPr>
          <w:i/>
          <w:sz w:val="24"/>
        </w:rPr>
      </w:pPr>
    </w:p>
    <w:p w:rsidR="002A221F" w:rsidRDefault="0025374E" w:rsidP="00F832AF">
      <w:pPr>
        <w:widowControl w:val="0"/>
        <w:spacing w:line="360" w:lineRule="atLeast"/>
        <w:jc w:val="both"/>
        <w:rPr>
          <w:i/>
          <w:sz w:val="24"/>
        </w:rPr>
      </w:pPr>
      <w:r w:rsidRPr="00106108">
        <w:rPr>
          <w:i/>
          <w:color w:val="FF0000"/>
          <w:sz w:val="24"/>
        </w:rPr>
        <w:t>Il sottoscritto Geom.</w:t>
      </w:r>
      <w:r w:rsidR="00106108" w:rsidRPr="00106108">
        <w:rPr>
          <w:i/>
          <w:color w:val="FF0000"/>
          <w:sz w:val="24"/>
        </w:rPr>
        <w:t xml:space="preserve"> </w:t>
      </w:r>
      <w:r>
        <w:rPr>
          <w:i/>
          <w:sz w:val="24"/>
        </w:rPr>
        <w:t xml:space="preserve">, </w:t>
      </w:r>
      <w:r w:rsidR="002A221F">
        <w:rPr>
          <w:i/>
          <w:sz w:val="24"/>
        </w:rPr>
        <w:t>progettista dell'intervento edilizio</w:t>
      </w:r>
      <w:r w:rsidR="00F832AF">
        <w:rPr>
          <w:i/>
          <w:sz w:val="24"/>
        </w:rPr>
        <w:t xml:space="preserve"> indicato in </w:t>
      </w:r>
      <w:r w:rsidR="00F832AF">
        <w:rPr>
          <w:i/>
          <w:sz w:val="24"/>
        </w:rPr>
        <w:lastRenderedPageBreak/>
        <w:t>oggetto</w:t>
      </w:r>
      <w:r w:rsidR="002A221F">
        <w:rPr>
          <w:i/>
          <w:sz w:val="24"/>
        </w:rPr>
        <w:t>, descrive qui di seguito le caratteristiche degli elementi</w:t>
      </w:r>
      <w:r w:rsidR="002A221F">
        <w:rPr>
          <w:b/>
          <w:i/>
          <w:sz w:val="24"/>
        </w:rPr>
        <w:t xml:space="preserve"> </w:t>
      </w:r>
      <w:r w:rsidR="002A221F">
        <w:rPr>
          <w:i/>
          <w:sz w:val="24"/>
        </w:rPr>
        <w:t>progettuali per le quali si sono applicate le norme vigenti in materia di eliminazione delle barriere architettoniche, con riferimento agli specifici elaborati grafici allegati e alla dichiarazione di conformità ex art. 1 - 4. comma Legge 13\89 pure allegata.</w:t>
      </w:r>
    </w:p>
    <w:p w:rsidR="002A221F" w:rsidRDefault="002A221F">
      <w:pPr>
        <w:widowControl w:val="0"/>
        <w:spacing w:line="360" w:lineRule="atLeast"/>
        <w:rPr>
          <w:i/>
          <w:sz w:val="24"/>
        </w:rPr>
      </w:pPr>
    </w:p>
    <w:p w:rsidR="002A221F" w:rsidRDefault="002A221F">
      <w:pPr>
        <w:pStyle w:val="Corpotesto"/>
      </w:pPr>
      <w:r>
        <w:t>Gli elementi ed i parametri di raffronto sono quelli più significativi contemplati, per l'edilizia abitativa, dalla Legge n. 13\89 (e relativo regolamento di attuazione approvato con D.M. n. 236\89) nonché dalla Legge regionale n. 6\89 e prescrizioni tecniche allegate.</w:t>
      </w:r>
    </w:p>
    <w:p w:rsidR="002A221F" w:rsidRDefault="002A221F">
      <w:pPr>
        <w:widowControl w:val="0"/>
        <w:spacing w:line="360" w:lineRule="atLeast"/>
        <w:rPr>
          <w:i/>
          <w:sz w:val="24"/>
        </w:rPr>
      </w:pPr>
    </w:p>
    <w:p w:rsidR="002A221F" w:rsidRDefault="002A221F">
      <w:pPr>
        <w:pStyle w:val="Corpotesto"/>
      </w:pPr>
      <w:r>
        <w:t>E' comunque prevista in progetto, e verrà curata nell'esecuzione dei lavori, l'applicazione dei criteri generali e degli accorgimenti particolari previsti dalle norme sopra richiamate e non indicate in dettaglio nella presente relazione.</w:t>
      </w:r>
    </w:p>
    <w:p w:rsidR="002A221F" w:rsidRDefault="002A221F">
      <w:pPr>
        <w:widowControl w:val="0"/>
        <w:spacing w:line="360" w:lineRule="atLeast"/>
        <w:rPr>
          <w:i/>
          <w:sz w:val="24"/>
        </w:rPr>
      </w:pPr>
    </w:p>
    <w:p w:rsidR="002A221F" w:rsidRDefault="002A221F">
      <w:pPr>
        <w:pStyle w:val="Corpotesto"/>
      </w:pPr>
      <w:r>
        <w:t>Verranno pure introdotti, in quanto ritenuti opportuni o necessari, gli elementi, le soluzioni e gli accorgimenti tecnici previsti dalla circolare del Ministero Lavori Pubblici 19-06-1968 n. 4809 e dal D.P.R. 2704 1978 n. 384, come risulta specificato in calce alla presente relazione.</w:t>
      </w:r>
    </w:p>
    <w:p w:rsidR="0061200E" w:rsidRDefault="0061200E" w:rsidP="00BC6956">
      <w:pPr>
        <w:widowControl w:val="0"/>
        <w:spacing w:line="360" w:lineRule="atLeast"/>
        <w:rPr>
          <w:b/>
          <w:i/>
          <w:iCs/>
          <w:sz w:val="24"/>
        </w:rPr>
      </w:pPr>
    </w:p>
    <w:p w:rsidR="000834E8" w:rsidRDefault="000834E8" w:rsidP="00BC6956">
      <w:pPr>
        <w:widowControl w:val="0"/>
        <w:spacing w:line="360" w:lineRule="atLeast"/>
        <w:rPr>
          <w:b/>
          <w:i/>
          <w:iCs/>
          <w:sz w:val="24"/>
        </w:rPr>
      </w:pPr>
    </w:p>
    <w:p w:rsidR="000834E8" w:rsidRDefault="000834E8" w:rsidP="00BC6956">
      <w:pPr>
        <w:widowControl w:val="0"/>
        <w:spacing w:line="360" w:lineRule="atLeast"/>
        <w:rPr>
          <w:b/>
          <w:i/>
          <w:iCs/>
          <w:sz w:val="24"/>
        </w:rPr>
      </w:pPr>
    </w:p>
    <w:p w:rsidR="005764A9" w:rsidRDefault="005764A9" w:rsidP="00BC6956">
      <w:pPr>
        <w:widowControl w:val="0"/>
        <w:spacing w:line="360" w:lineRule="atLeast"/>
        <w:rPr>
          <w:b/>
          <w:i/>
          <w:iCs/>
          <w:sz w:val="24"/>
        </w:rPr>
      </w:pPr>
    </w:p>
    <w:p w:rsidR="00FC6A6E" w:rsidRDefault="00FC6A6E" w:rsidP="00BC6956">
      <w:pPr>
        <w:widowControl w:val="0"/>
        <w:spacing w:line="360" w:lineRule="atLeast"/>
        <w:rPr>
          <w:b/>
          <w:i/>
          <w:iCs/>
          <w:sz w:val="24"/>
        </w:rPr>
      </w:pPr>
    </w:p>
    <w:p w:rsidR="00BC6956" w:rsidRDefault="00BC6956" w:rsidP="00BC6956">
      <w:pPr>
        <w:widowControl w:val="0"/>
        <w:spacing w:line="360" w:lineRule="atLeast"/>
        <w:rPr>
          <w:b/>
          <w:i/>
          <w:iCs/>
          <w:sz w:val="24"/>
        </w:rPr>
      </w:pPr>
      <w:r>
        <w:rPr>
          <w:b/>
          <w:i/>
          <w:iCs/>
          <w:sz w:val="24"/>
        </w:rPr>
        <w:t>1- Accesso all'edificio</w:t>
      </w:r>
    </w:p>
    <w:p w:rsidR="00BC6956" w:rsidRDefault="00BC6956" w:rsidP="00BC6956">
      <w:pPr>
        <w:widowControl w:val="0"/>
        <w:spacing w:line="360" w:lineRule="atLeast"/>
        <w:rPr>
          <w:b/>
          <w:sz w:val="24"/>
        </w:rPr>
      </w:pPr>
    </w:p>
    <w:p w:rsidR="00BC6956" w:rsidRDefault="005C58D8" w:rsidP="00BC6956">
      <w:pPr>
        <w:pStyle w:val="Corpotesto"/>
      </w:pPr>
      <w:r>
        <w:t>Per l'accesso al piano terra</w:t>
      </w:r>
      <w:r w:rsidR="00D305C9">
        <w:t>, quale appartame</w:t>
      </w:r>
      <w:r>
        <w:t>nto interessato dall’intervento, esiste una rampa per il raggiungimento della quota d’entrata, mentre per il piano primo, anch’esso oggetto d’intervento esiste la possibilità d’istallazione di un servoscala.</w:t>
      </w:r>
      <w:r w:rsidR="00FC6A6E">
        <w:t xml:space="preserve"> Entrambi i piani dell’edificio oggetto d’</w:t>
      </w:r>
      <w:r w:rsidR="00885A6E">
        <w:t xml:space="preserve">intervento saranno </w:t>
      </w:r>
      <w:r w:rsidR="00416D78">
        <w:t>serviti da una piattaforma eleva</w:t>
      </w:r>
      <w:r w:rsidR="00885A6E">
        <w:t>trice</w:t>
      </w:r>
      <w:r w:rsidR="00FC6A6E">
        <w:t>.</w:t>
      </w:r>
    </w:p>
    <w:p w:rsidR="00BC6956" w:rsidRDefault="00BC6956" w:rsidP="00BC6956">
      <w:pPr>
        <w:pStyle w:val="Corpotesto"/>
      </w:pPr>
    </w:p>
    <w:p w:rsidR="002A221F" w:rsidRDefault="00BC6956">
      <w:pPr>
        <w:widowControl w:val="0"/>
        <w:spacing w:line="360" w:lineRule="atLeast"/>
        <w:rPr>
          <w:b/>
          <w:i/>
          <w:sz w:val="24"/>
        </w:rPr>
      </w:pPr>
      <w:r>
        <w:rPr>
          <w:b/>
          <w:i/>
          <w:sz w:val="24"/>
        </w:rPr>
        <w:t>2</w:t>
      </w:r>
      <w:r w:rsidR="002A221F">
        <w:rPr>
          <w:b/>
          <w:i/>
          <w:sz w:val="24"/>
        </w:rPr>
        <w:t>- Porte interne</w:t>
      </w:r>
    </w:p>
    <w:p w:rsidR="002A221F" w:rsidRDefault="002A221F">
      <w:pPr>
        <w:widowControl w:val="0"/>
        <w:spacing w:line="360" w:lineRule="atLeast"/>
        <w:rPr>
          <w:b/>
          <w:sz w:val="24"/>
        </w:rPr>
      </w:pPr>
    </w:p>
    <w:p w:rsidR="002A221F" w:rsidRDefault="002A221F">
      <w:pPr>
        <w:pStyle w:val="Corpotesto"/>
      </w:pPr>
      <w:r>
        <w:t xml:space="preserve">Accessi agli alloggi luce ml. </w:t>
      </w:r>
      <w:r w:rsidR="00C04E59">
        <w:t>1,0</w:t>
      </w:r>
      <w:r>
        <w:t>0</w:t>
      </w:r>
      <w:r w:rsidR="00C04E59">
        <w:t xml:space="preserve"> </w:t>
      </w:r>
      <w:r>
        <w:t xml:space="preserve">- Accesso alla zona giorno e al servizio </w:t>
      </w:r>
      <w:r>
        <w:lastRenderedPageBreak/>
        <w:t>igienico luce ml. 0.80 - Accesso agli altri spazi luce ml. 0.80 - Altezze maniglie dal pavimento ml. 0.90</w:t>
      </w:r>
      <w:r w:rsidR="00C04E59">
        <w:t xml:space="preserve"> – Vetri ad altezza minima di ml. 0,40</w:t>
      </w:r>
      <w:r>
        <w:t xml:space="preserve"> - Spazi antistanti e retrostanti le porte si vedano i disegni allegati.</w:t>
      </w:r>
    </w:p>
    <w:p w:rsidR="00C04E59" w:rsidRDefault="00C04E59">
      <w:pPr>
        <w:pStyle w:val="Corpotesto"/>
      </w:pPr>
    </w:p>
    <w:p w:rsidR="00C04E59" w:rsidRDefault="00C04E59">
      <w:pPr>
        <w:pStyle w:val="Corpotesto"/>
        <w:rPr>
          <w:b/>
        </w:rPr>
      </w:pPr>
      <w:r>
        <w:rPr>
          <w:b/>
        </w:rPr>
        <w:t>3</w:t>
      </w:r>
      <w:r w:rsidRPr="00C04E59">
        <w:rPr>
          <w:b/>
        </w:rPr>
        <w:t>- Infissi esterni</w:t>
      </w:r>
    </w:p>
    <w:p w:rsidR="00C04E59" w:rsidRDefault="00C04E59">
      <w:pPr>
        <w:pStyle w:val="Corpotesto"/>
        <w:rPr>
          <w:b/>
        </w:rPr>
      </w:pPr>
    </w:p>
    <w:p w:rsidR="00C04E59" w:rsidRPr="00C04E59" w:rsidRDefault="00C04E59">
      <w:pPr>
        <w:pStyle w:val="Corpotesto"/>
      </w:pPr>
      <w:r w:rsidRPr="00C04E59">
        <w:t xml:space="preserve">Altezza maniglie c/o dispositivi di comando a ml. 1,20 dal pavimento (finestre, parapetti e balconi) – parte opaca h </w:t>
      </w:r>
      <w:proofErr w:type="spellStart"/>
      <w:r w:rsidRPr="00C04E59">
        <w:t>max</w:t>
      </w:r>
      <w:proofErr w:type="spellEnd"/>
      <w:r w:rsidRPr="00C04E59">
        <w:t xml:space="preserve"> 0,60 – parte fissa complessiva, </w:t>
      </w:r>
      <w:proofErr w:type="spellStart"/>
      <w:r w:rsidRPr="00C04E59">
        <w:t>inattraversabile</w:t>
      </w:r>
      <w:proofErr w:type="spellEnd"/>
      <w:r w:rsidRPr="00C04E59">
        <w:t xml:space="preserve"> da sfera 0 </w:t>
      </w:r>
      <w:smartTag w:uri="urn:schemas-microsoft-com:office:smarttags" w:element="metricconverter">
        <w:smartTagPr>
          <w:attr w:name="ProductID" w:val="10 cm"/>
        </w:smartTagPr>
        <w:r w:rsidRPr="00C04E59">
          <w:t>10 cm</w:t>
        </w:r>
      </w:smartTag>
      <w:r w:rsidRPr="00C04E59">
        <w:t>. h min ml. 1,00</w:t>
      </w:r>
      <w:r>
        <w:t>.</w:t>
      </w:r>
    </w:p>
    <w:p w:rsidR="002A221F" w:rsidRDefault="002A221F">
      <w:pPr>
        <w:widowControl w:val="0"/>
        <w:spacing w:line="360" w:lineRule="atLeast"/>
        <w:rPr>
          <w:i/>
          <w:sz w:val="24"/>
        </w:rPr>
      </w:pPr>
    </w:p>
    <w:p w:rsidR="002A221F" w:rsidRDefault="009E3647">
      <w:pPr>
        <w:widowControl w:val="0"/>
        <w:spacing w:line="360" w:lineRule="atLeast"/>
        <w:rPr>
          <w:b/>
          <w:i/>
          <w:sz w:val="24"/>
        </w:rPr>
      </w:pPr>
      <w:r>
        <w:rPr>
          <w:b/>
          <w:i/>
          <w:sz w:val="24"/>
        </w:rPr>
        <w:t>4</w:t>
      </w:r>
      <w:r w:rsidR="002A221F">
        <w:rPr>
          <w:b/>
          <w:i/>
          <w:sz w:val="24"/>
        </w:rPr>
        <w:t>- Pavimenti</w:t>
      </w:r>
    </w:p>
    <w:p w:rsidR="002A221F" w:rsidRDefault="002A221F">
      <w:pPr>
        <w:widowControl w:val="0"/>
        <w:spacing w:line="360" w:lineRule="atLeast"/>
        <w:rPr>
          <w:i/>
          <w:sz w:val="24"/>
        </w:rPr>
      </w:pPr>
    </w:p>
    <w:p w:rsidR="002A221F" w:rsidRDefault="002A221F">
      <w:pPr>
        <w:pStyle w:val="Corpotesto"/>
      </w:pPr>
      <w:r>
        <w:t>Antisdrucciolevoli</w:t>
      </w:r>
      <w:r w:rsidR="00C04E59">
        <w:t xml:space="preserve"> (vedi specifiche al punto 8.2.2. D.M. 236/89)</w:t>
      </w:r>
      <w:r>
        <w:t xml:space="preserve"> e con assenza di variazione di livello</w:t>
      </w:r>
      <w:r w:rsidR="00C04E59">
        <w:t xml:space="preserve"> – Eventuale variazione cromatica in funzione dei percorsi e degli ambienti</w:t>
      </w:r>
      <w:r>
        <w:t>.</w:t>
      </w:r>
    </w:p>
    <w:p w:rsidR="002A221F" w:rsidRDefault="002A221F">
      <w:pPr>
        <w:widowControl w:val="0"/>
        <w:spacing w:line="360" w:lineRule="atLeast"/>
        <w:rPr>
          <w:i/>
          <w:sz w:val="24"/>
        </w:rPr>
      </w:pPr>
    </w:p>
    <w:p w:rsidR="00C04E59" w:rsidRDefault="009E3647">
      <w:pPr>
        <w:widowControl w:val="0"/>
        <w:spacing w:line="360" w:lineRule="atLeast"/>
        <w:rPr>
          <w:b/>
          <w:i/>
          <w:sz w:val="24"/>
        </w:rPr>
      </w:pPr>
      <w:r>
        <w:rPr>
          <w:b/>
          <w:i/>
          <w:sz w:val="24"/>
        </w:rPr>
        <w:t>5</w:t>
      </w:r>
      <w:r w:rsidR="00C04E59" w:rsidRPr="00C04E59">
        <w:rPr>
          <w:b/>
          <w:i/>
          <w:sz w:val="24"/>
        </w:rPr>
        <w:t>- Arredi fissi</w:t>
      </w:r>
    </w:p>
    <w:p w:rsidR="00C04E59" w:rsidRPr="00C04E59" w:rsidRDefault="00C04E59">
      <w:pPr>
        <w:widowControl w:val="0"/>
        <w:spacing w:line="360" w:lineRule="atLeast"/>
        <w:rPr>
          <w:b/>
          <w:i/>
          <w:sz w:val="24"/>
        </w:rPr>
      </w:pPr>
    </w:p>
    <w:p w:rsidR="00C04E59" w:rsidRPr="00C04E59" w:rsidRDefault="00C04E59">
      <w:pPr>
        <w:widowControl w:val="0"/>
        <w:spacing w:line="360" w:lineRule="atLeast"/>
        <w:rPr>
          <w:i/>
          <w:sz w:val="24"/>
        </w:rPr>
      </w:pPr>
      <w:r w:rsidRPr="00C04E59">
        <w:rPr>
          <w:i/>
          <w:sz w:val="24"/>
        </w:rPr>
        <w:t xml:space="preserve"> Cassetta corrispondenza: punto di utilizzo ad h posta tra ml 0,90</w:t>
      </w:r>
      <w:r w:rsidR="00D305C9">
        <w:rPr>
          <w:i/>
          <w:sz w:val="24"/>
        </w:rPr>
        <w:t xml:space="preserve"> e</w:t>
      </w:r>
      <w:r w:rsidRPr="00C04E59">
        <w:rPr>
          <w:i/>
          <w:sz w:val="24"/>
        </w:rPr>
        <w:t xml:space="preserve"> 1,20 ml.</w:t>
      </w:r>
    </w:p>
    <w:p w:rsidR="00C04E59" w:rsidRDefault="00C04E59">
      <w:pPr>
        <w:widowControl w:val="0"/>
        <w:spacing w:line="360" w:lineRule="atLeast"/>
        <w:rPr>
          <w:i/>
          <w:sz w:val="24"/>
        </w:rPr>
      </w:pPr>
    </w:p>
    <w:p w:rsidR="002A221F" w:rsidRDefault="009E3647">
      <w:pPr>
        <w:widowControl w:val="0"/>
        <w:spacing w:line="360" w:lineRule="atLeast"/>
        <w:jc w:val="both"/>
        <w:rPr>
          <w:b/>
          <w:i/>
          <w:sz w:val="24"/>
        </w:rPr>
      </w:pPr>
      <w:r>
        <w:rPr>
          <w:b/>
          <w:i/>
          <w:sz w:val="24"/>
        </w:rPr>
        <w:t>6</w:t>
      </w:r>
      <w:r w:rsidR="002A221F">
        <w:rPr>
          <w:b/>
          <w:i/>
          <w:sz w:val="24"/>
        </w:rPr>
        <w:t>- Terminale degli impianti</w:t>
      </w:r>
    </w:p>
    <w:p w:rsidR="002A221F" w:rsidRDefault="002A221F">
      <w:pPr>
        <w:widowControl w:val="0"/>
        <w:spacing w:line="360" w:lineRule="atLeast"/>
        <w:rPr>
          <w:i/>
          <w:sz w:val="24"/>
        </w:rPr>
      </w:pPr>
    </w:p>
    <w:p w:rsidR="002A221F" w:rsidRDefault="002A221F">
      <w:pPr>
        <w:pStyle w:val="Corpotesto"/>
      </w:pPr>
      <w:r>
        <w:t>Apparecchi elettrici, quadri generali, valvole, citofoni, interruttori, ecc. altezze dal pavimento ml. 1.20 - Prese di corrente h= ml. 0.45 - Piastre e pulsanti facilmente individuabili e visibili anche nel caso di illuminazione nulla.</w:t>
      </w:r>
    </w:p>
    <w:p w:rsidR="00D305C9" w:rsidRDefault="00D305C9">
      <w:pPr>
        <w:pStyle w:val="Corpotesto"/>
      </w:pPr>
    </w:p>
    <w:p w:rsidR="009E3647" w:rsidRDefault="009E3647">
      <w:pPr>
        <w:widowControl w:val="0"/>
        <w:spacing w:line="360" w:lineRule="atLeast"/>
        <w:jc w:val="both"/>
        <w:rPr>
          <w:b/>
          <w:i/>
          <w:sz w:val="24"/>
        </w:rPr>
      </w:pPr>
      <w:r>
        <w:rPr>
          <w:b/>
          <w:i/>
          <w:sz w:val="24"/>
        </w:rPr>
        <w:t>7- Servizi igienici</w:t>
      </w:r>
    </w:p>
    <w:p w:rsidR="009E3647" w:rsidRDefault="009E3647">
      <w:pPr>
        <w:widowControl w:val="0"/>
        <w:spacing w:line="360" w:lineRule="atLeast"/>
        <w:jc w:val="both"/>
        <w:rPr>
          <w:i/>
          <w:sz w:val="24"/>
        </w:rPr>
      </w:pPr>
      <w:r>
        <w:rPr>
          <w:i/>
          <w:sz w:val="24"/>
        </w:rPr>
        <w:t xml:space="preserve">Spazio di rotazione minimo </w:t>
      </w:r>
      <w:proofErr w:type="spellStart"/>
      <w:r>
        <w:rPr>
          <w:i/>
          <w:sz w:val="24"/>
        </w:rPr>
        <w:t>diam</w:t>
      </w:r>
      <w:proofErr w:type="spellEnd"/>
      <w:r>
        <w:rPr>
          <w:i/>
          <w:sz w:val="24"/>
        </w:rPr>
        <w:t xml:space="preserve">. ml. 1,50 ovvero ml. 1,50x1,35 – Accostamento laterale a wc e bidet con spazio minimo dell’asse ml. 1,00 – Accostamento alla vasca min. ml. 0,80 x 1,40 (doccia) – accostamento lavabo: dal bordo anteriore min. ml. 0,80 – lavabo senza colonna, sifone accostato o incassato a parete, piano superiore ad h </w:t>
      </w:r>
      <w:proofErr w:type="spellStart"/>
      <w:r>
        <w:rPr>
          <w:i/>
          <w:sz w:val="24"/>
        </w:rPr>
        <w:t>max</w:t>
      </w:r>
      <w:proofErr w:type="spellEnd"/>
      <w:r>
        <w:rPr>
          <w:i/>
          <w:sz w:val="24"/>
        </w:rPr>
        <w:t xml:space="preserve"> ml. 0,80 – distanza del bordo dalla parete laterale minimo ml. 0,40 – distanza bordo anteriore dalla parete posteriore tra ml. 0,75 e 0,80 – piano sup. ad h tra </w:t>
      </w:r>
      <w:r>
        <w:rPr>
          <w:i/>
          <w:sz w:val="24"/>
        </w:rPr>
        <w:lastRenderedPageBreak/>
        <w:t xml:space="preserve">ml. 0,45 e 0,50 – </w:t>
      </w:r>
      <w:proofErr w:type="spellStart"/>
      <w:r>
        <w:rPr>
          <w:i/>
          <w:sz w:val="24"/>
        </w:rPr>
        <w:t>a</w:t>
      </w:r>
      <w:r w:rsidR="0025374E">
        <w:rPr>
          <w:i/>
          <w:sz w:val="24"/>
        </w:rPr>
        <w:t>t</w:t>
      </w:r>
      <w:r>
        <w:rPr>
          <w:i/>
          <w:sz w:val="24"/>
        </w:rPr>
        <w:t>trezzabilità</w:t>
      </w:r>
      <w:proofErr w:type="spellEnd"/>
      <w:r>
        <w:rPr>
          <w:i/>
          <w:sz w:val="24"/>
        </w:rPr>
        <w:t xml:space="preserve"> con maniglioni e corrimano verticali e orizzontali (in caso di obbligo della sola visibilità): possibilità di arrivare alla immediata prossimità di una tazza wc e di un lavabo</w:t>
      </w:r>
      <w:r w:rsidR="009C1135">
        <w:rPr>
          <w:i/>
          <w:sz w:val="24"/>
        </w:rPr>
        <w:t xml:space="preserve"> (verificato)</w:t>
      </w:r>
      <w:r>
        <w:rPr>
          <w:i/>
          <w:sz w:val="24"/>
        </w:rPr>
        <w:t>.</w:t>
      </w:r>
    </w:p>
    <w:p w:rsidR="009E3647" w:rsidRPr="009E3647" w:rsidRDefault="009E3647">
      <w:pPr>
        <w:widowControl w:val="0"/>
        <w:spacing w:line="360" w:lineRule="atLeast"/>
        <w:jc w:val="both"/>
        <w:rPr>
          <w:i/>
          <w:sz w:val="24"/>
        </w:rPr>
      </w:pPr>
    </w:p>
    <w:p w:rsidR="002A221F" w:rsidRDefault="00177C30">
      <w:pPr>
        <w:widowControl w:val="0"/>
        <w:spacing w:line="360" w:lineRule="atLeast"/>
        <w:jc w:val="both"/>
        <w:rPr>
          <w:b/>
          <w:i/>
          <w:sz w:val="24"/>
        </w:rPr>
      </w:pPr>
      <w:r>
        <w:rPr>
          <w:b/>
          <w:i/>
          <w:sz w:val="24"/>
        </w:rPr>
        <w:t>8</w:t>
      </w:r>
      <w:r w:rsidR="002A221F">
        <w:rPr>
          <w:b/>
          <w:i/>
          <w:sz w:val="24"/>
        </w:rPr>
        <w:t>- Cucine</w:t>
      </w:r>
    </w:p>
    <w:p w:rsidR="002A221F" w:rsidRDefault="002A221F">
      <w:pPr>
        <w:widowControl w:val="0"/>
        <w:spacing w:line="360" w:lineRule="atLeast"/>
        <w:rPr>
          <w:i/>
          <w:sz w:val="24"/>
        </w:rPr>
      </w:pPr>
    </w:p>
    <w:p w:rsidR="002A221F" w:rsidRDefault="002A221F">
      <w:pPr>
        <w:pStyle w:val="Corpotesto"/>
      </w:pPr>
      <w:r>
        <w:t>Spazio libero tra mobili, apparecchiature e ingombro porte ø ml. 1.50</w:t>
      </w:r>
      <w:r w:rsidR="00177C30">
        <w:t xml:space="preserve"> ovvero ml. 1,50 x 1,35 - </w:t>
      </w:r>
      <w:r>
        <w:t xml:space="preserve"> Spazio libero sotto il lavello h= 0.70</w:t>
      </w:r>
      <w:r w:rsidR="009C1135">
        <w:t xml:space="preserve"> (verificato)</w:t>
      </w:r>
      <w:r>
        <w:t>.</w:t>
      </w:r>
    </w:p>
    <w:p w:rsidR="002A221F" w:rsidRDefault="002A221F">
      <w:pPr>
        <w:widowControl w:val="0"/>
        <w:spacing w:line="360" w:lineRule="atLeast"/>
        <w:rPr>
          <w:i/>
          <w:sz w:val="24"/>
        </w:rPr>
      </w:pPr>
    </w:p>
    <w:p w:rsidR="002A221F" w:rsidRDefault="00177C30">
      <w:pPr>
        <w:widowControl w:val="0"/>
        <w:spacing w:line="360" w:lineRule="atLeast"/>
        <w:rPr>
          <w:b/>
          <w:i/>
          <w:sz w:val="24"/>
        </w:rPr>
      </w:pPr>
      <w:r>
        <w:rPr>
          <w:b/>
          <w:i/>
          <w:sz w:val="24"/>
        </w:rPr>
        <w:t>9</w:t>
      </w:r>
      <w:r w:rsidR="002A221F">
        <w:rPr>
          <w:b/>
          <w:i/>
          <w:sz w:val="24"/>
        </w:rPr>
        <w:t>- Camera</w:t>
      </w:r>
    </w:p>
    <w:p w:rsidR="00C93206" w:rsidRDefault="00C93206">
      <w:pPr>
        <w:pStyle w:val="Corpotesto"/>
      </w:pPr>
    </w:p>
    <w:p w:rsidR="002A221F" w:rsidRDefault="002A221F">
      <w:pPr>
        <w:pStyle w:val="Corpotesto"/>
      </w:pPr>
      <w:r>
        <w:t xml:space="preserve">Spazio libero interno ø ml. 1.50 passaggio minimo ml. 0.90 su </w:t>
      </w:r>
      <w:r w:rsidR="00E17ADC">
        <w:t>di un lato</w:t>
      </w:r>
      <w:r>
        <w:t xml:space="preserve"> per letto a</w:t>
      </w:r>
      <w:r w:rsidR="00E17ADC">
        <w:t>d una</w:t>
      </w:r>
      <w:r>
        <w:t xml:space="preserve"> piazz</w:t>
      </w:r>
      <w:r w:rsidR="00E17ADC">
        <w:t>a</w:t>
      </w:r>
      <w:r>
        <w:t>, passaggio minimo ai piedi del letto pari a ml.1.10</w:t>
      </w:r>
      <w:r w:rsidR="009C1135">
        <w:t xml:space="preserve"> (verificato)</w:t>
      </w:r>
      <w:r>
        <w:t>.</w:t>
      </w:r>
    </w:p>
    <w:p w:rsidR="00177C30" w:rsidRDefault="00177C30">
      <w:pPr>
        <w:widowControl w:val="0"/>
        <w:spacing w:line="360" w:lineRule="atLeast"/>
        <w:rPr>
          <w:i/>
          <w:sz w:val="24"/>
        </w:rPr>
      </w:pPr>
    </w:p>
    <w:p w:rsidR="00177C30" w:rsidRDefault="00177C30">
      <w:pPr>
        <w:widowControl w:val="0"/>
        <w:spacing w:line="360" w:lineRule="atLeast"/>
        <w:rPr>
          <w:b/>
          <w:i/>
          <w:sz w:val="24"/>
        </w:rPr>
      </w:pPr>
      <w:r w:rsidRPr="00177C30">
        <w:rPr>
          <w:b/>
          <w:i/>
          <w:sz w:val="24"/>
        </w:rPr>
        <w:t>10- Balconi e terrazze</w:t>
      </w:r>
    </w:p>
    <w:p w:rsidR="00177C30" w:rsidRDefault="00177C30">
      <w:pPr>
        <w:widowControl w:val="0"/>
        <w:spacing w:line="360" w:lineRule="atLeast"/>
        <w:rPr>
          <w:i/>
          <w:sz w:val="24"/>
        </w:rPr>
      </w:pPr>
    </w:p>
    <w:p w:rsidR="00177C30" w:rsidRDefault="00C3215B">
      <w:pPr>
        <w:widowControl w:val="0"/>
        <w:spacing w:line="360" w:lineRule="atLeast"/>
        <w:rPr>
          <w:i/>
          <w:sz w:val="24"/>
        </w:rPr>
      </w:pPr>
      <w:r>
        <w:rPr>
          <w:i/>
          <w:sz w:val="24"/>
        </w:rPr>
        <w:t>Parapetto: h minima 1,1</w:t>
      </w:r>
      <w:r w:rsidR="00177C30">
        <w:rPr>
          <w:i/>
          <w:sz w:val="24"/>
        </w:rPr>
        <w:t xml:space="preserve">0, </w:t>
      </w:r>
      <w:proofErr w:type="spellStart"/>
      <w:r w:rsidR="00177C30">
        <w:rPr>
          <w:i/>
          <w:sz w:val="24"/>
        </w:rPr>
        <w:t>inattraversabile</w:t>
      </w:r>
      <w:proofErr w:type="spellEnd"/>
      <w:r w:rsidR="00177C30">
        <w:rPr>
          <w:i/>
          <w:sz w:val="24"/>
        </w:rPr>
        <w:t xml:space="preserve"> sfera </w:t>
      </w:r>
      <w:proofErr w:type="spellStart"/>
      <w:r w:rsidR="00177C30">
        <w:rPr>
          <w:i/>
          <w:sz w:val="24"/>
        </w:rPr>
        <w:t>diam</w:t>
      </w:r>
      <w:proofErr w:type="spellEnd"/>
      <w:r w:rsidR="00177C30">
        <w:rPr>
          <w:i/>
          <w:sz w:val="24"/>
        </w:rPr>
        <w:t xml:space="preserve">. cm. 10, parte opaca h </w:t>
      </w:r>
      <w:proofErr w:type="spellStart"/>
      <w:r w:rsidR="00177C30">
        <w:rPr>
          <w:i/>
          <w:sz w:val="24"/>
        </w:rPr>
        <w:t>max</w:t>
      </w:r>
      <w:proofErr w:type="spellEnd"/>
      <w:r w:rsidR="00177C30">
        <w:rPr>
          <w:i/>
          <w:sz w:val="24"/>
        </w:rPr>
        <w:t xml:space="preserve"> ml. 0,60, soglia arrotondata h </w:t>
      </w:r>
      <w:proofErr w:type="spellStart"/>
      <w:r w:rsidR="00177C30">
        <w:rPr>
          <w:i/>
          <w:sz w:val="24"/>
        </w:rPr>
        <w:t>max</w:t>
      </w:r>
      <w:proofErr w:type="spellEnd"/>
      <w:r w:rsidR="00177C30">
        <w:rPr>
          <w:i/>
          <w:sz w:val="24"/>
        </w:rPr>
        <w:t xml:space="preserve"> cm. 2,50, superficie utile libera sufficiente ad inserire circonferenza </w:t>
      </w:r>
      <w:proofErr w:type="spellStart"/>
      <w:r w:rsidR="00177C30">
        <w:rPr>
          <w:i/>
          <w:sz w:val="24"/>
        </w:rPr>
        <w:t>diam</w:t>
      </w:r>
      <w:proofErr w:type="spellEnd"/>
      <w:r w:rsidR="00177C30">
        <w:rPr>
          <w:i/>
          <w:sz w:val="24"/>
        </w:rPr>
        <w:t>. ml. 1,40.</w:t>
      </w:r>
    </w:p>
    <w:p w:rsidR="00177C30" w:rsidRDefault="00177C30">
      <w:pPr>
        <w:widowControl w:val="0"/>
        <w:spacing w:line="360" w:lineRule="atLeast"/>
        <w:rPr>
          <w:i/>
          <w:sz w:val="24"/>
        </w:rPr>
      </w:pPr>
    </w:p>
    <w:p w:rsidR="00177C30" w:rsidRPr="00177C30" w:rsidRDefault="00177C30">
      <w:pPr>
        <w:widowControl w:val="0"/>
        <w:spacing w:line="360" w:lineRule="atLeast"/>
        <w:rPr>
          <w:b/>
          <w:i/>
          <w:sz w:val="24"/>
        </w:rPr>
      </w:pPr>
      <w:r w:rsidRPr="00177C30">
        <w:rPr>
          <w:b/>
          <w:i/>
          <w:sz w:val="24"/>
        </w:rPr>
        <w:t xml:space="preserve">11- </w:t>
      </w:r>
      <w:r>
        <w:rPr>
          <w:b/>
          <w:i/>
          <w:sz w:val="24"/>
        </w:rPr>
        <w:t>Percorsi interni, piattaforme di distribuzione, corridoi e passaggi</w:t>
      </w:r>
    </w:p>
    <w:p w:rsidR="002A221F" w:rsidRDefault="002A221F">
      <w:pPr>
        <w:widowControl w:val="0"/>
        <w:spacing w:line="360" w:lineRule="atLeast"/>
        <w:rPr>
          <w:i/>
          <w:sz w:val="24"/>
        </w:rPr>
      </w:pPr>
    </w:p>
    <w:p w:rsidR="00713610" w:rsidRDefault="00274DCB">
      <w:pPr>
        <w:pStyle w:val="Corpotesto"/>
      </w:pPr>
      <w:r>
        <w:t xml:space="preserve">Nessuna variazione di livello. </w:t>
      </w:r>
      <w:r w:rsidR="00177C30">
        <w:t>Su corridoi larghezza minimia senza porte ml. 1,00 (verificata), con porte ml. 1,20 (verificata)</w:t>
      </w:r>
      <w:r w:rsidR="00713610">
        <w:t>.</w:t>
      </w:r>
    </w:p>
    <w:p w:rsidR="00274DCB" w:rsidRDefault="00274DCB">
      <w:pPr>
        <w:pStyle w:val="Corpotesto"/>
        <w:rPr>
          <w:b/>
        </w:rPr>
      </w:pPr>
    </w:p>
    <w:p w:rsidR="00713610" w:rsidRPr="00713610" w:rsidRDefault="00713610">
      <w:pPr>
        <w:pStyle w:val="Corpotesto"/>
        <w:rPr>
          <w:b/>
        </w:rPr>
      </w:pPr>
      <w:r w:rsidRPr="00713610">
        <w:rPr>
          <w:b/>
        </w:rPr>
        <w:t>12- Scale</w:t>
      </w:r>
    </w:p>
    <w:p w:rsidR="00713610" w:rsidRDefault="00713610">
      <w:pPr>
        <w:pStyle w:val="Corpotesto"/>
      </w:pPr>
    </w:p>
    <w:p w:rsidR="00713610" w:rsidRDefault="00713610">
      <w:pPr>
        <w:pStyle w:val="Corpotesto"/>
      </w:pPr>
      <w:r>
        <w:t xml:space="preserve">Scale non comuni minimo ml. 0,80 (verificata), pedata </w:t>
      </w:r>
      <w:proofErr w:type="spellStart"/>
      <w:r>
        <w:t>antisducciolevole</w:t>
      </w:r>
      <w:proofErr w:type="spellEnd"/>
      <w:r>
        <w:t xml:space="preserve"> con larghezza minima di </w:t>
      </w:r>
      <w:smartTag w:uri="urn:schemas-microsoft-com:office:smarttags" w:element="metricconverter">
        <w:smartTagPr>
          <w:attr w:name="ProductID" w:val="30 cm"/>
        </w:smartTagPr>
        <w:r>
          <w:t>30 cm</w:t>
        </w:r>
      </w:smartTag>
      <w:r>
        <w:t xml:space="preserve">. e alzata </w:t>
      </w:r>
      <w:proofErr w:type="spellStart"/>
      <w:r>
        <w:t>max</w:t>
      </w:r>
      <w:proofErr w:type="spellEnd"/>
      <w:r>
        <w:t xml:space="preserve"> </w:t>
      </w:r>
      <w:smartTag w:uri="urn:schemas-microsoft-com:office:smarttags" w:element="metricconverter">
        <w:smartTagPr>
          <w:attr w:name="ProductID" w:val="16 cm"/>
        </w:smartTagPr>
        <w:r>
          <w:t>16 cm</w:t>
        </w:r>
      </w:smartTag>
      <w:r>
        <w:t>. (verificata), profilo continuo e spigoli arrotondati, corrimano ad h di ml. 0,90, difesa sul vuoto h min. 1,00 mt.</w:t>
      </w:r>
    </w:p>
    <w:p w:rsidR="00713610" w:rsidRDefault="00713610">
      <w:pPr>
        <w:pStyle w:val="Corpotesto"/>
      </w:pPr>
    </w:p>
    <w:p w:rsidR="00713610" w:rsidRDefault="00713610">
      <w:pPr>
        <w:pStyle w:val="Corpotesto"/>
        <w:rPr>
          <w:b/>
        </w:rPr>
      </w:pPr>
      <w:r w:rsidRPr="00713610">
        <w:rPr>
          <w:b/>
        </w:rPr>
        <w:t>13- Servoscala</w:t>
      </w:r>
      <w:r>
        <w:rPr>
          <w:b/>
        </w:rPr>
        <w:t xml:space="preserve"> e piattaforme elevatrici (con possibilit</w:t>
      </w:r>
      <w:r w:rsidR="00274DCB">
        <w:rPr>
          <w:b/>
        </w:rPr>
        <w:t>à</w:t>
      </w:r>
      <w:r w:rsidR="00CE2F8E">
        <w:rPr>
          <w:b/>
        </w:rPr>
        <w:t xml:space="preserve"> di istallare</w:t>
      </w:r>
      <w:r w:rsidR="00A74DAD">
        <w:rPr>
          <w:b/>
        </w:rPr>
        <w:t>)</w:t>
      </w:r>
      <w:r w:rsidR="00CE2F8E">
        <w:rPr>
          <w:b/>
        </w:rPr>
        <w:t xml:space="preserve"> ascensore esistente.</w:t>
      </w:r>
    </w:p>
    <w:p w:rsidR="00713610" w:rsidRDefault="00713610">
      <w:pPr>
        <w:pStyle w:val="Corpotesto"/>
        <w:rPr>
          <w:b/>
        </w:rPr>
      </w:pPr>
    </w:p>
    <w:p w:rsidR="00713610" w:rsidRDefault="00713610">
      <w:pPr>
        <w:pStyle w:val="Corpotesto"/>
      </w:pPr>
      <w:r w:rsidRPr="00713610">
        <w:lastRenderedPageBreak/>
        <w:t xml:space="preserve"> Si vedano le specifiche al punto 8.1.13 D.M. 236/89 (e si veda anche il punto 3 della Circolare Ministeriale n. 1669/89 in merito all’utilizzo di carrozzelle elettriche montascale)</w:t>
      </w:r>
      <w:r>
        <w:t>.</w:t>
      </w:r>
    </w:p>
    <w:p w:rsidR="00713610" w:rsidRDefault="00713610">
      <w:pPr>
        <w:pStyle w:val="Corpotesto"/>
      </w:pPr>
    </w:p>
    <w:p w:rsidR="00713610" w:rsidRPr="00713610" w:rsidRDefault="00713610">
      <w:pPr>
        <w:pStyle w:val="Corpotesto"/>
        <w:rPr>
          <w:b/>
        </w:rPr>
      </w:pPr>
      <w:r w:rsidRPr="00713610">
        <w:rPr>
          <w:b/>
        </w:rPr>
        <w:t>14- Percorsi pedonali</w:t>
      </w:r>
    </w:p>
    <w:p w:rsidR="00713610" w:rsidRDefault="00713610">
      <w:pPr>
        <w:pStyle w:val="Corpotesto"/>
      </w:pPr>
    </w:p>
    <w:p w:rsidR="009C1135" w:rsidRDefault="00713610">
      <w:pPr>
        <w:pStyle w:val="Corpotesto"/>
      </w:pPr>
      <w:r>
        <w:t xml:space="preserve">Larghezza minima ml. 0,90 (si veda punto 2.1 dell’allegato alla L.R. 6/89 con riferimento al punto 8.2.1 del D.M. 236/89) (verificata) – Eventuale cordolo h min cm. 10 (di materiale e colore diversi dalla pavimentazione) (verificata) – pendenza longitudinale massima </w:t>
      </w:r>
      <w:r w:rsidR="009C1135">
        <w:t xml:space="preserve">(verificata) – Pendenza trasversale </w:t>
      </w:r>
      <w:proofErr w:type="spellStart"/>
      <w:r w:rsidR="009C1135">
        <w:t>max</w:t>
      </w:r>
      <w:proofErr w:type="spellEnd"/>
      <w:r w:rsidR="009C1135">
        <w:t xml:space="preserve"> 1% (verificata).</w:t>
      </w:r>
    </w:p>
    <w:p w:rsidR="009C1135" w:rsidRDefault="009C1135">
      <w:pPr>
        <w:pStyle w:val="Corpotesto"/>
      </w:pPr>
    </w:p>
    <w:p w:rsidR="009C1135" w:rsidRPr="009C1135" w:rsidRDefault="009C1135">
      <w:pPr>
        <w:pStyle w:val="Corpotesto"/>
        <w:rPr>
          <w:b/>
        </w:rPr>
      </w:pPr>
      <w:r w:rsidRPr="009C1135">
        <w:rPr>
          <w:b/>
        </w:rPr>
        <w:t>15- Pavimentazioni</w:t>
      </w:r>
    </w:p>
    <w:p w:rsidR="009C1135" w:rsidRDefault="009C1135">
      <w:pPr>
        <w:pStyle w:val="Corpotesto"/>
      </w:pPr>
    </w:p>
    <w:p w:rsidR="009C1135" w:rsidRDefault="009C1135">
      <w:pPr>
        <w:pStyle w:val="Corpotesto"/>
      </w:pPr>
      <w:r>
        <w:t xml:space="preserve">Antisdrucciolevoli, piane omogenee, resistenti, durature (vedi specifiche al punto 8.2.2 D.M. 236/89) (verificato)  – grigliati non attraversabili da sfera </w:t>
      </w:r>
      <w:proofErr w:type="spellStart"/>
      <w:r>
        <w:t>diam</w:t>
      </w:r>
      <w:proofErr w:type="spellEnd"/>
      <w:r>
        <w:t xml:space="preserve">. </w:t>
      </w:r>
      <w:smartTag w:uri="urn:schemas-microsoft-com:office:smarttags" w:element="metricconverter">
        <w:smartTagPr>
          <w:attr w:name="ProductID" w:val="2 cm"/>
        </w:smartTagPr>
        <w:r>
          <w:t>2 cm</w:t>
        </w:r>
      </w:smartTag>
      <w:r>
        <w:t>. e, se ad elementi paralleli questi disposti ortogonalmente al senso di marcia (verificato).</w:t>
      </w:r>
    </w:p>
    <w:p w:rsidR="009C1135" w:rsidRDefault="009C1135">
      <w:pPr>
        <w:pStyle w:val="Corpotesto"/>
      </w:pPr>
    </w:p>
    <w:p w:rsidR="009C1135" w:rsidRDefault="009C1135">
      <w:pPr>
        <w:pStyle w:val="Corpotesto"/>
        <w:rPr>
          <w:b/>
        </w:rPr>
      </w:pPr>
      <w:r w:rsidRPr="009C1135">
        <w:rPr>
          <w:b/>
        </w:rPr>
        <w:t>16. Parcheggi</w:t>
      </w:r>
    </w:p>
    <w:p w:rsidR="009C1135" w:rsidRDefault="009C1135">
      <w:pPr>
        <w:pStyle w:val="Corpotesto"/>
        <w:rPr>
          <w:b/>
        </w:rPr>
      </w:pPr>
    </w:p>
    <w:p w:rsidR="00FC6A6E" w:rsidRDefault="009C1135">
      <w:pPr>
        <w:pStyle w:val="Corpotesto"/>
      </w:pPr>
      <w:r>
        <w:t>Uno spazio di parcheggio ogni 50 posti o frazione e comunque almeno uno, riservato ai disabili, con larghezza minima di ml. 3,20 e collegamento in piano, con ascensori o rampe ai percorsi pedonali (con possibilità di servoscala) (verificato).</w:t>
      </w:r>
      <w:r w:rsidR="00FC6A6E">
        <w:t xml:space="preserve">                                          </w:t>
      </w:r>
    </w:p>
    <w:p w:rsidR="002A221F" w:rsidRDefault="002A221F" w:rsidP="005764A9">
      <w:pPr>
        <w:pStyle w:val="Corpotesto"/>
      </w:pPr>
    </w:p>
    <w:sectPr w:rsidR="002A221F" w:rsidSect="00C04E59">
      <w:pgSz w:w="11908" w:h="16832"/>
      <w:pgMar w:top="1560" w:right="2948" w:bottom="2127" w:left="1701" w:header="1080" w:footer="108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665CC"/>
    <w:multiLevelType w:val="hybridMultilevel"/>
    <w:tmpl w:val="A0C66298"/>
    <w:lvl w:ilvl="0" w:tplc="0410000B">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4C06D33"/>
    <w:multiLevelType w:val="hybridMultilevel"/>
    <w:tmpl w:val="9C8069B4"/>
    <w:lvl w:ilvl="0" w:tplc="17463C8E">
      <w:numFmt w:val="bullet"/>
      <w:lvlText w:val=""/>
      <w:lvlJc w:val="left"/>
      <w:pPr>
        <w:ind w:left="720" w:hanging="360"/>
      </w:pPr>
      <w:rPr>
        <w:rFonts w:ascii="Wingdings" w:eastAsia="Times New Roman" w:hAnsi="Wingdings" w:cs="Times New Roman" w:hint="default"/>
        <w:b w:val="0"/>
        <w:u w:val="singl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E3"/>
    <w:rsid w:val="000834E8"/>
    <w:rsid w:val="00106108"/>
    <w:rsid w:val="00177C30"/>
    <w:rsid w:val="00187166"/>
    <w:rsid w:val="001F6519"/>
    <w:rsid w:val="00216F57"/>
    <w:rsid w:val="0025374E"/>
    <w:rsid w:val="00274DCB"/>
    <w:rsid w:val="00295973"/>
    <w:rsid w:val="002A1254"/>
    <w:rsid w:val="002A221F"/>
    <w:rsid w:val="002C2ACA"/>
    <w:rsid w:val="00325A12"/>
    <w:rsid w:val="00353B5C"/>
    <w:rsid w:val="00362519"/>
    <w:rsid w:val="0041437B"/>
    <w:rsid w:val="00416D78"/>
    <w:rsid w:val="004346AF"/>
    <w:rsid w:val="00443576"/>
    <w:rsid w:val="004B5278"/>
    <w:rsid w:val="005116D0"/>
    <w:rsid w:val="00544660"/>
    <w:rsid w:val="005764A9"/>
    <w:rsid w:val="005851EE"/>
    <w:rsid w:val="005C58D8"/>
    <w:rsid w:val="0061200E"/>
    <w:rsid w:val="00623294"/>
    <w:rsid w:val="00626CBD"/>
    <w:rsid w:val="00647B07"/>
    <w:rsid w:val="006759D5"/>
    <w:rsid w:val="006D1848"/>
    <w:rsid w:val="006E5A2B"/>
    <w:rsid w:val="00713610"/>
    <w:rsid w:val="00755BF8"/>
    <w:rsid w:val="00802F39"/>
    <w:rsid w:val="00842921"/>
    <w:rsid w:val="008563A0"/>
    <w:rsid w:val="00885A6E"/>
    <w:rsid w:val="008B1342"/>
    <w:rsid w:val="008C119D"/>
    <w:rsid w:val="008E0902"/>
    <w:rsid w:val="008E0CA7"/>
    <w:rsid w:val="009111F7"/>
    <w:rsid w:val="009152B8"/>
    <w:rsid w:val="00920B9E"/>
    <w:rsid w:val="009944D2"/>
    <w:rsid w:val="009B6ADD"/>
    <w:rsid w:val="009C1135"/>
    <w:rsid w:val="009E3647"/>
    <w:rsid w:val="00A505F0"/>
    <w:rsid w:val="00A74DAD"/>
    <w:rsid w:val="00A76A50"/>
    <w:rsid w:val="00AD7BAF"/>
    <w:rsid w:val="00BC6956"/>
    <w:rsid w:val="00C04E59"/>
    <w:rsid w:val="00C3215B"/>
    <w:rsid w:val="00C93206"/>
    <w:rsid w:val="00CC5497"/>
    <w:rsid w:val="00CE1B0A"/>
    <w:rsid w:val="00CE2F8E"/>
    <w:rsid w:val="00D211E3"/>
    <w:rsid w:val="00D305C9"/>
    <w:rsid w:val="00E17ADC"/>
    <w:rsid w:val="00E452D7"/>
    <w:rsid w:val="00E90D0B"/>
    <w:rsid w:val="00E90F13"/>
    <w:rsid w:val="00F011A4"/>
    <w:rsid w:val="00F13691"/>
    <w:rsid w:val="00F832AF"/>
    <w:rsid w:val="00FC1510"/>
    <w:rsid w:val="00FC6A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D184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6D1848"/>
    <w:pPr>
      <w:widowControl w:val="0"/>
      <w:spacing w:line="360" w:lineRule="atLeast"/>
      <w:jc w:val="both"/>
    </w:pPr>
    <w:rPr>
      <w:i/>
      <w:sz w:val="24"/>
    </w:rPr>
  </w:style>
  <w:style w:type="paragraph" w:styleId="Testofumetto">
    <w:name w:val="Balloon Text"/>
    <w:basedOn w:val="Normale"/>
    <w:semiHidden/>
    <w:rsid w:val="0025374E"/>
    <w:rPr>
      <w:rFonts w:ascii="Tahoma" w:hAnsi="Tahoma" w:cs="Tahoma"/>
      <w:sz w:val="16"/>
      <w:szCs w:val="16"/>
    </w:rPr>
  </w:style>
  <w:style w:type="paragraph" w:styleId="Paragrafoelenco">
    <w:name w:val="List Paragraph"/>
    <w:basedOn w:val="Normale"/>
    <w:uiPriority w:val="34"/>
    <w:qFormat/>
    <w:rsid w:val="001F65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D184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6D1848"/>
    <w:pPr>
      <w:widowControl w:val="0"/>
      <w:spacing w:line="360" w:lineRule="atLeast"/>
      <w:jc w:val="both"/>
    </w:pPr>
    <w:rPr>
      <w:i/>
      <w:sz w:val="24"/>
    </w:rPr>
  </w:style>
  <w:style w:type="paragraph" w:styleId="Testofumetto">
    <w:name w:val="Balloon Text"/>
    <w:basedOn w:val="Normale"/>
    <w:semiHidden/>
    <w:rsid w:val="0025374E"/>
    <w:rPr>
      <w:rFonts w:ascii="Tahoma" w:hAnsi="Tahoma" w:cs="Tahoma"/>
      <w:sz w:val="16"/>
      <w:szCs w:val="16"/>
    </w:rPr>
  </w:style>
  <w:style w:type="paragraph" w:styleId="Paragrafoelenco">
    <w:name w:val="List Paragraph"/>
    <w:basedOn w:val="Normale"/>
    <w:uiPriority w:val="34"/>
    <w:qFormat/>
    <w:rsid w:val="001F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1047</Words>
  <Characters>5972</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RELAZIONE TECNICA ex art</vt:lpstr>
    </vt:vector>
  </TitlesOfParts>
  <Company>STUDIO TECNICO</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TECNICA ex art</dc:title>
  <dc:creator>ZANOTTI RICCARDO</dc:creator>
  <cp:lastModifiedBy>fabio.flober@gmail.com</cp:lastModifiedBy>
  <cp:revision>3</cp:revision>
  <cp:lastPrinted>2019-11-05T14:44:00Z</cp:lastPrinted>
  <dcterms:created xsi:type="dcterms:W3CDTF">2020-10-11T23:54:00Z</dcterms:created>
  <dcterms:modified xsi:type="dcterms:W3CDTF">2020-10-11T23:57:00Z</dcterms:modified>
</cp:coreProperties>
</file>