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0A74" w14:textId="0A155CDC" w:rsidR="00E515D2" w:rsidRDefault="005168DF" w:rsidP="005168DF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1E1446">
        <w:rPr>
          <w:rFonts w:ascii="Century Gothic" w:hAnsi="Century Gothic"/>
        </w:rPr>
        <w:t>Deployment Diagram</w:t>
      </w:r>
      <w:r w:rsidR="001E1446">
        <w:rPr>
          <w:rFonts w:ascii="Century Gothic" w:hAnsi="Century Gothic"/>
        </w:rPr>
        <w:t>: schema che descrive la struttura dinamica del sistema</w:t>
      </w:r>
    </w:p>
    <w:p w14:paraId="709828C7" w14:textId="77777777" w:rsidR="001E1446" w:rsidRPr="001E1446" w:rsidRDefault="001E1446" w:rsidP="001E1446">
      <w:pPr>
        <w:pStyle w:val="Paragrafoelenco"/>
        <w:rPr>
          <w:rFonts w:ascii="Century Gothic" w:hAnsi="Century Gothic"/>
        </w:rPr>
      </w:pPr>
    </w:p>
    <w:p w14:paraId="756EB9F9" w14:textId="16E80D1C" w:rsidR="001E1446" w:rsidRDefault="005168DF" w:rsidP="001E1446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1E1446">
        <w:rPr>
          <w:rFonts w:ascii="Century Gothic" w:hAnsi="Century Gothic"/>
        </w:rPr>
        <w:t>Server</w:t>
      </w:r>
      <w:r w:rsidR="001E1446">
        <w:rPr>
          <w:rFonts w:ascii="Century Gothic" w:hAnsi="Century Gothic"/>
        </w:rPr>
        <w:t>: programma di gestione di un servizio che invia informazioni in un particolare formato e che viene ricevuto e interpretato da un client</w:t>
      </w:r>
    </w:p>
    <w:p w14:paraId="72659FBC" w14:textId="77777777" w:rsidR="001E1446" w:rsidRPr="001E1446" w:rsidRDefault="001E1446" w:rsidP="001E1446">
      <w:pPr>
        <w:pStyle w:val="Paragrafoelenco"/>
        <w:rPr>
          <w:rFonts w:ascii="Century Gothic" w:hAnsi="Century Gothic"/>
        </w:rPr>
      </w:pPr>
    </w:p>
    <w:p w14:paraId="5F4B9A26" w14:textId="77777777" w:rsidR="001E1446" w:rsidRPr="001E1446" w:rsidRDefault="001E1446" w:rsidP="001E1446">
      <w:pPr>
        <w:pStyle w:val="Paragrafoelenco"/>
        <w:rPr>
          <w:rFonts w:ascii="Century Gothic" w:hAnsi="Century Gothic"/>
        </w:rPr>
      </w:pPr>
    </w:p>
    <w:p w14:paraId="0446B445" w14:textId="0DE87D97" w:rsidR="005168DF" w:rsidRDefault="001E1446" w:rsidP="001E1446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DBMS: programma informatico progettato per gestire un databse, cioè di numerose strutture dati.</w:t>
      </w:r>
    </w:p>
    <w:p w14:paraId="2B26C38D" w14:textId="77777777" w:rsidR="001E1446" w:rsidRPr="001E1446" w:rsidRDefault="001E1446" w:rsidP="001E1446">
      <w:pPr>
        <w:pStyle w:val="Paragrafoelenco"/>
        <w:rPr>
          <w:rFonts w:ascii="Century Gothic" w:hAnsi="Century Gothic"/>
        </w:rPr>
      </w:pPr>
    </w:p>
    <w:p w14:paraId="2DC074FC" w14:textId="27FBB5CB" w:rsidR="005168DF" w:rsidRDefault="005168DF" w:rsidP="001E1446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1E1446">
        <w:rPr>
          <w:rFonts w:ascii="Century Gothic" w:hAnsi="Century Gothic"/>
        </w:rPr>
        <w:t>Layer</w:t>
      </w:r>
      <w:r w:rsidR="001E1446">
        <w:rPr>
          <w:rFonts w:ascii="Century Gothic" w:hAnsi="Century Gothic"/>
        </w:rPr>
        <w:t>: insieme di classi con funzionalità simili</w:t>
      </w:r>
    </w:p>
    <w:p w14:paraId="2579126C" w14:textId="77777777" w:rsidR="001E1446" w:rsidRPr="001E1446" w:rsidRDefault="001E1446" w:rsidP="001E1446">
      <w:pPr>
        <w:pStyle w:val="Paragrafoelenco"/>
        <w:rPr>
          <w:rFonts w:ascii="Century Gothic" w:hAnsi="Century Gothic"/>
        </w:rPr>
      </w:pPr>
    </w:p>
    <w:p w14:paraId="7E79E5FD" w14:textId="77777777" w:rsidR="001E1446" w:rsidRPr="001E1446" w:rsidRDefault="001E1446" w:rsidP="001E1446">
      <w:pPr>
        <w:pStyle w:val="Paragrafoelenco"/>
        <w:rPr>
          <w:rFonts w:ascii="Century Gothic" w:hAnsi="Century Gothic"/>
        </w:rPr>
      </w:pPr>
    </w:p>
    <w:p w14:paraId="435F2E70" w14:textId="673E8D10" w:rsidR="005168DF" w:rsidRDefault="005168DF" w:rsidP="005168DF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1E1446">
        <w:rPr>
          <w:rFonts w:ascii="Century Gothic" w:hAnsi="Century Gothic"/>
        </w:rPr>
        <w:t>Start-up</w:t>
      </w:r>
      <w:r w:rsidR="001E1446">
        <w:rPr>
          <w:rFonts w:ascii="Century Gothic" w:hAnsi="Century Gothic"/>
        </w:rPr>
        <w:t>: processo di accensione di un dispositivo di un sistema</w:t>
      </w:r>
    </w:p>
    <w:p w14:paraId="65B6957F" w14:textId="77777777" w:rsidR="001E1446" w:rsidRPr="001E1446" w:rsidRDefault="001E1446" w:rsidP="001E1446">
      <w:pPr>
        <w:pStyle w:val="Paragrafoelenco"/>
        <w:rPr>
          <w:rFonts w:ascii="Century Gothic" w:hAnsi="Century Gothic"/>
        </w:rPr>
      </w:pPr>
    </w:p>
    <w:p w14:paraId="02AEFA18" w14:textId="5396AD26" w:rsidR="005168DF" w:rsidRPr="001E1446" w:rsidRDefault="005168DF" w:rsidP="005168DF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1E1446">
        <w:rPr>
          <w:rFonts w:ascii="Century Gothic" w:hAnsi="Century Gothic"/>
        </w:rPr>
        <w:t>Design Goals</w:t>
      </w:r>
      <w:r w:rsidR="001E1446">
        <w:rPr>
          <w:rFonts w:ascii="Century Gothic" w:hAnsi="Century Gothic"/>
        </w:rPr>
        <w:t>: obiettivi di design</w:t>
      </w:r>
      <w:bookmarkStart w:id="0" w:name="_GoBack"/>
      <w:bookmarkEnd w:id="0"/>
    </w:p>
    <w:p w14:paraId="0528B31A" w14:textId="77777777" w:rsidR="005168DF" w:rsidRPr="001E1446" w:rsidRDefault="005168DF" w:rsidP="005168DF">
      <w:pPr>
        <w:pStyle w:val="Paragrafoelenco"/>
        <w:rPr>
          <w:rFonts w:ascii="Century Gothic" w:hAnsi="Century Gothic"/>
        </w:rPr>
      </w:pPr>
    </w:p>
    <w:sectPr w:rsidR="005168DF" w:rsidRPr="001E14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C0670"/>
    <w:multiLevelType w:val="hybridMultilevel"/>
    <w:tmpl w:val="5058C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F4"/>
    <w:rsid w:val="001E1446"/>
    <w:rsid w:val="004E0BF4"/>
    <w:rsid w:val="005168DF"/>
    <w:rsid w:val="00E5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6805"/>
  <w15:chartTrackingRefBased/>
  <w15:docId w15:val="{C9AECB9C-62D4-42AF-8FE7-3D7D5D9E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3</cp:revision>
  <dcterms:created xsi:type="dcterms:W3CDTF">2019-12-06T19:37:00Z</dcterms:created>
  <dcterms:modified xsi:type="dcterms:W3CDTF">2019-12-06T19:46:00Z</dcterms:modified>
</cp:coreProperties>
</file>